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028C" w14:textId="77777777" w:rsidR="00557B60" w:rsidRDefault="00557B60">
      <w:pPr>
        <w:pStyle w:val="BodyText"/>
        <w:rPr>
          <w:rFonts w:ascii="Times New Roman"/>
          <w:sz w:val="20"/>
        </w:rPr>
      </w:pPr>
    </w:p>
    <w:p w14:paraId="2876028D" w14:textId="77777777" w:rsidR="00557B60" w:rsidRDefault="00557B60">
      <w:pPr>
        <w:pStyle w:val="BodyText"/>
        <w:rPr>
          <w:rFonts w:ascii="Times New Roman"/>
          <w:sz w:val="20"/>
        </w:rPr>
      </w:pPr>
    </w:p>
    <w:p w14:paraId="2876028E" w14:textId="77777777" w:rsidR="00557B60" w:rsidRDefault="00557B60">
      <w:pPr>
        <w:pStyle w:val="BodyText"/>
        <w:rPr>
          <w:rFonts w:ascii="Times New Roman"/>
          <w:sz w:val="20"/>
        </w:rPr>
      </w:pPr>
    </w:p>
    <w:p w14:paraId="2876028F" w14:textId="77777777" w:rsidR="00557B60" w:rsidRDefault="00557B60">
      <w:pPr>
        <w:pStyle w:val="BodyText"/>
        <w:rPr>
          <w:rFonts w:ascii="Times New Roman"/>
          <w:sz w:val="20"/>
        </w:rPr>
      </w:pPr>
    </w:p>
    <w:p w14:paraId="28760290" w14:textId="77777777" w:rsidR="00557B60" w:rsidRDefault="00557B60">
      <w:pPr>
        <w:pStyle w:val="BodyText"/>
        <w:spacing w:before="3" w:after="1"/>
        <w:rPr>
          <w:rFonts w:ascii="Times New Roman"/>
          <w:sz w:val="11"/>
        </w:rPr>
      </w:pPr>
    </w:p>
    <w:p w14:paraId="28760291" w14:textId="77777777" w:rsidR="00557B60" w:rsidRDefault="00000000">
      <w:pPr>
        <w:pStyle w:val="BodyText"/>
        <w:ind w:left="2192"/>
        <w:rPr>
          <w:rFonts w:ascii="Times New Roman"/>
          <w:sz w:val="20"/>
        </w:rPr>
      </w:pPr>
      <w:r>
        <w:rPr>
          <w:rFonts w:ascii="Times New Roman"/>
          <w:noProof/>
          <w:sz w:val="20"/>
        </w:rPr>
        <w:drawing>
          <wp:inline distT="0" distB="0" distL="0" distR="0" wp14:anchorId="2876068F" wp14:editId="28760690">
            <wp:extent cx="3455850" cy="469392"/>
            <wp:effectExtent l="0" t="0" r="0" b="0"/>
            <wp:docPr id="3" name="image2.jpeg" descr="Z:\PBNI Logos\LOGO 2015\PBNI - Master Logos\JPEG\PBNI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455850" cy="469392"/>
                    </a:xfrm>
                    <a:prstGeom prst="rect">
                      <a:avLst/>
                    </a:prstGeom>
                  </pic:spPr>
                </pic:pic>
              </a:graphicData>
            </a:graphic>
          </wp:inline>
        </w:drawing>
      </w:r>
    </w:p>
    <w:p w14:paraId="28760292" w14:textId="77777777" w:rsidR="00557B60" w:rsidRDefault="00557B60">
      <w:pPr>
        <w:pStyle w:val="BodyText"/>
        <w:rPr>
          <w:rFonts w:ascii="Times New Roman"/>
          <w:sz w:val="20"/>
        </w:rPr>
      </w:pPr>
    </w:p>
    <w:p w14:paraId="28760293" w14:textId="77777777" w:rsidR="00557B60" w:rsidRDefault="00557B60">
      <w:pPr>
        <w:pStyle w:val="BodyText"/>
        <w:rPr>
          <w:rFonts w:ascii="Times New Roman"/>
          <w:sz w:val="20"/>
        </w:rPr>
      </w:pPr>
    </w:p>
    <w:p w14:paraId="28760294" w14:textId="77777777" w:rsidR="00557B60" w:rsidRDefault="00557B60">
      <w:pPr>
        <w:pStyle w:val="BodyText"/>
        <w:rPr>
          <w:rFonts w:ascii="Times New Roman"/>
          <w:sz w:val="20"/>
        </w:rPr>
      </w:pPr>
    </w:p>
    <w:p w14:paraId="28760295" w14:textId="77777777" w:rsidR="00557B60" w:rsidRDefault="00557B60">
      <w:pPr>
        <w:pStyle w:val="BodyText"/>
        <w:rPr>
          <w:rFonts w:ascii="Times New Roman"/>
          <w:sz w:val="20"/>
        </w:rPr>
      </w:pPr>
    </w:p>
    <w:p w14:paraId="28760296" w14:textId="77777777" w:rsidR="00557B60" w:rsidRDefault="00000000">
      <w:pPr>
        <w:pStyle w:val="Heading1"/>
        <w:spacing w:before="232" w:line="480" w:lineRule="auto"/>
        <w:ind w:left="3767" w:right="545" w:hanging="3433"/>
      </w:pPr>
      <w:r>
        <w:t xml:space="preserve">PBNI’S SIGNIFICANT RISK OF SERIOUS HARM TO </w:t>
      </w:r>
      <w:proofErr w:type="gramStart"/>
      <w:r>
        <w:t>OTHERS</w:t>
      </w:r>
      <w:proofErr w:type="gramEnd"/>
      <w:r>
        <w:t xml:space="preserve"> PROCEDURES</w:t>
      </w:r>
    </w:p>
    <w:p w14:paraId="28760297" w14:textId="77777777" w:rsidR="00557B60" w:rsidRDefault="00557B60">
      <w:pPr>
        <w:pStyle w:val="BodyText"/>
        <w:rPr>
          <w:b/>
          <w:sz w:val="20"/>
        </w:rPr>
      </w:pPr>
    </w:p>
    <w:p w14:paraId="28760298" w14:textId="77777777" w:rsidR="00557B60" w:rsidRDefault="00557B60">
      <w:pPr>
        <w:pStyle w:val="BodyText"/>
        <w:spacing w:before="1" w:after="1"/>
        <w:rPr>
          <w:b/>
          <w:sz w:val="16"/>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5"/>
        <w:gridCol w:w="5297"/>
      </w:tblGrid>
      <w:tr w:rsidR="00557B60" w14:paraId="2876029A" w14:textId="77777777">
        <w:trPr>
          <w:trHeight w:val="414"/>
        </w:trPr>
        <w:tc>
          <w:tcPr>
            <w:tcW w:w="9202" w:type="dxa"/>
            <w:gridSpan w:val="2"/>
            <w:shd w:val="clear" w:color="auto" w:fill="CCCCCC"/>
          </w:tcPr>
          <w:p w14:paraId="28760299" w14:textId="77777777" w:rsidR="00557B60" w:rsidRDefault="00000000">
            <w:pPr>
              <w:pStyle w:val="TableParagraph"/>
              <w:spacing w:before="81"/>
              <w:ind w:left="151"/>
              <w:rPr>
                <w:b/>
              </w:rPr>
            </w:pPr>
            <w:r>
              <w:rPr>
                <w:b/>
              </w:rPr>
              <w:t>Policy Owner</w:t>
            </w:r>
          </w:p>
        </w:tc>
      </w:tr>
      <w:tr w:rsidR="00557B60" w14:paraId="2876029D" w14:textId="77777777">
        <w:trPr>
          <w:trHeight w:val="417"/>
        </w:trPr>
        <w:tc>
          <w:tcPr>
            <w:tcW w:w="3905" w:type="dxa"/>
          </w:tcPr>
          <w:p w14:paraId="2876029B" w14:textId="77777777" w:rsidR="00557B60" w:rsidRDefault="00000000">
            <w:pPr>
              <w:pStyle w:val="TableParagraph"/>
              <w:spacing w:before="84"/>
              <w:ind w:left="151"/>
            </w:pPr>
            <w:r>
              <w:t>Owner:</w:t>
            </w:r>
          </w:p>
        </w:tc>
        <w:tc>
          <w:tcPr>
            <w:tcW w:w="5297" w:type="dxa"/>
          </w:tcPr>
          <w:p w14:paraId="2876029C" w14:textId="77777777" w:rsidR="00557B60" w:rsidRDefault="00000000">
            <w:pPr>
              <w:pStyle w:val="TableParagraph"/>
              <w:spacing w:before="84"/>
              <w:ind w:left="151"/>
            </w:pPr>
            <w:r>
              <w:t>Assistant Director: Public Protection</w:t>
            </w:r>
          </w:p>
        </w:tc>
      </w:tr>
      <w:tr w:rsidR="00557B60" w14:paraId="287602A0" w14:textId="77777777">
        <w:trPr>
          <w:trHeight w:val="417"/>
        </w:trPr>
        <w:tc>
          <w:tcPr>
            <w:tcW w:w="3905" w:type="dxa"/>
          </w:tcPr>
          <w:p w14:paraId="2876029E" w14:textId="77777777" w:rsidR="00557B60" w:rsidRDefault="00000000">
            <w:pPr>
              <w:pStyle w:val="TableParagraph"/>
              <w:spacing w:before="84"/>
              <w:ind w:left="151"/>
            </w:pPr>
            <w:r>
              <w:t>Author:</w:t>
            </w:r>
          </w:p>
        </w:tc>
        <w:tc>
          <w:tcPr>
            <w:tcW w:w="5297" w:type="dxa"/>
          </w:tcPr>
          <w:p w14:paraId="2876029F" w14:textId="77777777" w:rsidR="00557B60" w:rsidRDefault="00000000">
            <w:pPr>
              <w:pStyle w:val="TableParagraph"/>
              <w:spacing w:before="84"/>
              <w:ind w:left="151"/>
            </w:pPr>
            <w:r>
              <w:t>Assistant Director: Public Protection</w:t>
            </w:r>
          </w:p>
        </w:tc>
      </w:tr>
      <w:tr w:rsidR="00557B60" w14:paraId="287602A2" w14:textId="77777777">
        <w:trPr>
          <w:trHeight w:val="417"/>
        </w:trPr>
        <w:tc>
          <w:tcPr>
            <w:tcW w:w="9202" w:type="dxa"/>
            <w:gridSpan w:val="2"/>
            <w:shd w:val="clear" w:color="auto" w:fill="CCCCCC"/>
          </w:tcPr>
          <w:p w14:paraId="287602A1" w14:textId="77777777" w:rsidR="00557B60" w:rsidRDefault="00000000">
            <w:pPr>
              <w:pStyle w:val="TableParagraph"/>
              <w:spacing w:before="84"/>
              <w:ind w:left="151"/>
              <w:rPr>
                <w:b/>
              </w:rPr>
            </w:pPr>
            <w:r>
              <w:rPr>
                <w:b/>
              </w:rPr>
              <w:t>Screening and Proofing</w:t>
            </w:r>
          </w:p>
        </w:tc>
      </w:tr>
      <w:tr w:rsidR="00557B60" w14:paraId="287602A5" w14:textId="77777777">
        <w:trPr>
          <w:trHeight w:val="417"/>
        </w:trPr>
        <w:tc>
          <w:tcPr>
            <w:tcW w:w="3905" w:type="dxa"/>
          </w:tcPr>
          <w:p w14:paraId="287602A3" w14:textId="77777777" w:rsidR="00557B60" w:rsidRDefault="00000000">
            <w:pPr>
              <w:pStyle w:val="TableParagraph"/>
              <w:spacing w:before="84"/>
              <w:ind w:left="151"/>
            </w:pPr>
            <w:r>
              <w:t>Equality Screened:</w:t>
            </w:r>
          </w:p>
        </w:tc>
        <w:tc>
          <w:tcPr>
            <w:tcW w:w="5297" w:type="dxa"/>
          </w:tcPr>
          <w:p w14:paraId="287602A4" w14:textId="77777777" w:rsidR="00557B60" w:rsidRDefault="00000000">
            <w:pPr>
              <w:pStyle w:val="TableParagraph"/>
              <w:spacing w:before="84"/>
              <w:ind w:left="151"/>
            </w:pPr>
            <w:r>
              <w:t>December 2025</w:t>
            </w:r>
          </w:p>
        </w:tc>
      </w:tr>
      <w:tr w:rsidR="00557B60" w14:paraId="287602A8" w14:textId="77777777">
        <w:trPr>
          <w:trHeight w:val="417"/>
        </w:trPr>
        <w:tc>
          <w:tcPr>
            <w:tcW w:w="3905" w:type="dxa"/>
          </w:tcPr>
          <w:p w14:paraId="287602A6" w14:textId="77777777" w:rsidR="00557B60" w:rsidRDefault="00000000">
            <w:pPr>
              <w:pStyle w:val="TableParagraph"/>
              <w:spacing w:before="84"/>
              <w:ind w:left="151"/>
            </w:pPr>
            <w:r>
              <w:t>Human Rights Screened:</w:t>
            </w:r>
          </w:p>
        </w:tc>
        <w:tc>
          <w:tcPr>
            <w:tcW w:w="5297" w:type="dxa"/>
          </w:tcPr>
          <w:p w14:paraId="287602A7" w14:textId="77777777" w:rsidR="00557B60" w:rsidRDefault="00000000">
            <w:pPr>
              <w:pStyle w:val="TableParagraph"/>
              <w:spacing w:before="84"/>
              <w:ind w:left="151"/>
            </w:pPr>
            <w:r>
              <w:t>December 2025</w:t>
            </w:r>
          </w:p>
        </w:tc>
      </w:tr>
      <w:tr w:rsidR="00557B60" w14:paraId="287602AB" w14:textId="77777777">
        <w:trPr>
          <w:trHeight w:val="417"/>
        </w:trPr>
        <w:tc>
          <w:tcPr>
            <w:tcW w:w="3905" w:type="dxa"/>
          </w:tcPr>
          <w:p w14:paraId="287602A9" w14:textId="77777777" w:rsidR="00557B60" w:rsidRDefault="00000000">
            <w:pPr>
              <w:pStyle w:val="TableParagraph"/>
              <w:spacing w:before="81"/>
              <w:ind w:left="151"/>
            </w:pPr>
            <w:r>
              <w:t>Data Protection Screened:</w:t>
            </w:r>
          </w:p>
        </w:tc>
        <w:tc>
          <w:tcPr>
            <w:tcW w:w="5297" w:type="dxa"/>
          </w:tcPr>
          <w:p w14:paraId="287602AA" w14:textId="77777777" w:rsidR="00557B60" w:rsidRDefault="00000000">
            <w:pPr>
              <w:pStyle w:val="TableParagraph"/>
              <w:spacing w:before="81"/>
              <w:ind w:left="151"/>
            </w:pPr>
            <w:r>
              <w:t>December 2025</w:t>
            </w:r>
          </w:p>
        </w:tc>
      </w:tr>
      <w:tr w:rsidR="00557B60" w14:paraId="287602AE" w14:textId="77777777">
        <w:trPr>
          <w:trHeight w:val="417"/>
        </w:trPr>
        <w:tc>
          <w:tcPr>
            <w:tcW w:w="3905" w:type="dxa"/>
          </w:tcPr>
          <w:p w14:paraId="287602AC" w14:textId="77777777" w:rsidR="00557B60" w:rsidRDefault="00000000">
            <w:pPr>
              <w:pStyle w:val="TableParagraph"/>
              <w:spacing w:before="81"/>
              <w:ind w:left="151"/>
            </w:pPr>
            <w:r>
              <w:t>Trauma Informed Screened:</w:t>
            </w:r>
          </w:p>
        </w:tc>
        <w:tc>
          <w:tcPr>
            <w:tcW w:w="5297" w:type="dxa"/>
          </w:tcPr>
          <w:p w14:paraId="287602AD" w14:textId="77777777" w:rsidR="00557B60" w:rsidRDefault="00000000">
            <w:pPr>
              <w:pStyle w:val="TableParagraph"/>
              <w:spacing w:before="81"/>
              <w:ind w:left="151"/>
            </w:pPr>
            <w:r>
              <w:t>January 2026</w:t>
            </w:r>
          </w:p>
        </w:tc>
      </w:tr>
      <w:tr w:rsidR="00557B60" w14:paraId="287602B1" w14:textId="77777777">
        <w:trPr>
          <w:trHeight w:val="417"/>
        </w:trPr>
        <w:tc>
          <w:tcPr>
            <w:tcW w:w="3905" w:type="dxa"/>
            <w:shd w:val="clear" w:color="auto" w:fill="CCCCCC"/>
          </w:tcPr>
          <w:p w14:paraId="287602AF" w14:textId="77777777" w:rsidR="00557B60" w:rsidRDefault="00000000">
            <w:pPr>
              <w:pStyle w:val="TableParagraph"/>
              <w:spacing w:before="81"/>
              <w:ind w:left="151"/>
              <w:rPr>
                <w:b/>
              </w:rPr>
            </w:pPr>
            <w:r>
              <w:rPr>
                <w:b/>
              </w:rPr>
              <w:t>Consultation</w:t>
            </w:r>
          </w:p>
        </w:tc>
        <w:tc>
          <w:tcPr>
            <w:tcW w:w="5297" w:type="dxa"/>
            <w:shd w:val="clear" w:color="auto" w:fill="CCCCCC"/>
          </w:tcPr>
          <w:p w14:paraId="287602B0" w14:textId="77777777" w:rsidR="00557B60" w:rsidRDefault="00557B60">
            <w:pPr>
              <w:pStyle w:val="TableParagraph"/>
              <w:spacing w:before="0"/>
              <w:rPr>
                <w:rFonts w:ascii="Times New Roman"/>
              </w:rPr>
            </w:pPr>
          </w:p>
        </w:tc>
      </w:tr>
      <w:tr w:rsidR="00557B60" w14:paraId="287602B3" w14:textId="77777777">
        <w:trPr>
          <w:trHeight w:val="417"/>
        </w:trPr>
        <w:tc>
          <w:tcPr>
            <w:tcW w:w="9202" w:type="dxa"/>
            <w:gridSpan w:val="2"/>
          </w:tcPr>
          <w:p w14:paraId="287602B2" w14:textId="77777777" w:rsidR="00557B60" w:rsidRDefault="00557B60">
            <w:pPr>
              <w:pStyle w:val="TableParagraph"/>
              <w:spacing w:before="0"/>
              <w:rPr>
                <w:rFonts w:ascii="Times New Roman"/>
              </w:rPr>
            </w:pPr>
          </w:p>
        </w:tc>
      </w:tr>
      <w:tr w:rsidR="00557B60" w14:paraId="287602B5" w14:textId="77777777">
        <w:trPr>
          <w:trHeight w:val="417"/>
        </w:trPr>
        <w:tc>
          <w:tcPr>
            <w:tcW w:w="9202" w:type="dxa"/>
            <w:gridSpan w:val="2"/>
            <w:shd w:val="clear" w:color="auto" w:fill="CCCCCC"/>
          </w:tcPr>
          <w:p w14:paraId="287602B4" w14:textId="77777777" w:rsidR="00557B60" w:rsidRDefault="00000000">
            <w:pPr>
              <w:pStyle w:val="TableParagraph"/>
              <w:spacing w:before="82"/>
              <w:ind w:left="151"/>
              <w:rPr>
                <w:b/>
              </w:rPr>
            </w:pPr>
            <w:r>
              <w:rPr>
                <w:b/>
              </w:rPr>
              <w:t>Approval</w:t>
            </w:r>
          </w:p>
        </w:tc>
      </w:tr>
      <w:tr w:rsidR="00557B60" w14:paraId="287602B8" w14:textId="77777777">
        <w:trPr>
          <w:trHeight w:val="417"/>
        </w:trPr>
        <w:tc>
          <w:tcPr>
            <w:tcW w:w="3905" w:type="dxa"/>
          </w:tcPr>
          <w:p w14:paraId="287602B6" w14:textId="77777777" w:rsidR="00557B60" w:rsidRDefault="00000000">
            <w:pPr>
              <w:pStyle w:val="TableParagraph"/>
              <w:spacing w:before="81"/>
              <w:ind w:left="151"/>
            </w:pPr>
            <w:r>
              <w:t>SLT:</w:t>
            </w:r>
          </w:p>
        </w:tc>
        <w:tc>
          <w:tcPr>
            <w:tcW w:w="5297" w:type="dxa"/>
          </w:tcPr>
          <w:p w14:paraId="287602B7" w14:textId="77777777" w:rsidR="00557B60" w:rsidRDefault="00000000">
            <w:pPr>
              <w:pStyle w:val="TableParagraph"/>
              <w:spacing w:before="65"/>
              <w:ind w:left="151"/>
              <w:rPr>
                <w:sz w:val="24"/>
              </w:rPr>
            </w:pPr>
            <w:r>
              <w:rPr>
                <w:sz w:val="24"/>
              </w:rPr>
              <w:t>13</w:t>
            </w:r>
            <w:proofErr w:type="spellStart"/>
            <w:r>
              <w:rPr>
                <w:position w:val="8"/>
                <w:sz w:val="16"/>
              </w:rPr>
              <w:t>th</w:t>
            </w:r>
            <w:proofErr w:type="spellEnd"/>
            <w:r>
              <w:rPr>
                <w:position w:val="8"/>
                <w:sz w:val="16"/>
              </w:rPr>
              <w:t xml:space="preserve"> </w:t>
            </w:r>
            <w:r>
              <w:rPr>
                <w:sz w:val="24"/>
              </w:rPr>
              <w:t>January 2026</w:t>
            </w:r>
          </w:p>
        </w:tc>
      </w:tr>
      <w:tr w:rsidR="00557B60" w14:paraId="287602BB" w14:textId="77777777">
        <w:trPr>
          <w:trHeight w:val="417"/>
        </w:trPr>
        <w:tc>
          <w:tcPr>
            <w:tcW w:w="3905" w:type="dxa"/>
          </w:tcPr>
          <w:p w14:paraId="287602B9" w14:textId="77777777" w:rsidR="00557B60" w:rsidRDefault="00000000">
            <w:pPr>
              <w:pStyle w:val="TableParagraph"/>
              <w:spacing w:before="81"/>
              <w:ind w:left="151"/>
            </w:pPr>
            <w:r>
              <w:t>PPC:</w:t>
            </w:r>
          </w:p>
        </w:tc>
        <w:tc>
          <w:tcPr>
            <w:tcW w:w="5297" w:type="dxa"/>
          </w:tcPr>
          <w:p w14:paraId="287602BA" w14:textId="77777777" w:rsidR="00557B60" w:rsidRDefault="00557B60">
            <w:pPr>
              <w:pStyle w:val="TableParagraph"/>
              <w:spacing w:before="0"/>
              <w:rPr>
                <w:rFonts w:ascii="Times New Roman"/>
              </w:rPr>
            </w:pPr>
          </w:p>
        </w:tc>
      </w:tr>
      <w:tr w:rsidR="00557B60" w14:paraId="287602BE" w14:textId="77777777">
        <w:trPr>
          <w:trHeight w:val="414"/>
        </w:trPr>
        <w:tc>
          <w:tcPr>
            <w:tcW w:w="3905" w:type="dxa"/>
          </w:tcPr>
          <w:p w14:paraId="287602BC" w14:textId="77777777" w:rsidR="00557B60" w:rsidRDefault="00000000">
            <w:pPr>
              <w:pStyle w:val="TableParagraph"/>
              <w:spacing w:before="81"/>
              <w:ind w:left="151"/>
            </w:pPr>
            <w:r>
              <w:t>Board:</w:t>
            </w:r>
          </w:p>
        </w:tc>
        <w:tc>
          <w:tcPr>
            <w:tcW w:w="5297" w:type="dxa"/>
          </w:tcPr>
          <w:p w14:paraId="287602BD" w14:textId="77777777" w:rsidR="00557B60" w:rsidRDefault="00557B60">
            <w:pPr>
              <w:pStyle w:val="TableParagraph"/>
              <w:spacing w:before="0"/>
              <w:rPr>
                <w:rFonts w:ascii="Times New Roman"/>
              </w:rPr>
            </w:pPr>
          </w:p>
        </w:tc>
      </w:tr>
      <w:tr w:rsidR="00557B60" w14:paraId="287602C0" w14:textId="77777777">
        <w:trPr>
          <w:trHeight w:val="417"/>
        </w:trPr>
        <w:tc>
          <w:tcPr>
            <w:tcW w:w="9202" w:type="dxa"/>
            <w:gridSpan w:val="2"/>
            <w:shd w:val="clear" w:color="auto" w:fill="CCCCCC"/>
          </w:tcPr>
          <w:p w14:paraId="287602BF" w14:textId="77777777" w:rsidR="00557B60" w:rsidRDefault="00000000">
            <w:pPr>
              <w:pStyle w:val="TableParagraph"/>
              <w:spacing w:before="84"/>
              <w:ind w:left="151"/>
              <w:rPr>
                <w:b/>
              </w:rPr>
            </w:pPr>
            <w:r>
              <w:rPr>
                <w:b/>
              </w:rPr>
              <w:t>Version</w:t>
            </w:r>
          </w:p>
        </w:tc>
      </w:tr>
      <w:tr w:rsidR="00557B60" w14:paraId="287602C3" w14:textId="77777777">
        <w:trPr>
          <w:trHeight w:val="417"/>
        </w:trPr>
        <w:tc>
          <w:tcPr>
            <w:tcW w:w="3905" w:type="dxa"/>
          </w:tcPr>
          <w:p w14:paraId="287602C1" w14:textId="77777777" w:rsidR="00557B60" w:rsidRDefault="00000000">
            <w:pPr>
              <w:pStyle w:val="TableParagraph"/>
              <w:spacing w:before="84"/>
              <w:ind w:left="151"/>
            </w:pPr>
            <w:r>
              <w:t>Version:</w:t>
            </w:r>
          </w:p>
        </w:tc>
        <w:tc>
          <w:tcPr>
            <w:tcW w:w="5297" w:type="dxa"/>
          </w:tcPr>
          <w:p w14:paraId="287602C2" w14:textId="77777777" w:rsidR="00557B60" w:rsidRDefault="00000000">
            <w:pPr>
              <w:pStyle w:val="TableParagraph"/>
              <w:spacing w:before="84"/>
              <w:ind w:left="151"/>
            </w:pPr>
            <w:r>
              <w:t>V1</w:t>
            </w:r>
          </w:p>
        </w:tc>
      </w:tr>
      <w:tr w:rsidR="00557B60" w14:paraId="287602C6" w14:textId="77777777">
        <w:trPr>
          <w:trHeight w:val="417"/>
        </w:trPr>
        <w:tc>
          <w:tcPr>
            <w:tcW w:w="3905" w:type="dxa"/>
          </w:tcPr>
          <w:p w14:paraId="287602C4" w14:textId="77777777" w:rsidR="00557B60" w:rsidRDefault="00000000">
            <w:pPr>
              <w:pStyle w:val="TableParagraph"/>
              <w:spacing w:before="84"/>
              <w:ind w:left="151"/>
            </w:pPr>
            <w:r>
              <w:t>Publication date:</w:t>
            </w:r>
          </w:p>
        </w:tc>
        <w:tc>
          <w:tcPr>
            <w:tcW w:w="5297" w:type="dxa"/>
          </w:tcPr>
          <w:p w14:paraId="287602C5" w14:textId="77777777" w:rsidR="00557B60" w:rsidRDefault="00000000">
            <w:pPr>
              <w:pStyle w:val="TableParagraph"/>
              <w:spacing w:before="79"/>
              <w:ind w:left="151"/>
            </w:pPr>
            <w:r>
              <w:t>23</w:t>
            </w:r>
            <w:proofErr w:type="spellStart"/>
            <w:r>
              <w:rPr>
                <w:position w:val="8"/>
                <w:sz w:val="14"/>
              </w:rPr>
              <w:t>rd</w:t>
            </w:r>
            <w:proofErr w:type="spellEnd"/>
            <w:r>
              <w:rPr>
                <w:position w:val="8"/>
                <w:sz w:val="14"/>
              </w:rPr>
              <w:t xml:space="preserve"> </w:t>
            </w:r>
            <w:r>
              <w:t>March 2026</w:t>
            </w:r>
          </w:p>
        </w:tc>
      </w:tr>
      <w:tr w:rsidR="00557B60" w14:paraId="287602C9" w14:textId="77777777">
        <w:trPr>
          <w:trHeight w:val="417"/>
        </w:trPr>
        <w:tc>
          <w:tcPr>
            <w:tcW w:w="3905" w:type="dxa"/>
          </w:tcPr>
          <w:p w14:paraId="287602C7" w14:textId="77777777" w:rsidR="00557B60" w:rsidRDefault="00000000">
            <w:pPr>
              <w:pStyle w:val="TableParagraph"/>
              <w:spacing w:before="84"/>
              <w:ind w:left="151"/>
            </w:pPr>
            <w:r>
              <w:t>Implementation date:</w:t>
            </w:r>
          </w:p>
        </w:tc>
        <w:tc>
          <w:tcPr>
            <w:tcW w:w="5297" w:type="dxa"/>
          </w:tcPr>
          <w:p w14:paraId="287602C8" w14:textId="77777777" w:rsidR="00557B60" w:rsidRDefault="00000000">
            <w:pPr>
              <w:pStyle w:val="TableParagraph"/>
              <w:spacing w:before="79"/>
              <w:ind w:left="151"/>
            </w:pPr>
            <w:r>
              <w:t>23</w:t>
            </w:r>
            <w:proofErr w:type="spellStart"/>
            <w:r>
              <w:rPr>
                <w:position w:val="8"/>
                <w:sz w:val="14"/>
              </w:rPr>
              <w:t>rd</w:t>
            </w:r>
            <w:proofErr w:type="spellEnd"/>
            <w:r>
              <w:rPr>
                <w:position w:val="8"/>
                <w:sz w:val="14"/>
              </w:rPr>
              <w:t xml:space="preserve"> </w:t>
            </w:r>
            <w:r>
              <w:t>March 2026</w:t>
            </w:r>
          </w:p>
        </w:tc>
      </w:tr>
      <w:tr w:rsidR="00557B60" w14:paraId="287602CC" w14:textId="77777777">
        <w:trPr>
          <w:trHeight w:val="417"/>
        </w:trPr>
        <w:tc>
          <w:tcPr>
            <w:tcW w:w="3905" w:type="dxa"/>
          </w:tcPr>
          <w:p w14:paraId="287602CA" w14:textId="77777777" w:rsidR="00557B60" w:rsidRDefault="00000000">
            <w:pPr>
              <w:pStyle w:val="TableParagraph"/>
              <w:spacing w:before="81"/>
              <w:ind w:left="151"/>
            </w:pPr>
            <w:r>
              <w:t>Review date:</w:t>
            </w:r>
          </w:p>
        </w:tc>
        <w:tc>
          <w:tcPr>
            <w:tcW w:w="5297" w:type="dxa"/>
          </w:tcPr>
          <w:p w14:paraId="287602CB" w14:textId="77777777" w:rsidR="00557B60" w:rsidRDefault="00000000">
            <w:pPr>
              <w:pStyle w:val="TableParagraph"/>
              <w:spacing w:before="81"/>
              <w:ind w:left="151"/>
            </w:pPr>
            <w:r>
              <w:t>2030</w:t>
            </w:r>
          </w:p>
        </w:tc>
      </w:tr>
    </w:tbl>
    <w:p w14:paraId="287602CD" w14:textId="77777777" w:rsidR="00557B60" w:rsidRDefault="00557B60">
      <w:pPr>
        <w:sectPr w:rsidR="00557B60">
          <w:headerReference w:type="default" r:id="rId8"/>
          <w:footerReference w:type="default" r:id="rId9"/>
          <w:type w:val="continuous"/>
          <w:pgSz w:w="11920" w:h="16850"/>
          <w:pgMar w:top="1200" w:right="840" w:bottom="1160" w:left="1060" w:header="667" w:footer="973" w:gutter="0"/>
          <w:pgNumType w:start="1"/>
          <w:cols w:space="720"/>
        </w:sectPr>
      </w:pPr>
    </w:p>
    <w:p w14:paraId="287602CE" w14:textId="77777777" w:rsidR="00557B60" w:rsidRDefault="00557B60">
      <w:pPr>
        <w:pStyle w:val="BodyText"/>
        <w:spacing w:before="8"/>
        <w:rPr>
          <w:b/>
          <w:sz w:val="21"/>
        </w:rPr>
      </w:pPr>
    </w:p>
    <w:p w14:paraId="287602CF" w14:textId="77777777" w:rsidR="00557B60" w:rsidRDefault="00000000">
      <w:pPr>
        <w:pStyle w:val="Heading3"/>
        <w:spacing w:before="94"/>
        <w:ind w:left="217"/>
      </w:pPr>
      <w:r>
        <w:t>Contents</w:t>
      </w:r>
    </w:p>
    <w:p w14:paraId="287602D0" w14:textId="77777777" w:rsidR="00557B60" w:rsidRDefault="00557B60">
      <w:pPr>
        <w:pStyle w:val="BodyText"/>
        <w:spacing w:before="3"/>
        <w:rPr>
          <w:b/>
          <w:sz w:val="27"/>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8224"/>
        <w:gridCol w:w="562"/>
      </w:tblGrid>
      <w:tr w:rsidR="00557B60" w14:paraId="287602D4" w14:textId="77777777">
        <w:trPr>
          <w:trHeight w:val="568"/>
        </w:trPr>
        <w:tc>
          <w:tcPr>
            <w:tcW w:w="566" w:type="dxa"/>
          </w:tcPr>
          <w:p w14:paraId="287602D1" w14:textId="77777777" w:rsidR="00557B60" w:rsidRDefault="00000000">
            <w:pPr>
              <w:pStyle w:val="TableParagraph"/>
              <w:ind w:left="10"/>
              <w:jc w:val="center"/>
              <w:rPr>
                <w:b/>
              </w:rPr>
            </w:pPr>
            <w:r>
              <w:rPr>
                <w:b/>
                <w:w w:val="98"/>
              </w:rPr>
              <w:t>1</w:t>
            </w:r>
          </w:p>
        </w:tc>
        <w:tc>
          <w:tcPr>
            <w:tcW w:w="8224" w:type="dxa"/>
          </w:tcPr>
          <w:p w14:paraId="287602D2" w14:textId="77777777" w:rsidR="00557B60" w:rsidRDefault="00557B60">
            <w:pPr>
              <w:pStyle w:val="TableParagraph"/>
              <w:ind w:left="139"/>
            </w:pPr>
            <w:hyperlink w:anchor="_bookmark0" w:history="1">
              <w:r>
                <w:t>Introduction</w:t>
              </w:r>
            </w:hyperlink>
          </w:p>
        </w:tc>
        <w:tc>
          <w:tcPr>
            <w:tcW w:w="562" w:type="dxa"/>
          </w:tcPr>
          <w:p w14:paraId="287602D3" w14:textId="77777777" w:rsidR="00557B60" w:rsidRDefault="00000000">
            <w:pPr>
              <w:pStyle w:val="TableParagraph"/>
              <w:ind w:right="209"/>
              <w:jc w:val="right"/>
              <w:rPr>
                <w:b/>
              </w:rPr>
            </w:pPr>
            <w:r>
              <w:rPr>
                <w:b/>
                <w:w w:val="98"/>
              </w:rPr>
              <w:t>2</w:t>
            </w:r>
          </w:p>
        </w:tc>
      </w:tr>
      <w:tr w:rsidR="00557B60" w14:paraId="287602D8" w14:textId="77777777">
        <w:trPr>
          <w:trHeight w:val="565"/>
        </w:trPr>
        <w:tc>
          <w:tcPr>
            <w:tcW w:w="566" w:type="dxa"/>
          </w:tcPr>
          <w:p w14:paraId="287602D5" w14:textId="77777777" w:rsidR="00557B60" w:rsidRDefault="00000000">
            <w:pPr>
              <w:pStyle w:val="TableParagraph"/>
              <w:spacing w:before="136"/>
              <w:ind w:left="10"/>
              <w:jc w:val="center"/>
              <w:rPr>
                <w:b/>
              </w:rPr>
            </w:pPr>
            <w:r>
              <w:rPr>
                <w:b/>
                <w:w w:val="98"/>
              </w:rPr>
              <w:t>2</w:t>
            </w:r>
          </w:p>
        </w:tc>
        <w:tc>
          <w:tcPr>
            <w:tcW w:w="8224" w:type="dxa"/>
          </w:tcPr>
          <w:p w14:paraId="287602D6" w14:textId="77777777" w:rsidR="00557B60" w:rsidRDefault="00557B60">
            <w:pPr>
              <w:pStyle w:val="TableParagraph"/>
              <w:spacing w:before="136"/>
              <w:ind w:left="139"/>
            </w:pPr>
            <w:hyperlink w:anchor="_bookmark9" w:history="1">
              <w:r>
                <w:t>PBNI Initial assessment</w:t>
              </w:r>
            </w:hyperlink>
          </w:p>
        </w:tc>
        <w:tc>
          <w:tcPr>
            <w:tcW w:w="562" w:type="dxa"/>
          </w:tcPr>
          <w:p w14:paraId="287602D7" w14:textId="77777777" w:rsidR="00557B60" w:rsidRDefault="00000000">
            <w:pPr>
              <w:pStyle w:val="TableParagraph"/>
              <w:spacing w:before="136"/>
              <w:ind w:right="209"/>
              <w:jc w:val="right"/>
              <w:rPr>
                <w:b/>
              </w:rPr>
            </w:pPr>
            <w:r>
              <w:rPr>
                <w:b/>
                <w:w w:val="98"/>
              </w:rPr>
              <w:t>6</w:t>
            </w:r>
          </w:p>
        </w:tc>
      </w:tr>
      <w:tr w:rsidR="00557B60" w14:paraId="287602DC" w14:textId="77777777">
        <w:trPr>
          <w:trHeight w:val="566"/>
        </w:trPr>
        <w:tc>
          <w:tcPr>
            <w:tcW w:w="566" w:type="dxa"/>
          </w:tcPr>
          <w:p w14:paraId="287602D9" w14:textId="77777777" w:rsidR="00557B60" w:rsidRDefault="00000000">
            <w:pPr>
              <w:pStyle w:val="TableParagraph"/>
              <w:ind w:left="10"/>
              <w:jc w:val="center"/>
              <w:rPr>
                <w:b/>
              </w:rPr>
            </w:pPr>
            <w:r>
              <w:rPr>
                <w:b/>
                <w:w w:val="98"/>
              </w:rPr>
              <w:t>3</w:t>
            </w:r>
          </w:p>
        </w:tc>
        <w:tc>
          <w:tcPr>
            <w:tcW w:w="8224" w:type="dxa"/>
          </w:tcPr>
          <w:p w14:paraId="287602DA" w14:textId="77777777" w:rsidR="00557B60" w:rsidRDefault="00557B60">
            <w:pPr>
              <w:pStyle w:val="TableParagraph"/>
              <w:ind w:left="139"/>
            </w:pPr>
            <w:hyperlink w:anchor="_bookmark10" w:history="1">
              <w:r>
                <w:t>PBNI Initial Risk Management Meetings (RMM)</w:t>
              </w:r>
            </w:hyperlink>
          </w:p>
        </w:tc>
        <w:tc>
          <w:tcPr>
            <w:tcW w:w="562" w:type="dxa"/>
          </w:tcPr>
          <w:p w14:paraId="287602DB" w14:textId="77777777" w:rsidR="00557B60" w:rsidRDefault="00000000">
            <w:pPr>
              <w:pStyle w:val="TableParagraph"/>
              <w:ind w:right="209"/>
              <w:jc w:val="right"/>
              <w:rPr>
                <w:b/>
              </w:rPr>
            </w:pPr>
            <w:r>
              <w:rPr>
                <w:b/>
                <w:w w:val="98"/>
              </w:rPr>
              <w:t>8</w:t>
            </w:r>
          </w:p>
        </w:tc>
      </w:tr>
      <w:tr w:rsidR="00557B60" w14:paraId="287602E0" w14:textId="77777777">
        <w:trPr>
          <w:trHeight w:val="568"/>
        </w:trPr>
        <w:tc>
          <w:tcPr>
            <w:tcW w:w="566" w:type="dxa"/>
          </w:tcPr>
          <w:p w14:paraId="287602DD" w14:textId="77777777" w:rsidR="00557B60" w:rsidRDefault="00000000">
            <w:pPr>
              <w:pStyle w:val="TableParagraph"/>
              <w:ind w:left="10"/>
              <w:jc w:val="center"/>
              <w:rPr>
                <w:b/>
              </w:rPr>
            </w:pPr>
            <w:r>
              <w:rPr>
                <w:b/>
                <w:w w:val="98"/>
              </w:rPr>
              <w:t>4</w:t>
            </w:r>
          </w:p>
        </w:tc>
        <w:tc>
          <w:tcPr>
            <w:tcW w:w="8224" w:type="dxa"/>
          </w:tcPr>
          <w:p w14:paraId="287602DE" w14:textId="77777777" w:rsidR="00557B60" w:rsidRDefault="00557B60">
            <w:pPr>
              <w:pStyle w:val="TableParagraph"/>
              <w:ind w:left="139"/>
            </w:pPr>
            <w:hyperlink w:anchor="_bookmark12" w:history="1">
              <w:r>
                <w:t>PBNI Risk Management Review – Community</w:t>
              </w:r>
            </w:hyperlink>
          </w:p>
        </w:tc>
        <w:tc>
          <w:tcPr>
            <w:tcW w:w="562" w:type="dxa"/>
          </w:tcPr>
          <w:p w14:paraId="287602DF" w14:textId="77777777" w:rsidR="00557B60" w:rsidRDefault="00000000">
            <w:pPr>
              <w:pStyle w:val="TableParagraph"/>
              <w:ind w:right="146"/>
              <w:jc w:val="right"/>
              <w:rPr>
                <w:b/>
              </w:rPr>
            </w:pPr>
            <w:r>
              <w:rPr>
                <w:b/>
              </w:rPr>
              <w:t>11</w:t>
            </w:r>
          </w:p>
        </w:tc>
      </w:tr>
      <w:tr w:rsidR="00557B60" w14:paraId="287602E4" w14:textId="77777777">
        <w:trPr>
          <w:trHeight w:val="566"/>
        </w:trPr>
        <w:tc>
          <w:tcPr>
            <w:tcW w:w="566" w:type="dxa"/>
          </w:tcPr>
          <w:p w14:paraId="287602E1" w14:textId="77777777" w:rsidR="00557B60" w:rsidRDefault="00000000">
            <w:pPr>
              <w:pStyle w:val="TableParagraph"/>
              <w:ind w:left="10"/>
              <w:jc w:val="center"/>
              <w:rPr>
                <w:b/>
              </w:rPr>
            </w:pPr>
            <w:r>
              <w:rPr>
                <w:b/>
                <w:w w:val="98"/>
              </w:rPr>
              <w:t>5</w:t>
            </w:r>
          </w:p>
        </w:tc>
        <w:tc>
          <w:tcPr>
            <w:tcW w:w="8224" w:type="dxa"/>
          </w:tcPr>
          <w:p w14:paraId="287602E2" w14:textId="77777777" w:rsidR="00557B60" w:rsidRDefault="00557B60">
            <w:pPr>
              <w:pStyle w:val="TableParagraph"/>
              <w:ind w:left="139"/>
            </w:pPr>
            <w:hyperlink w:anchor="_bookmark13" w:history="1">
              <w:r>
                <w:t>PBNI Risk Management Review – Custody</w:t>
              </w:r>
            </w:hyperlink>
          </w:p>
        </w:tc>
        <w:tc>
          <w:tcPr>
            <w:tcW w:w="562" w:type="dxa"/>
          </w:tcPr>
          <w:p w14:paraId="287602E3" w14:textId="77777777" w:rsidR="00557B60" w:rsidRDefault="00000000">
            <w:pPr>
              <w:pStyle w:val="TableParagraph"/>
              <w:ind w:right="146"/>
              <w:jc w:val="right"/>
              <w:rPr>
                <w:b/>
              </w:rPr>
            </w:pPr>
            <w:r>
              <w:rPr>
                <w:b/>
              </w:rPr>
              <w:t>12</w:t>
            </w:r>
          </w:p>
        </w:tc>
      </w:tr>
      <w:tr w:rsidR="00557B60" w14:paraId="287602EA" w14:textId="77777777">
        <w:trPr>
          <w:trHeight w:val="794"/>
        </w:trPr>
        <w:tc>
          <w:tcPr>
            <w:tcW w:w="566" w:type="dxa"/>
          </w:tcPr>
          <w:p w14:paraId="287602E5" w14:textId="77777777" w:rsidR="00557B60" w:rsidRDefault="00557B60">
            <w:pPr>
              <w:pStyle w:val="TableParagraph"/>
              <w:spacing w:before="10"/>
              <w:rPr>
                <w:b/>
                <w:sz w:val="21"/>
              </w:rPr>
            </w:pPr>
          </w:p>
          <w:p w14:paraId="287602E6" w14:textId="77777777" w:rsidR="00557B60" w:rsidRDefault="00000000">
            <w:pPr>
              <w:pStyle w:val="TableParagraph"/>
              <w:spacing w:before="0"/>
              <w:ind w:left="10"/>
              <w:jc w:val="center"/>
              <w:rPr>
                <w:b/>
              </w:rPr>
            </w:pPr>
            <w:r>
              <w:rPr>
                <w:b/>
                <w:w w:val="98"/>
              </w:rPr>
              <w:t>6</w:t>
            </w:r>
          </w:p>
        </w:tc>
        <w:tc>
          <w:tcPr>
            <w:tcW w:w="8224" w:type="dxa"/>
          </w:tcPr>
          <w:p w14:paraId="287602E7" w14:textId="77777777" w:rsidR="00557B60" w:rsidRDefault="00557B60">
            <w:pPr>
              <w:pStyle w:val="TableParagraph"/>
              <w:spacing w:before="108" w:line="276" w:lineRule="auto"/>
              <w:ind w:left="139" w:right="119"/>
            </w:pPr>
            <w:hyperlink w:anchor="_bookmark14" w:history="1">
              <w:r>
                <w:t>PBNI Significant Risk of Serious Harm - Public Protection Arrangements Northern</w:t>
              </w:r>
            </w:hyperlink>
            <w:r w:rsidR="00000000">
              <w:t xml:space="preserve"> </w:t>
            </w:r>
            <w:hyperlink w:anchor="_bookmark14" w:history="1">
              <w:r>
                <w:t>Ireland (PPANI)</w:t>
              </w:r>
            </w:hyperlink>
          </w:p>
        </w:tc>
        <w:tc>
          <w:tcPr>
            <w:tcW w:w="562" w:type="dxa"/>
          </w:tcPr>
          <w:p w14:paraId="287602E8" w14:textId="77777777" w:rsidR="00557B60" w:rsidRDefault="00557B60">
            <w:pPr>
              <w:pStyle w:val="TableParagraph"/>
              <w:spacing w:before="10"/>
              <w:rPr>
                <w:b/>
                <w:sz w:val="21"/>
              </w:rPr>
            </w:pPr>
          </w:p>
          <w:p w14:paraId="287602E9" w14:textId="77777777" w:rsidR="00557B60" w:rsidRDefault="00000000">
            <w:pPr>
              <w:pStyle w:val="TableParagraph"/>
              <w:spacing w:before="0"/>
              <w:ind w:right="146"/>
              <w:jc w:val="right"/>
              <w:rPr>
                <w:b/>
              </w:rPr>
            </w:pPr>
            <w:r>
              <w:rPr>
                <w:b/>
              </w:rPr>
              <w:t>14</w:t>
            </w:r>
          </w:p>
        </w:tc>
      </w:tr>
      <w:tr w:rsidR="00557B60" w14:paraId="287602F1" w14:textId="77777777">
        <w:trPr>
          <w:trHeight w:val="793"/>
        </w:trPr>
        <w:tc>
          <w:tcPr>
            <w:tcW w:w="566" w:type="dxa"/>
          </w:tcPr>
          <w:p w14:paraId="287602EB" w14:textId="77777777" w:rsidR="00557B60" w:rsidRDefault="00557B60">
            <w:pPr>
              <w:pStyle w:val="TableParagraph"/>
              <w:spacing w:before="10"/>
              <w:rPr>
                <w:b/>
                <w:sz w:val="21"/>
              </w:rPr>
            </w:pPr>
          </w:p>
          <w:p w14:paraId="287602EC" w14:textId="77777777" w:rsidR="00557B60" w:rsidRDefault="00000000">
            <w:pPr>
              <w:pStyle w:val="TableParagraph"/>
              <w:spacing w:before="0"/>
              <w:ind w:left="10"/>
              <w:jc w:val="center"/>
              <w:rPr>
                <w:b/>
              </w:rPr>
            </w:pPr>
            <w:r>
              <w:rPr>
                <w:b/>
                <w:w w:val="98"/>
              </w:rPr>
              <w:t>7</w:t>
            </w:r>
          </w:p>
        </w:tc>
        <w:tc>
          <w:tcPr>
            <w:tcW w:w="8224" w:type="dxa"/>
          </w:tcPr>
          <w:p w14:paraId="287602ED" w14:textId="77777777" w:rsidR="00557B60" w:rsidRDefault="00557B60">
            <w:pPr>
              <w:pStyle w:val="TableParagraph"/>
              <w:spacing w:before="10"/>
              <w:rPr>
                <w:b/>
                <w:sz w:val="21"/>
              </w:rPr>
            </w:pPr>
          </w:p>
          <w:p w14:paraId="287602EE" w14:textId="77777777" w:rsidR="00557B60" w:rsidRDefault="00557B60">
            <w:pPr>
              <w:pStyle w:val="TableParagraph"/>
              <w:spacing w:before="0"/>
              <w:ind w:left="139"/>
            </w:pPr>
            <w:hyperlink w:anchor="_bookmark12" w:history="1">
              <w:r>
                <w:t>Risk Management of PBNI Significant Risk of Serious Harm Cases – Community</w:t>
              </w:r>
            </w:hyperlink>
          </w:p>
        </w:tc>
        <w:tc>
          <w:tcPr>
            <w:tcW w:w="562" w:type="dxa"/>
          </w:tcPr>
          <w:p w14:paraId="287602EF" w14:textId="77777777" w:rsidR="00557B60" w:rsidRDefault="00557B60">
            <w:pPr>
              <w:pStyle w:val="TableParagraph"/>
              <w:spacing w:before="10"/>
              <w:rPr>
                <w:b/>
                <w:sz w:val="21"/>
              </w:rPr>
            </w:pPr>
          </w:p>
          <w:p w14:paraId="287602F0" w14:textId="77777777" w:rsidR="00557B60" w:rsidRDefault="00000000">
            <w:pPr>
              <w:pStyle w:val="TableParagraph"/>
              <w:spacing w:before="0"/>
              <w:ind w:right="146"/>
              <w:jc w:val="right"/>
              <w:rPr>
                <w:b/>
              </w:rPr>
            </w:pPr>
            <w:r>
              <w:rPr>
                <w:b/>
              </w:rPr>
              <w:t>15</w:t>
            </w:r>
          </w:p>
        </w:tc>
      </w:tr>
      <w:tr w:rsidR="00557B60" w14:paraId="287602F5" w14:textId="77777777">
        <w:trPr>
          <w:trHeight w:val="568"/>
        </w:trPr>
        <w:tc>
          <w:tcPr>
            <w:tcW w:w="566" w:type="dxa"/>
          </w:tcPr>
          <w:p w14:paraId="287602F2" w14:textId="77777777" w:rsidR="00557B60" w:rsidRDefault="00000000">
            <w:pPr>
              <w:pStyle w:val="TableParagraph"/>
              <w:ind w:left="10"/>
              <w:jc w:val="center"/>
              <w:rPr>
                <w:b/>
              </w:rPr>
            </w:pPr>
            <w:r>
              <w:rPr>
                <w:b/>
                <w:w w:val="98"/>
              </w:rPr>
              <w:t>8</w:t>
            </w:r>
          </w:p>
        </w:tc>
        <w:tc>
          <w:tcPr>
            <w:tcW w:w="8224" w:type="dxa"/>
          </w:tcPr>
          <w:p w14:paraId="287602F3" w14:textId="77777777" w:rsidR="00557B60" w:rsidRDefault="00557B60">
            <w:pPr>
              <w:pStyle w:val="TableParagraph"/>
              <w:ind w:left="139"/>
            </w:pPr>
            <w:hyperlink w:anchor="_bookmark17" w:history="1">
              <w:r>
                <w:t>Closing PBNI Significant Risk of Serious Harm Cases</w:t>
              </w:r>
            </w:hyperlink>
          </w:p>
        </w:tc>
        <w:tc>
          <w:tcPr>
            <w:tcW w:w="562" w:type="dxa"/>
          </w:tcPr>
          <w:p w14:paraId="287602F4" w14:textId="77777777" w:rsidR="00557B60" w:rsidRDefault="00000000">
            <w:pPr>
              <w:pStyle w:val="TableParagraph"/>
              <w:ind w:right="146"/>
              <w:jc w:val="right"/>
              <w:rPr>
                <w:b/>
              </w:rPr>
            </w:pPr>
            <w:r>
              <w:rPr>
                <w:b/>
              </w:rPr>
              <w:t>16</w:t>
            </w:r>
          </w:p>
        </w:tc>
      </w:tr>
      <w:tr w:rsidR="00557B60" w14:paraId="287602F9" w14:textId="77777777">
        <w:trPr>
          <w:trHeight w:val="566"/>
        </w:trPr>
        <w:tc>
          <w:tcPr>
            <w:tcW w:w="566" w:type="dxa"/>
          </w:tcPr>
          <w:p w14:paraId="287602F6" w14:textId="77777777" w:rsidR="00557B60" w:rsidRDefault="00000000">
            <w:pPr>
              <w:pStyle w:val="TableParagraph"/>
              <w:spacing w:before="136"/>
              <w:ind w:left="12"/>
              <w:jc w:val="center"/>
              <w:rPr>
                <w:b/>
              </w:rPr>
            </w:pPr>
            <w:r>
              <w:rPr>
                <w:b/>
              </w:rPr>
              <w:t>9</w:t>
            </w:r>
          </w:p>
        </w:tc>
        <w:tc>
          <w:tcPr>
            <w:tcW w:w="8224" w:type="dxa"/>
          </w:tcPr>
          <w:p w14:paraId="287602F7" w14:textId="77777777" w:rsidR="00557B60" w:rsidRDefault="00557B60">
            <w:pPr>
              <w:pStyle w:val="TableParagraph"/>
              <w:spacing w:before="136"/>
              <w:ind w:left="139"/>
            </w:pPr>
            <w:hyperlink w:anchor="_bookmark18" w:history="1">
              <w:r>
                <w:t>Long Stay Hospital CASES</w:t>
              </w:r>
            </w:hyperlink>
          </w:p>
        </w:tc>
        <w:tc>
          <w:tcPr>
            <w:tcW w:w="562" w:type="dxa"/>
          </w:tcPr>
          <w:p w14:paraId="287602F8" w14:textId="77777777" w:rsidR="00557B60" w:rsidRDefault="00000000">
            <w:pPr>
              <w:pStyle w:val="TableParagraph"/>
              <w:spacing w:before="136"/>
              <w:ind w:right="146"/>
              <w:jc w:val="right"/>
              <w:rPr>
                <w:b/>
              </w:rPr>
            </w:pPr>
            <w:r>
              <w:rPr>
                <w:b/>
              </w:rPr>
              <w:t>17</w:t>
            </w:r>
          </w:p>
        </w:tc>
      </w:tr>
      <w:tr w:rsidR="00557B60" w14:paraId="287602FD" w14:textId="77777777">
        <w:trPr>
          <w:trHeight w:val="568"/>
        </w:trPr>
        <w:tc>
          <w:tcPr>
            <w:tcW w:w="566" w:type="dxa"/>
          </w:tcPr>
          <w:p w14:paraId="287602FA" w14:textId="77777777" w:rsidR="00557B60" w:rsidRDefault="00000000">
            <w:pPr>
              <w:pStyle w:val="TableParagraph"/>
              <w:ind w:left="140" w:right="130"/>
              <w:jc w:val="center"/>
              <w:rPr>
                <w:b/>
              </w:rPr>
            </w:pPr>
            <w:r>
              <w:rPr>
                <w:b/>
              </w:rPr>
              <w:t>10</w:t>
            </w:r>
          </w:p>
        </w:tc>
        <w:tc>
          <w:tcPr>
            <w:tcW w:w="8224" w:type="dxa"/>
          </w:tcPr>
          <w:p w14:paraId="287602FB" w14:textId="77777777" w:rsidR="00557B60" w:rsidRDefault="00557B60">
            <w:pPr>
              <w:pStyle w:val="TableParagraph"/>
              <w:ind w:left="139"/>
            </w:pPr>
            <w:hyperlink w:anchor="_bookmark19" w:history="1">
              <w:r>
                <w:t>Warrants and Recall</w:t>
              </w:r>
            </w:hyperlink>
          </w:p>
        </w:tc>
        <w:tc>
          <w:tcPr>
            <w:tcW w:w="562" w:type="dxa"/>
          </w:tcPr>
          <w:p w14:paraId="287602FC" w14:textId="77777777" w:rsidR="00557B60" w:rsidRDefault="00000000">
            <w:pPr>
              <w:pStyle w:val="TableParagraph"/>
              <w:ind w:right="146"/>
              <w:jc w:val="right"/>
              <w:rPr>
                <w:b/>
              </w:rPr>
            </w:pPr>
            <w:r>
              <w:rPr>
                <w:b/>
              </w:rPr>
              <w:t>17</w:t>
            </w:r>
          </w:p>
        </w:tc>
      </w:tr>
      <w:tr w:rsidR="00557B60" w14:paraId="28760304" w14:textId="77777777">
        <w:trPr>
          <w:trHeight w:val="794"/>
        </w:trPr>
        <w:tc>
          <w:tcPr>
            <w:tcW w:w="566" w:type="dxa"/>
          </w:tcPr>
          <w:p w14:paraId="287602FE" w14:textId="77777777" w:rsidR="00557B60" w:rsidRDefault="00557B60">
            <w:pPr>
              <w:pStyle w:val="TableParagraph"/>
              <w:spacing w:before="10"/>
              <w:rPr>
                <w:b/>
                <w:sz w:val="21"/>
              </w:rPr>
            </w:pPr>
          </w:p>
          <w:p w14:paraId="287602FF" w14:textId="77777777" w:rsidR="00557B60" w:rsidRDefault="00000000">
            <w:pPr>
              <w:pStyle w:val="TableParagraph"/>
              <w:spacing w:before="0"/>
              <w:ind w:left="140" w:right="130"/>
              <w:jc w:val="center"/>
              <w:rPr>
                <w:b/>
              </w:rPr>
            </w:pPr>
            <w:r>
              <w:rPr>
                <w:b/>
              </w:rPr>
              <w:t>11</w:t>
            </w:r>
          </w:p>
        </w:tc>
        <w:tc>
          <w:tcPr>
            <w:tcW w:w="8224" w:type="dxa"/>
          </w:tcPr>
          <w:p w14:paraId="28760300" w14:textId="77777777" w:rsidR="00557B60" w:rsidRDefault="00557B60">
            <w:pPr>
              <w:pStyle w:val="TableParagraph"/>
              <w:spacing w:before="10"/>
              <w:rPr>
                <w:b/>
                <w:sz w:val="21"/>
              </w:rPr>
            </w:pPr>
          </w:p>
          <w:p w14:paraId="28760301" w14:textId="77777777" w:rsidR="00557B60" w:rsidRDefault="00557B60">
            <w:pPr>
              <w:pStyle w:val="TableParagraph"/>
              <w:spacing w:before="0"/>
              <w:ind w:left="139"/>
            </w:pPr>
            <w:hyperlink w:anchor="_bookmark20" w:history="1">
              <w:r>
                <w:t>Summary of Supervising Probation Officers Case Management Responsibilities</w:t>
              </w:r>
            </w:hyperlink>
          </w:p>
        </w:tc>
        <w:tc>
          <w:tcPr>
            <w:tcW w:w="562" w:type="dxa"/>
          </w:tcPr>
          <w:p w14:paraId="28760302" w14:textId="77777777" w:rsidR="00557B60" w:rsidRDefault="00557B60">
            <w:pPr>
              <w:pStyle w:val="TableParagraph"/>
              <w:spacing w:before="10"/>
              <w:rPr>
                <w:b/>
                <w:sz w:val="21"/>
              </w:rPr>
            </w:pPr>
          </w:p>
          <w:p w14:paraId="28760303" w14:textId="77777777" w:rsidR="00557B60" w:rsidRDefault="00000000">
            <w:pPr>
              <w:pStyle w:val="TableParagraph"/>
              <w:spacing w:before="0"/>
              <w:ind w:right="146"/>
              <w:jc w:val="right"/>
              <w:rPr>
                <w:b/>
              </w:rPr>
            </w:pPr>
            <w:r>
              <w:rPr>
                <w:b/>
              </w:rPr>
              <w:t>18</w:t>
            </w:r>
          </w:p>
        </w:tc>
      </w:tr>
      <w:tr w:rsidR="00557B60" w14:paraId="28760308" w14:textId="77777777">
        <w:trPr>
          <w:trHeight w:val="565"/>
        </w:trPr>
        <w:tc>
          <w:tcPr>
            <w:tcW w:w="566" w:type="dxa"/>
          </w:tcPr>
          <w:p w14:paraId="28760305" w14:textId="77777777" w:rsidR="00557B60" w:rsidRDefault="00000000">
            <w:pPr>
              <w:pStyle w:val="TableParagraph"/>
              <w:spacing w:before="136"/>
              <w:ind w:left="140" w:right="130"/>
              <w:jc w:val="center"/>
              <w:rPr>
                <w:b/>
              </w:rPr>
            </w:pPr>
            <w:r>
              <w:rPr>
                <w:b/>
              </w:rPr>
              <w:t>12</w:t>
            </w:r>
          </w:p>
        </w:tc>
        <w:tc>
          <w:tcPr>
            <w:tcW w:w="8224" w:type="dxa"/>
          </w:tcPr>
          <w:p w14:paraId="28760306" w14:textId="77777777" w:rsidR="00557B60" w:rsidRDefault="00557B60">
            <w:pPr>
              <w:pStyle w:val="TableParagraph"/>
              <w:spacing w:before="136"/>
              <w:ind w:left="139"/>
            </w:pPr>
            <w:hyperlink w:anchor="_bookmark21" w:history="1">
              <w:r>
                <w:t>Compliance Assurance: Line Managers’ Responsibilities</w:t>
              </w:r>
            </w:hyperlink>
          </w:p>
        </w:tc>
        <w:tc>
          <w:tcPr>
            <w:tcW w:w="562" w:type="dxa"/>
          </w:tcPr>
          <w:p w14:paraId="28760307" w14:textId="77777777" w:rsidR="00557B60" w:rsidRDefault="00000000">
            <w:pPr>
              <w:pStyle w:val="TableParagraph"/>
              <w:spacing w:before="136"/>
              <w:ind w:right="146"/>
              <w:jc w:val="right"/>
              <w:rPr>
                <w:b/>
              </w:rPr>
            </w:pPr>
            <w:r>
              <w:rPr>
                <w:b/>
              </w:rPr>
              <w:t>19</w:t>
            </w:r>
          </w:p>
        </w:tc>
      </w:tr>
      <w:tr w:rsidR="00557B60" w14:paraId="2876030C" w14:textId="77777777">
        <w:trPr>
          <w:trHeight w:val="565"/>
        </w:trPr>
        <w:tc>
          <w:tcPr>
            <w:tcW w:w="566" w:type="dxa"/>
            <w:vMerge w:val="restart"/>
          </w:tcPr>
          <w:p w14:paraId="28760309" w14:textId="77777777" w:rsidR="00557B60" w:rsidRDefault="00557B60">
            <w:pPr>
              <w:pStyle w:val="TableParagraph"/>
              <w:spacing w:before="0"/>
              <w:rPr>
                <w:rFonts w:ascii="Times New Roman"/>
              </w:rPr>
            </w:pPr>
          </w:p>
        </w:tc>
        <w:tc>
          <w:tcPr>
            <w:tcW w:w="8224" w:type="dxa"/>
          </w:tcPr>
          <w:p w14:paraId="2876030A" w14:textId="77777777" w:rsidR="00557B60" w:rsidRDefault="00000000">
            <w:pPr>
              <w:pStyle w:val="TableParagraph"/>
              <w:ind w:left="139"/>
            </w:pPr>
            <w:r>
              <w:t>Appendix 1: Briefing Report for Initial Risk Management Meeting</w:t>
            </w:r>
          </w:p>
        </w:tc>
        <w:tc>
          <w:tcPr>
            <w:tcW w:w="562" w:type="dxa"/>
          </w:tcPr>
          <w:p w14:paraId="2876030B" w14:textId="77777777" w:rsidR="00557B60" w:rsidRDefault="00000000">
            <w:pPr>
              <w:pStyle w:val="TableParagraph"/>
              <w:ind w:right="146"/>
              <w:jc w:val="right"/>
              <w:rPr>
                <w:b/>
              </w:rPr>
            </w:pPr>
            <w:r>
              <w:rPr>
                <w:b/>
              </w:rPr>
              <w:t>21</w:t>
            </w:r>
          </w:p>
        </w:tc>
      </w:tr>
      <w:tr w:rsidR="00557B60" w14:paraId="28760310" w14:textId="77777777">
        <w:trPr>
          <w:trHeight w:val="569"/>
        </w:trPr>
        <w:tc>
          <w:tcPr>
            <w:tcW w:w="566" w:type="dxa"/>
            <w:vMerge/>
            <w:tcBorders>
              <w:top w:val="nil"/>
            </w:tcBorders>
          </w:tcPr>
          <w:p w14:paraId="2876030D" w14:textId="77777777" w:rsidR="00557B60" w:rsidRDefault="00557B60">
            <w:pPr>
              <w:rPr>
                <w:sz w:val="2"/>
                <w:szCs w:val="2"/>
              </w:rPr>
            </w:pPr>
          </w:p>
        </w:tc>
        <w:tc>
          <w:tcPr>
            <w:tcW w:w="8224" w:type="dxa"/>
          </w:tcPr>
          <w:p w14:paraId="2876030E" w14:textId="77777777" w:rsidR="00557B60" w:rsidRDefault="00557B60">
            <w:pPr>
              <w:pStyle w:val="TableParagraph"/>
              <w:ind w:left="139"/>
            </w:pPr>
            <w:hyperlink w:anchor="_bookmark22" w:history="1">
              <w:r>
                <w:t>Appendix 2: PBNI Risk Management Meeting Structure</w:t>
              </w:r>
            </w:hyperlink>
          </w:p>
        </w:tc>
        <w:tc>
          <w:tcPr>
            <w:tcW w:w="562" w:type="dxa"/>
          </w:tcPr>
          <w:p w14:paraId="2876030F" w14:textId="77777777" w:rsidR="00557B60" w:rsidRDefault="00000000">
            <w:pPr>
              <w:pStyle w:val="TableParagraph"/>
              <w:ind w:right="146"/>
              <w:jc w:val="right"/>
              <w:rPr>
                <w:b/>
              </w:rPr>
            </w:pPr>
            <w:r>
              <w:rPr>
                <w:b/>
              </w:rPr>
              <w:t>23</w:t>
            </w:r>
          </w:p>
        </w:tc>
      </w:tr>
      <w:tr w:rsidR="00557B60" w14:paraId="28760314" w14:textId="77777777">
        <w:trPr>
          <w:trHeight w:val="566"/>
        </w:trPr>
        <w:tc>
          <w:tcPr>
            <w:tcW w:w="566" w:type="dxa"/>
            <w:vMerge/>
            <w:tcBorders>
              <w:top w:val="nil"/>
            </w:tcBorders>
          </w:tcPr>
          <w:p w14:paraId="28760311" w14:textId="77777777" w:rsidR="00557B60" w:rsidRDefault="00557B60">
            <w:pPr>
              <w:rPr>
                <w:sz w:val="2"/>
                <w:szCs w:val="2"/>
              </w:rPr>
            </w:pPr>
          </w:p>
        </w:tc>
        <w:tc>
          <w:tcPr>
            <w:tcW w:w="8224" w:type="dxa"/>
          </w:tcPr>
          <w:p w14:paraId="28760312" w14:textId="77777777" w:rsidR="00557B60" w:rsidRDefault="00557B60">
            <w:pPr>
              <w:pStyle w:val="TableParagraph"/>
              <w:spacing w:before="136"/>
              <w:ind w:left="139"/>
            </w:pPr>
            <w:hyperlink w:anchor="_bookmark23" w:history="1">
              <w:r>
                <w:t xml:space="preserve">Appendix 3: PBNI Risk Management Meeting – Confidentiality </w:t>
              </w:r>
            </w:hyperlink>
            <w:hyperlink w:anchor="_bookmark23" w:history="1">
              <w:r>
                <w:t>Agreement</w:t>
              </w:r>
            </w:hyperlink>
          </w:p>
        </w:tc>
        <w:tc>
          <w:tcPr>
            <w:tcW w:w="562" w:type="dxa"/>
          </w:tcPr>
          <w:p w14:paraId="28760313" w14:textId="77777777" w:rsidR="00557B60" w:rsidRDefault="00000000">
            <w:pPr>
              <w:pStyle w:val="TableParagraph"/>
              <w:spacing w:before="136"/>
              <w:ind w:right="146"/>
              <w:jc w:val="right"/>
              <w:rPr>
                <w:b/>
              </w:rPr>
            </w:pPr>
            <w:r>
              <w:rPr>
                <w:b/>
              </w:rPr>
              <w:t>24</w:t>
            </w:r>
          </w:p>
        </w:tc>
      </w:tr>
      <w:tr w:rsidR="00557B60" w14:paraId="28760318" w14:textId="77777777">
        <w:trPr>
          <w:trHeight w:val="568"/>
        </w:trPr>
        <w:tc>
          <w:tcPr>
            <w:tcW w:w="566" w:type="dxa"/>
            <w:vMerge/>
            <w:tcBorders>
              <w:top w:val="nil"/>
            </w:tcBorders>
          </w:tcPr>
          <w:p w14:paraId="28760315" w14:textId="77777777" w:rsidR="00557B60" w:rsidRDefault="00557B60">
            <w:pPr>
              <w:rPr>
                <w:sz w:val="2"/>
                <w:szCs w:val="2"/>
              </w:rPr>
            </w:pPr>
          </w:p>
        </w:tc>
        <w:tc>
          <w:tcPr>
            <w:tcW w:w="8224" w:type="dxa"/>
          </w:tcPr>
          <w:p w14:paraId="28760316" w14:textId="77777777" w:rsidR="00557B60" w:rsidRDefault="00557B60">
            <w:pPr>
              <w:pStyle w:val="TableParagraph"/>
              <w:ind w:left="139"/>
            </w:pPr>
            <w:hyperlink w:anchor="_bookmark24" w:history="1">
              <w:r>
                <w:t>Appendix 4: RM1: Summary of Risk Management Meeting</w:t>
              </w:r>
            </w:hyperlink>
          </w:p>
        </w:tc>
        <w:tc>
          <w:tcPr>
            <w:tcW w:w="562" w:type="dxa"/>
          </w:tcPr>
          <w:p w14:paraId="28760317" w14:textId="77777777" w:rsidR="00557B60" w:rsidRDefault="00557B60">
            <w:pPr>
              <w:pStyle w:val="TableParagraph"/>
              <w:ind w:right="146"/>
              <w:jc w:val="right"/>
              <w:rPr>
                <w:b/>
              </w:rPr>
            </w:pPr>
            <w:hyperlink w:anchor="_bookmark24" w:history="1">
              <w:r>
                <w:rPr>
                  <w:b/>
                </w:rPr>
                <w:t>25</w:t>
              </w:r>
            </w:hyperlink>
          </w:p>
        </w:tc>
      </w:tr>
      <w:tr w:rsidR="00557B60" w14:paraId="2876031C" w14:textId="77777777">
        <w:trPr>
          <w:trHeight w:val="566"/>
        </w:trPr>
        <w:tc>
          <w:tcPr>
            <w:tcW w:w="566" w:type="dxa"/>
            <w:vMerge/>
            <w:tcBorders>
              <w:top w:val="nil"/>
            </w:tcBorders>
          </w:tcPr>
          <w:p w14:paraId="28760319" w14:textId="77777777" w:rsidR="00557B60" w:rsidRDefault="00557B60">
            <w:pPr>
              <w:rPr>
                <w:sz w:val="2"/>
                <w:szCs w:val="2"/>
              </w:rPr>
            </w:pPr>
          </w:p>
        </w:tc>
        <w:tc>
          <w:tcPr>
            <w:tcW w:w="8224" w:type="dxa"/>
          </w:tcPr>
          <w:p w14:paraId="2876031A" w14:textId="77777777" w:rsidR="00557B60" w:rsidRDefault="00000000">
            <w:pPr>
              <w:pStyle w:val="TableParagraph"/>
              <w:spacing w:before="136"/>
              <w:ind w:left="139"/>
            </w:pPr>
            <w:r>
              <w:t>Appendix 5: Significant Risk of Serious Harm – Diagram</w:t>
            </w:r>
          </w:p>
        </w:tc>
        <w:tc>
          <w:tcPr>
            <w:tcW w:w="562" w:type="dxa"/>
          </w:tcPr>
          <w:p w14:paraId="2876031B" w14:textId="77777777" w:rsidR="00557B60" w:rsidRDefault="00000000">
            <w:pPr>
              <w:pStyle w:val="TableParagraph"/>
              <w:spacing w:before="136"/>
              <w:ind w:right="146"/>
              <w:jc w:val="right"/>
              <w:rPr>
                <w:b/>
              </w:rPr>
            </w:pPr>
            <w:r>
              <w:rPr>
                <w:b/>
              </w:rPr>
              <w:t>27</w:t>
            </w:r>
          </w:p>
        </w:tc>
      </w:tr>
      <w:tr w:rsidR="00557B60" w14:paraId="28760320" w14:textId="77777777">
        <w:trPr>
          <w:trHeight w:val="568"/>
        </w:trPr>
        <w:tc>
          <w:tcPr>
            <w:tcW w:w="566" w:type="dxa"/>
            <w:vMerge/>
            <w:tcBorders>
              <w:top w:val="nil"/>
            </w:tcBorders>
          </w:tcPr>
          <w:p w14:paraId="2876031D" w14:textId="77777777" w:rsidR="00557B60" w:rsidRDefault="00557B60">
            <w:pPr>
              <w:rPr>
                <w:sz w:val="2"/>
                <w:szCs w:val="2"/>
              </w:rPr>
            </w:pPr>
          </w:p>
        </w:tc>
        <w:tc>
          <w:tcPr>
            <w:tcW w:w="8224" w:type="dxa"/>
          </w:tcPr>
          <w:p w14:paraId="2876031E" w14:textId="77777777" w:rsidR="00557B60" w:rsidRDefault="00000000">
            <w:pPr>
              <w:pStyle w:val="TableParagraph"/>
              <w:ind w:left="139"/>
            </w:pPr>
            <w:r>
              <w:t>Appendix 6: The 3 Ps of Risk Management</w:t>
            </w:r>
          </w:p>
        </w:tc>
        <w:tc>
          <w:tcPr>
            <w:tcW w:w="562" w:type="dxa"/>
          </w:tcPr>
          <w:p w14:paraId="2876031F" w14:textId="77777777" w:rsidR="00557B60" w:rsidRDefault="00000000">
            <w:pPr>
              <w:pStyle w:val="TableParagraph"/>
              <w:ind w:right="146"/>
              <w:jc w:val="right"/>
              <w:rPr>
                <w:b/>
              </w:rPr>
            </w:pPr>
            <w:r>
              <w:rPr>
                <w:b/>
              </w:rPr>
              <w:t>28</w:t>
            </w:r>
          </w:p>
        </w:tc>
      </w:tr>
    </w:tbl>
    <w:p w14:paraId="28760321" w14:textId="77777777" w:rsidR="00557B60" w:rsidRDefault="00557B60">
      <w:pPr>
        <w:jc w:val="right"/>
        <w:sectPr w:rsidR="00557B60">
          <w:pgSz w:w="11920" w:h="16850"/>
          <w:pgMar w:top="1200" w:right="840" w:bottom="1160" w:left="1060" w:header="667" w:footer="973" w:gutter="0"/>
          <w:cols w:space="720"/>
        </w:sectPr>
      </w:pPr>
    </w:p>
    <w:p w14:paraId="28760322" w14:textId="77777777" w:rsidR="00557B60" w:rsidRDefault="00557B60">
      <w:pPr>
        <w:pStyle w:val="BodyText"/>
        <w:rPr>
          <w:b/>
          <w:sz w:val="20"/>
        </w:rPr>
      </w:pPr>
    </w:p>
    <w:p w14:paraId="28760323" w14:textId="77777777" w:rsidR="00557B60" w:rsidRDefault="00557B60">
      <w:pPr>
        <w:pStyle w:val="BodyText"/>
        <w:spacing w:before="1" w:after="1"/>
        <w:rPr>
          <w:b/>
          <w:sz w:val="23"/>
        </w:rPr>
      </w:pPr>
    </w:p>
    <w:p w14:paraId="28760324" w14:textId="2EAF610E" w:rsidR="00557B60" w:rsidRDefault="00361F1E">
      <w:pPr>
        <w:pStyle w:val="BodyText"/>
        <w:ind w:left="188"/>
        <w:rPr>
          <w:sz w:val="20"/>
        </w:rPr>
      </w:pPr>
      <w:r>
        <w:rPr>
          <w:noProof/>
          <w:sz w:val="20"/>
        </w:rPr>
        <mc:AlternateContent>
          <mc:Choice Requires="wps">
            <w:drawing>
              <wp:inline distT="0" distB="0" distL="0" distR="0" wp14:anchorId="28760692" wp14:editId="4E4B0298">
                <wp:extent cx="5978525" cy="161925"/>
                <wp:effectExtent l="3810" t="1270" r="0" b="0"/>
                <wp:docPr id="8914145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16192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D6" w14:textId="77777777" w:rsidR="00557B60" w:rsidRDefault="00000000">
                            <w:pPr>
                              <w:tabs>
                                <w:tab w:val="left" w:pos="880"/>
                              </w:tabs>
                              <w:ind w:left="28"/>
                              <w:rPr>
                                <w:b/>
                              </w:rPr>
                            </w:pPr>
                            <w:bookmarkStart w:id="0" w:name="_bookmark0"/>
                            <w:bookmarkEnd w:id="0"/>
                            <w:r>
                              <w:rPr>
                                <w:b/>
                              </w:rPr>
                              <w:t>1.</w:t>
                            </w:r>
                            <w:r>
                              <w:rPr>
                                <w:b/>
                              </w:rPr>
                              <w:tab/>
                              <w:t>INTRODUCTION</w:t>
                            </w:r>
                          </w:p>
                        </w:txbxContent>
                      </wps:txbx>
                      <wps:bodyPr rot="0" vert="horz" wrap="square" lIns="0" tIns="0" rIns="0" bIns="0" anchor="t" anchorCtr="0" upright="1">
                        <a:noAutofit/>
                      </wps:bodyPr>
                    </wps:wsp>
                  </a:graphicData>
                </a:graphic>
              </wp:inline>
            </w:drawing>
          </mc:Choice>
          <mc:Fallback>
            <w:pict>
              <v:shapetype w14:anchorId="28760692" id="_x0000_t202" coordsize="21600,21600" o:spt="202" path="m,l,21600r21600,l21600,xe">
                <v:stroke joinstyle="miter"/>
                <v:path gradientshapeok="t" o:connecttype="rect"/>
              </v:shapetype>
              <v:shape id="Text Box 59" o:spid="_x0000_s1026" type="#_x0000_t202" style="width:470.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" fillcolor="#f1f1f1" stroked="f">
                <v:textbox inset="0,0,0,0">
                  <w:txbxContent>
                    <w:p w14:paraId="287606D6" w14:textId="77777777" w:rsidR="00557B60" w:rsidRDefault="00000000">
                      <w:pPr>
                        <w:tabs>
                          <w:tab w:val="left" w:pos="880"/>
                        </w:tabs>
                        <w:ind w:left="28"/>
                        <w:rPr>
                          <w:b/>
                        </w:rPr>
                      </w:pPr>
                      <w:bookmarkStart w:id="1" w:name="_bookmark0"/>
                      <w:bookmarkEnd w:id="1"/>
                      <w:r>
                        <w:rPr>
                          <w:b/>
                        </w:rPr>
                        <w:t>1.</w:t>
                      </w:r>
                      <w:r>
                        <w:rPr>
                          <w:b/>
                        </w:rPr>
                        <w:tab/>
                        <w:t>INTRODUCTION</w:t>
                      </w:r>
                    </w:p>
                  </w:txbxContent>
                </v:textbox>
                <w10:anchorlock/>
              </v:shape>
            </w:pict>
          </mc:Fallback>
        </mc:AlternateContent>
      </w:r>
    </w:p>
    <w:p w14:paraId="28760325" w14:textId="77777777" w:rsidR="00557B60" w:rsidRDefault="00557B60">
      <w:pPr>
        <w:pStyle w:val="BodyText"/>
        <w:spacing w:before="5"/>
        <w:rPr>
          <w:b/>
          <w:sz w:val="23"/>
        </w:rPr>
      </w:pPr>
    </w:p>
    <w:p w14:paraId="28760326" w14:textId="77777777" w:rsidR="00557B60" w:rsidRDefault="00000000">
      <w:pPr>
        <w:pStyle w:val="ListParagraph"/>
        <w:numPr>
          <w:ilvl w:val="1"/>
          <w:numId w:val="27"/>
        </w:numPr>
        <w:tabs>
          <w:tab w:val="left" w:pos="1070"/>
        </w:tabs>
        <w:spacing w:before="94" w:line="360" w:lineRule="auto"/>
        <w:ind w:right="436"/>
        <w:jc w:val="both"/>
      </w:pPr>
      <w:r>
        <w:t>The Probation Board for Northern Ireland (PBNI) is committed to the effective assessment and management of risk, which underpins PBNI interventions with service users. Risk Assessment shall take place at all stages of PBNI contact</w:t>
      </w:r>
      <w:r>
        <w:rPr>
          <w:spacing w:val="-18"/>
        </w:rPr>
        <w:t xml:space="preserve"> </w:t>
      </w:r>
      <w:r>
        <w:t>including:</w:t>
      </w:r>
    </w:p>
    <w:p w14:paraId="28760327" w14:textId="77777777" w:rsidR="00557B60" w:rsidRDefault="00557B60">
      <w:pPr>
        <w:pStyle w:val="BodyText"/>
        <w:spacing w:before="9"/>
        <w:rPr>
          <w:sz w:val="21"/>
        </w:rPr>
      </w:pPr>
    </w:p>
    <w:p w14:paraId="28760328" w14:textId="77777777" w:rsidR="00557B60" w:rsidRDefault="00000000">
      <w:pPr>
        <w:pStyle w:val="ListParagraph"/>
        <w:numPr>
          <w:ilvl w:val="2"/>
          <w:numId w:val="27"/>
        </w:numPr>
        <w:tabs>
          <w:tab w:val="left" w:pos="1350"/>
        </w:tabs>
        <w:jc w:val="left"/>
      </w:pPr>
      <w:r>
        <w:t>At</w:t>
      </w:r>
      <w:r>
        <w:rPr>
          <w:spacing w:val="20"/>
        </w:rPr>
        <w:t xml:space="preserve"> </w:t>
      </w:r>
      <w:r>
        <w:t>point</w:t>
      </w:r>
      <w:r>
        <w:rPr>
          <w:spacing w:val="19"/>
        </w:rPr>
        <w:t xml:space="preserve"> </w:t>
      </w:r>
      <w:r>
        <w:t>of</w:t>
      </w:r>
      <w:r>
        <w:rPr>
          <w:spacing w:val="16"/>
        </w:rPr>
        <w:t xml:space="preserve"> </w:t>
      </w:r>
      <w:r>
        <w:t>first</w:t>
      </w:r>
      <w:r>
        <w:rPr>
          <w:spacing w:val="16"/>
        </w:rPr>
        <w:t xml:space="preserve"> </w:t>
      </w:r>
      <w:r>
        <w:t>contact</w:t>
      </w:r>
      <w:r>
        <w:rPr>
          <w:spacing w:val="17"/>
        </w:rPr>
        <w:t xml:space="preserve"> </w:t>
      </w:r>
      <w:r>
        <w:t>with</w:t>
      </w:r>
      <w:r>
        <w:rPr>
          <w:spacing w:val="20"/>
        </w:rPr>
        <w:t xml:space="preserve"> </w:t>
      </w:r>
      <w:r>
        <w:t>PBNI;</w:t>
      </w:r>
      <w:r>
        <w:rPr>
          <w:spacing w:val="21"/>
        </w:rPr>
        <w:t xml:space="preserve"> </w:t>
      </w:r>
      <w:r>
        <w:t>usually</w:t>
      </w:r>
      <w:r>
        <w:rPr>
          <w:spacing w:val="19"/>
        </w:rPr>
        <w:t xml:space="preserve"> </w:t>
      </w:r>
      <w:r>
        <w:t>at</w:t>
      </w:r>
      <w:r>
        <w:rPr>
          <w:spacing w:val="19"/>
        </w:rPr>
        <w:t xml:space="preserve"> </w:t>
      </w:r>
      <w:r>
        <w:t>the</w:t>
      </w:r>
      <w:r>
        <w:rPr>
          <w:spacing w:val="20"/>
        </w:rPr>
        <w:t xml:space="preserve"> </w:t>
      </w:r>
      <w:r>
        <w:t>Pre-Sentence</w:t>
      </w:r>
      <w:r>
        <w:rPr>
          <w:spacing w:val="17"/>
        </w:rPr>
        <w:t xml:space="preserve"> </w:t>
      </w:r>
      <w:r>
        <w:t>Report/Magistrate’s</w:t>
      </w:r>
    </w:p>
    <w:p w14:paraId="28760329" w14:textId="77777777" w:rsidR="00557B60" w:rsidRDefault="00000000">
      <w:pPr>
        <w:pStyle w:val="BodyText"/>
        <w:spacing w:before="127"/>
        <w:ind w:left="1350"/>
      </w:pPr>
      <w:r>
        <w:t>Court Report (PSR/MCR) stage.</w:t>
      </w:r>
    </w:p>
    <w:p w14:paraId="2876032A" w14:textId="77777777" w:rsidR="00557B60" w:rsidRDefault="00000000">
      <w:pPr>
        <w:pStyle w:val="ListParagraph"/>
        <w:numPr>
          <w:ilvl w:val="2"/>
          <w:numId w:val="27"/>
        </w:numPr>
        <w:tabs>
          <w:tab w:val="left" w:pos="1350"/>
        </w:tabs>
        <w:spacing w:before="126"/>
        <w:jc w:val="left"/>
      </w:pPr>
      <w:r>
        <w:t>Statutory</w:t>
      </w:r>
      <w:r>
        <w:rPr>
          <w:spacing w:val="-4"/>
        </w:rPr>
        <w:t xml:space="preserve"> </w:t>
      </w:r>
      <w:r>
        <w:t>supervision.</w:t>
      </w:r>
    </w:p>
    <w:p w14:paraId="2876032B" w14:textId="77777777" w:rsidR="00557B60" w:rsidRDefault="00000000">
      <w:pPr>
        <w:pStyle w:val="ListParagraph"/>
        <w:numPr>
          <w:ilvl w:val="2"/>
          <w:numId w:val="27"/>
        </w:numPr>
        <w:tabs>
          <w:tab w:val="left" w:pos="1350"/>
        </w:tabs>
        <w:spacing w:before="125"/>
        <w:jc w:val="left"/>
      </w:pPr>
      <w:r>
        <w:t>Custodial phase of relevant</w:t>
      </w:r>
      <w:r>
        <w:rPr>
          <w:spacing w:val="-3"/>
        </w:rPr>
        <w:t xml:space="preserve"> </w:t>
      </w:r>
      <w:r>
        <w:t>sentences.</w:t>
      </w:r>
    </w:p>
    <w:p w14:paraId="2876032C" w14:textId="77777777" w:rsidR="00557B60" w:rsidRDefault="00000000">
      <w:pPr>
        <w:pStyle w:val="ListParagraph"/>
        <w:numPr>
          <w:ilvl w:val="2"/>
          <w:numId w:val="27"/>
        </w:numPr>
        <w:tabs>
          <w:tab w:val="left" w:pos="1350"/>
        </w:tabs>
        <w:spacing w:before="124"/>
        <w:jc w:val="left"/>
      </w:pPr>
      <w:r>
        <w:t>Post release</w:t>
      </w:r>
      <w:r>
        <w:rPr>
          <w:spacing w:val="-2"/>
        </w:rPr>
        <w:t xml:space="preserve"> </w:t>
      </w:r>
      <w:r>
        <w:t>supervision.</w:t>
      </w:r>
    </w:p>
    <w:p w14:paraId="2876032D" w14:textId="77777777" w:rsidR="00557B60" w:rsidRDefault="00000000">
      <w:pPr>
        <w:pStyle w:val="ListParagraph"/>
        <w:numPr>
          <w:ilvl w:val="2"/>
          <w:numId w:val="27"/>
        </w:numPr>
        <w:tabs>
          <w:tab w:val="left" w:pos="1350"/>
        </w:tabs>
        <w:spacing w:before="126"/>
        <w:jc w:val="left"/>
      </w:pPr>
      <w:r>
        <w:t>Any agreed voluntary supervised</w:t>
      </w:r>
      <w:r>
        <w:rPr>
          <w:spacing w:val="-5"/>
        </w:rPr>
        <w:t xml:space="preserve"> </w:t>
      </w:r>
      <w:r>
        <w:t>case.</w:t>
      </w:r>
    </w:p>
    <w:p w14:paraId="2876032E" w14:textId="77777777" w:rsidR="00557B60" w:rsidRDefault="00557B60">
      <w:pPr>
        <w:pStyle w:val="BodyText"/>
        <w:rPr>
          <w:sz w:val="26"/>
        </w:rPr>
      </w:pPr>
    </w:p>
    <w:p w14:paraId="2876032F" w14:textId="77777777" w:rsidR="00557B60" w:rsidRDefault="00000000">
      <w:pPr>
        <w:pStyle w:val="ListParagraph"/>
        <w:numPr>
          <w:ilvl w:val="1"/>
          <w:numId w:val="27"/>
        </w:numPr>
        <w:tabs>
          <w:tab w:val="left" w:pos="1070"/>
        </w:tabs>
        <w:spacing w:before="205" w:line="360" w:lineRule="auto"/>
        <w:ind w:right="430"/>
        <w:jc w:val="both"/>
      </w:pPr>
      <w:r>
        <w:t>PBNI</w:t>
      </w:r>
      <w:r>
        <w:rPr>
          <w:spacing w:val="-6"/>
        </w:rPr>
        <w:t xml:space="preserve"> </w:t>
      </w:r>
      <w:proofErr w:type="spellStart"/>
      <w:r>
        <w:t>recognises</w:t>
      </w:r>
      <w:proofErr w:type="spellEnd"/>
      <w:r>
        <w:rPr>
          <w:spacing w:val="-9"/>
        </w:rPr>
        <w:t xml:space="preserve"> </w:t>
      </w:r>
      <w:r>
        <w:t>that</w:t>
      </w:r>
      <w:r>
        <w:rPr>
          <w:spacing w:val="-7"/>
        </w:rPr>
        <w:t xml:space="preserve"> </w:t>
      </w:r>
      <w:r>
        <w:t>managing</w:t>
      </w:r>
      <w:r>
        <w:rPr>
          <w:spacing w:val="-7"/>
        </w:rPr>
        <w:t xml:space="preserve"> </w:t>
      </w:r>
      <w:r>
        <w:t>risk</w:t>
      </w:r>
      <w:r>
        <w:rPr>
          <w:spacing w:val="-7"/>
        </w:rPr>
        <w:t xml:space="preserve"> </w:t>
      </w:r>
      <w:r>
        <w:t>of</w:t>
      </w:r>
      <w:r>
        <w:rPr>
          <w:spacing w:val="-5"/>
        </w:rPr>
        <w:t xml:space="preserve"> </w:t>
      </w:r>
      <w:r>
        <w:t>serious</w:t>
      </w:r>
      <w:r>
        <w:rPr>
          <w:spacing w:val="-6"/>
        </w:rPr>
        <w:t xml:space="preserve"> </w:t>
      </w:r>
      <w:r>
        <w:t>harm</w:t>
      </w:r>
      <w:r>
        <w:rPr>
          <w:spacing w:val="-5"/>
        </w:rPr>
        <w:t xml:space="preserve"> </w:t>
      </w:r>
      <w:r>
        <w:t>is</w:t>
      </w:r>
      <w:r>
        <w:rPr>
          <w:spacing w:val="-9"/>
        </w:rPr>
        <w:t xml:space="preserve"> </w:t>
      </w:r>
      <w:r>
        <w:t>complex</w:t>
      </w:r>
      <w:r>
        <w:rPr>
          <w:spacing w:val="-7"/>
        </w:rPr>
        <w:t xml:space="preserve"> </w:t>
      </w:r>
      <w:r>
        <w:t>and</w:t>
      </w:r>
      <w:r>
        <w:rPr>
          <w:spacing w:val="-8"/>
        </w:rPr>
        <w:t xml:space="preserve"> </w:t>
      </w:r>
      <w:r>
        <w:t>may</w:t>
      </w:r>
      <w:r>
        <w:rPr>
          <w:spacing w:val="-6"/>
        </w:rPr>
        <w:t xml:space="preserve"> </w:t>
      </w:r>
      <w:r>
        <w:t>expose</w:t>
      </w:r>
      <w:r>
        <w:rPr>
          <w:spacing w:val="-6"/>
        </w:rPr>
        <w:t xml:space="preserve"> </w:t>
      </w:r>
      <w:r>
        <w:t>staff</w:t>
      </w:r>
      <w:r>
        <w:rPr>
          <w:spacing w:val="-8"/>
        </w:rPr>
        <w:t xml:space="preserve"> </w:t>
      </w:r>
      <w:r>
        <w:t>to distressing material which can have an emotional impact. These procedures are therefore</w:t>
      </w:r>
      <w:r>
        <w:rPr>
          <w:spacing w:val="-15"/>
        </w:rPr>
        <w:t xml:space="preserve"> </w:t>
      </w:r>
      <w:r>
        <w:t>underpinned</w:t>
      </w:r>
      <w:r>
        <w:rPr>
          <w:spacing w:val="-14"/>
        </w:rPr>
        <w:t xml:space="preserve"> </w:t>
      </w:r>
      <w:r>
        <w:t>by</w:t>
      </w:r>
      <w:r>
        <w:rPr>
          <w:spacing w:val="-16"/>
        </w:rPr>
        <w:t xml:space="preserve"> </w:t>
      </w:r>
      <w:r>
        <w:t>a</w:t>
      </w:r>
      <w:r>
        <w:rPr>
          <w:spacing w:val="-13"/>
        </w:rPr>
        <w:t xml:space="preserve"> </w:t>
      </w:r>
      <w:r>
        <w:t>commitment</w:t>
      </w:r>
      <w:r>
        <w:rPr>
          <w:spacing w:val="-14"/>
        </w:rPr>
        <w:t xml:space="preserve"> </w:t>
      </w:r>
      <w:r>
        <w:t>to</w:t>
      </w:r>
      <w:r>
        <w:rPr>
          <w:spacing w:val="-13"/>
        </w:rPr>
        <w:t xml:space="preserve"> </w:t>
      </w:r>
      <w:r>
        <w:t>staff</w:t>
      </w:r>
      <w:r>
        <w:rPr>
          <w:spacing w:val="-12"/>
        </w:rPr>
        <w:t xml:space="preserve"> </w:t>
      </w:r>
      <w:proofErr w:type="gramStart"/>
      <w:r>
        <w:t>wellbeing</w:t>
      </w:r>
      <w:proofErr w:type="gramEnd"/>
      <w:r>
        <w:t>,</w:t>
      </w:r>
      <w:r>
        <w:rPr>
          <w:spacing w:val="-12"/>
        </w:rPr>
        <w:t xml:space="preserve"> </w:t>
      </w:r>
      <w:r>
        <w:t>reflective</w:t>
      </w:r>
      <w:r>
        <w:rPr>
          <w:spacing w:val="-16"/>
        </w:rPr>
        <w:t xml:space="preserve"> </w:t>
      </w:r>
      <w:r>
        <w:t>practice</w:t>
      </w:r>
      <w:r>
        <w:rPr>
          <w:spacing w:val="-13"/>
        </w:rPr>
        <w:t xml:space="preserve"> </w:t>
      </w:r>
      <w:r>
        <w:t>and</w:t>
      </w:r>
      <w:r>
        <w:rPr>
          <w:spacing w:val="-12"/>
        </w:rPr>
        <w:t xml:space="preserve"> </w:t>
      </w:r>
      <w:proofErr w:type="gramStart"/>
      <w:r>
        <w:t>trauma informed</w:t>
      </w:r>
      <w:proofErr w:type="gramEnd"/>
      <w:r>
        <w:t xml:space="preserve"> supervision, alongside public protection</w:t>
      </w:r>
      <w:r>
        <w:rPr>
          <w:spacing w:val="-4"/>
        </w:rPr>
        <w:t xml:space="preserve"> </w:t>
      </w:r>
      <w:r>
        <w:t>duties.</w:t>
      </w:r>
    </w:p>
    <w:p w14:paraId="28760330" w14:textId="77777777" w:rsidR="00557B60" w:rsidRDefault="00557B60">
      <w:pPr>
        <w:pStyle w:val="BodyText"/>
        <w:spacing w:before="1"/>
        <w:rPr>
          <w:sz w:val="33"/>
        </w:rPr>
      </w:pPr>
    </w:p>
    <w:p w14:paraId="28760331" w14:textId="77777777" w:rsidR="00557B60" w:rsidRDefault="00000000">
      <w:pPr>
        <w:pStyle w:val="ListParagraph"/>
        <w:numPr>
          <w:ilvl w:val="1"/>
          <w:numId w:val="27"/>
        </w:numPr>
        <w:tabs>
          <w:tab w:val="left" w:pos="1070"/>
        </w:tabs>
        <w:spacing w:line="360" w:lineRule="auto"/>
        <w:ind w:right="429"/>
        <w:jc w:val="both"/>
      </w:pPr>
      <w:r>
        <w:t>The PBNI Significant Risk of Serious Harm procedures outlined below apply to those service users in contact with PBNI where there are concerns about the Significant Risk of Serious Harm posed. The need for multi-agency involvement and engagement in the assessment and management of Risk is central to its effectiveness and success in protecting victims and helping to prevent future victims. The PBNI Significant Risk of Serious Harm procedures cover the following core</w:t>
      </w:r>
      <w:r>
        <w:rPr>
          <w:spacing w:val="-5"/>
        </w:rPr>
        <w:t xml:space="preserve"> </w:t>
      </w:r>
      <w:r>
        <w:t>functions:</w:t>
      </w:r>
    </w:p>
    <w:p w14:paraId="28760332" w14:textId="77777777" w:rsidR="00557B60" w:rsidRDefault="00557B60">
      <w:pPr>
        <w:pStyle w:val="BodyText"/>
        <w:spacing w:before="10"/>
        <w:rPr>
          <w:sz w:val="32"/>
        </w:rPr>
      </w:pPr>
    </w:p>
    <w:p w14:paraId="28760333" w14:textId="77777777" w:rsidR="00557B60" w:rsidRDefault="00000000">
      <w:pPr>
        <w:pStyle w:val="ListParagraph"/>
        <w:numPr>
          <w:ilvl w:val="2"/>
          <w:numId w:val="27"/>
        </w:numPr>
        <w:tabs>
          <w:tab w:val="left" w:pos="1350"/>
        </w:tabs>
        <w:jc w:val="left"/>
      </w:pPr>
      <w:r>
        <w:t>Identification of relevant service</w:t>
      </w:r>
      <w:r>
        <w:rPr>
          <w:spacing w:val="1"/>
        </w:rPr>
        <w:t xml:space="preserve"> </w:t>
      </w:r>
      <w:r>
        <w:t>users.</w:t>
      </w:r>
    </w:p>
    <w:p w14:paraId="28760334" w14:textId="77777777" w:rsidR="00557B60" w:rsidRDefault="00000000">
      <w:pPr>
        <w:pStyle w:val="ListParagraph"/>
        <w:numPr>
          <w:ilvl w:val="2"/>
          <w:numId w:val="27"/>
        </w:numPr>
        <w:tabs>
          <w:tab w:val="left" w:pos="1350"/>
        </w:tabs>
        <w:spacing w:before="127"/>
        <w:jc w:val="left"/>
      </w:pPr>
      <w:r>
        <w:t>Sharing of relevant</w:t>
      </w:r>
      <w:r>
        <w:rPr>
          <w:spacing w:val="1"/>
        </w:rPr>
        <w:t xml:space="preserve"> </w:t>
      </w:r>
      <w:r>
        <w:t>information.</w:t>
      </w:r>
    </w:p>
    <w:p w14:paraId="28760335" w14:textId="77777777" w:rsidR="00557B60" w:rsidRDefault="00000000">
      <w:pPr>
        <w:pStyle w:val="ListParagraph"/>
        <w:numPr>
          <w:ilvl w:val="2"/>
          <w:numId w:val="27"/>
        </w:numPr>
        <w:tabs>
          <w:tab w:val="left" w:pos="1350"/>
        </w:tabs>
        <w:spacing w:before="124"/>
        <w:jc w:val="left"/>
      </w:pPr>
      <w:r>
        <w:t>Assessment of</w:t>
      </w:r>
      <w:r>
        <w:rPr>
          <w:spacing w:val="3"/>
        </w:rPr>
        <w:t xml:space="preserve"> </w:t>
      </w:r>
      <w:r>
        <w:t>Risk.</w:t>
      </w:r>
    </w:p>
    <w:p w14:paraId="28760336" w14:textId="77777777" w:rsidR="00557B60" w:rsidRDefault="00000000">
      <w:pPr>
        <w:pStyle w:val="ListParagraph"/>
        <w:numPr>
          <w:ilvl w:val="2"/>
          <w:numId w:val="27"/>
        </w:numPr>
        <w:tabs>
          <w:tab w:val="left" w:pos="1350"/>
        </w:tabs>
        <w:spacing w:before="124"/>
        <w:jc w:val="left"/>
      </w:pPr>
      <w:r>
        <w:t>Management of</w:t>
      </w:r>
      <w:r>
        <w:rPr>
          <w:spacing w:val="4"/>
        </w:rPr>
        <w:t xml:space="preserve"> </w:t>
      </w:r>
      <w:r>
        <w:t>Risk.</w:t>
      </w:r>
    </w:p>
    <w:p w14:paraId="28760337" w14:textId="77777777" w:rsidR="00557B60" w:rsidRDefault="00557B60">
      <w:pPr>
        <w:pStyle w:val="BodyText"/>
        <w:rPr>
          <w:sz w:val="26"/>
        </w:rPr>
      </w:pPr>
    </w:p>
    <w:p w14:paraId="28760338" w14:textId="77777777" w:rsidR="00557B60" w:rsidRDefault="00000000">
      <w:pPr>
        <w:pStyle w:val="ListParagraph"/>
        <w:numPr>
          <w:ilvl w:val="1"/>
          <w:numId w:val="27"/>
        </w:numPr>
        <w:tabs>
          <w:tab w:val="left" w:pos="1069"/>
          <w:tab w:val="left" w:pos="1070"/>
        </w:tabs>
        <w:spacing w:before="207"/>
        <w:ind w:hanging="853"/>
      </w:pPr>
      <w:r>
        <w:rPr>
          <w:u w:val="single"/>
        </w:rPr>
        <w:t>Significant Risk of Serious Harm</w:t>
      </w:r>
      <w:r>
        <w:rPr>
          <w:spacing w:val="10"/>
          <w:u w:val="single"/>
        </w:rPr>
        <w:t xml:space="preserve"> </w:t>
      </w:r>
      <w:r>
        <w:rPr>
          <w:u w:val="single"/>
        </w:rPr>
        <w:t>Assessment</w:t>
      </w:r>
    </w:p>
    <w:p w14:paraId="28760339" w14:textId="77777777" w:rsidR="00557B60" w:rsidRDefault="00557B60">
      <w:pPr>
        <w:pStyle w:val="BodyText"/>
        <w:rPr>
          <w:sz w:val="20"/>
        </w:rPr>
      </w:pPr>
    </w:p>
    <w:p w14:paraId="2876033A" w14:textId="77777777" w:rsidR="00557B60" w:rsidRDefault="00557B60">
      <w:pPr>
        <w:pStyle w:val="BodyText"/>
        <w:spacing w:before="9"/>
        <w:rPr>
          <w:sz w:val="15"/>
        </w:rPr>
      </w:pPr>
    </w:p>
    <w:p w14:paraId="2876033B" w14:textId="77777777" w:rsidR="00557B60" w:rsidRDefault="00000000">
      <w:pPr>
        <w:pStyle w:val="ListParagraph"/>
        <w:numPr>
          <w:ilvl w:val="2"/>
          <w:numId w:val="26"/>
        </w:numPr>
        <w:tabs>
          <w:tab w:val="left" w:pos="1070"/>
        </w:tabs>
        <w:spacing w:before="94" w:line="360" w:lineRule="auto"/>
        <w:ind w:right="434"/>
        <w:jc w:val="both"/>
      </w:pPr>
      <w:r>
        <w:t>ACE (Assessment, Case Management and Evaluation) is a structured assessment tool used by PBNI, in conjunction with professional judgment, to assess the likelihood of general re-offending within a two-year period. Included within the ACE assessment is a RA1 Filter which triggers a Risk of Serious Harm assessment in cases where such concerns</w:t>
      </w:r>
      <w:r>
        <w:rPr>
          <w:spacing w:val="-3"/>
        </w:rPr>
        <w:t xml:space="preserve"> </w:t>
      </w:r>
      <w:r>
        <w:t>exist.</w:t>
      </w:r>
    </w:p>
    <w:p w14:paraId="2876033C" w14:textId="77777777" w:rsidR="00557B60" w:rsidRDefault="00557B60">
      <w:pPr>
        <w:spacing w:line="360" w:lineRule="auto"/>
        <w:jc w:val="both"/>
        <w:sectPr w:rsidR="00557B60">
          <w:headerReference w:type="default" r:id="rId10"/>
          <w:footerReference w:type="default" r:id="rId11"/>
          <w:pgSz w:w="11920" w:h="16850"/>
          <w:pgMar w:top="1200" w:right="840" w:bottom="900" w:left="1060" w:header="656" w:footer="712" w:gutter="0"/>
          <w:pgNumType w:start="3"/>
          <w:cols w:space="720"/>
        </w:sectPr>
      </w:pPr>
    </w:p>
    <w:p w14:paraId="2876033D" w14:textId="77777777" w:rsidR="00557B60" w:rsidRDefault="00557B60">
      <w:pPr>
        <w:pStyle w:val="BodyText"/>
        <w:rPr>
          <w:sz w:val="20"/>
        </w:rPr>
      </w:pPr>
    </w:p>
    <w:p w14:paraId="2876033E" w14:textId="77777777" w:rsidR="00557B60" w:rsidRDefault="00557B60">
      <w:pPr>
        <w:pStyle w:val="BodyText"/>
        <w:rPr>
          <w:sz w:val="20"/>
        </w:rPr>
      </w:pPr>
    </w:p>
    <w:p w14:paraId="2876033F" w14:textId="77777777" w:rsidR="00557B60" w:rsidRDefault="00557B60">
      <w:pPr>
        <w:pStyle w:val="BodyText"/>
        <w:rPr>
          <w:sz w:val="28"/>
        </w:rPr>
      </w:pPr>
    </w:p>
    <w:p w14:paraId="28760340" w14:textId="77777777" w:rsidR="00557B60" w:rsidRDefault="00000000">
      <w:pPr>
        <w:pStyle w:val="ListParagraph"/>
        <w:numPr>
          <w:ilvl w:val="2"/>
          <w:numId w:val="26"/>
        </w:numPr>
        <w:tabs>
          <w:tab w:val="left" w:pos="1070"/>
        </w:tabs>
        <w:spacing w:before="93" w:line="360" w:lineRule="auto"/>
        <w:ind w:right="432"/>
        <w:jc w:val="both"/>
      </w:pPr>
      <w:proofErr w:type="gramStart"/>
      <w:r>
        <w:t>The RA1</w:t>
      </w:r>
      <w:proofErr w:type="gramEnd"/>
      <w:r>
        <w:t xml:space="preserve"> is a structured process used by PBNI for assessing the Risk of Serious Harm through gathering, verifying and evaluating a wide range of relevant information, including details from the ACE assessment. The eventual decision as to </w:t>
      </w:r>
      <w:proofErr w:type="gramStart"/>
      <w:r>
        <w:t>whether or not</w:t>
      </w:r>
      <w:proofErr w:type="gramEnd"/>
      <w:r>
        <w:t xml:space="preserve"> a service user is assessed as presenting a </w:t>
      </w:r>
      <w:r>
        <w:rPr>
          <w:u w:val="single"/>
        </w:rPr>
        <w:t>Significant Risk of Serious Harm</w:t>
      </w:r>
      <w:r>
        <w:t xml:space="preserve"> is taken at a</w:t>
      </w:r>
      <w:r>
        <w:rPr>
          <w:spacing w:val="-15"/>
        </w:rPr>
        <w:t xml:space="preserve"> </w:t>
      </w:r>
      <w:r>
        <w:t>Risk</w:t>
      </w:r>
      <w:r>
        <w:rPr>
          <w:spacing w:val="-16"/>
        </w:rPr>
        <w:t xml:space="preserve"> </w:t>
      </w:r>
      <w:r>
        <w:t>Management</w:t>
      </w:r>
      <w:r>
        <w:rPr>
          <w:spacing w:val="-17"/>
        </w:rPr>
        <w:t xml:space="preserve"> </w:t>
      </w:r>
      <w:r>
        <w:t>Meeting</w:t>
      </w:r>
      <w:r>
        <w:rPr>
          <w:spacing w:val="-13"/>
        </w:rPr>
        <w:t xml:space="preserve"> </w:t>
      </w:r>
      <w:r>
        <w:t>(RMM).</w:t>
      </w:r>
      <w:r>
        <w:rPr>
          <w:spacing w:val="-17"/>
        </w:rPr>
        <w:t xml:space="preserve"> </w:t>
      </w:r>
      <w:r>
        <w:t>When</w:t>
      </w:r>
      <w:r>
        <w:rPr>
          <w:spacing w:val="-16"/>
        </w:rPr>
        <w:t xml:space="preserve"> </w:t>
      </w:r>
      <w:r>
        <w:t>assessing</w:t>
      </w:r>
      <w:r>
        <w:rPr>
          <w:spacing w:val="-14"/>
        </w:rPr>
        <w:t xml:space="preserve"> </w:t>
      </w:r>
      <w:r>
        <w:t>the</w:t>
      </w:r>
      <w:r>
        <w:rPr>
          <w:spacing w:val="-16"/>
        </w:rPr>
        <w:t xml:space="preserve"> </w:t>
      </w:r>
      <w:r>
        <w:t>significant</w:t>
      </w:r>
      <w:r>
        <w:rPr>
          <w:spacing w:val="-16"/>
        </w:rPr>
        <w:t xml:space="preserve"> </w:t>
      </w:r>
      <w:r>
        <w:t>risk</w:t>
      </w:r>
      <w:r>
        <w:rPr>
          <w:spacing w:val="-16"/>
        </w:rPr>
        <w:t xml:space="preserve"> </w:t>
      </w:r>
      <w:r>
        <w:t>of</w:t>
      </w:r>
      <w:r>
        <w:rPr>
          <w:spacing w:val="-17"/>
        </w:rPr>
        <w:t xml:space="preserve"> </w:t>
      </w:r>
      <w:r>
        <w:t>serious</w:t>
      </w:r>
      <w:r>
        <w:rPr>
          <w:spacing w:val="-14"/>
        </w:rPr>
        <w:t xml:space="preserve"> </w:t>
      </w:r>
      <w:r>
        <w:t>harm the following information should be</w:t>
      </w:r>
      <w:r>
        <w:rPr>
          <w:spacing w:val="-18"/>
        </w:rPr>
        <w:t xml:space="preserve"> </w:t>
      </w:r>
      <w:r>
        <w:t>considered:</w:t>
      </w:r>
    </w:p>
    <w:p w14:paraId="28760341" w14:textId="77777777" w:rsidR="00557B60" w:rsidRDefault="00557B60">
      <w:pPr>
        <w:pStyle w:val="BodyText"/>
        <w:spacing w:before="1"/>
        <w:rPr>
          <w:sz w:val="24"/>
        </w:rPr>
      </w:pPr>
    </w:p>
    <w:p w14:paraId="28760342" w14:textId="77777777" w:rsidR="00557B60" w:rsidRDefault="00000000">
      <w:pPr>
        <w:pStyle w:val="ListParagraph"/>
        <w:numPr>
          <w:ilvl w:val="3"/>
          <w:numId w:val="26"/>
        </w:numPr>
        <w:tabs>
          <w:tab w:val="left" w:pos="1350"/>
        </w:tabs>
        <w:spacing w:line="350" w:lineRule="auto"/>
        <w:ind w:right="438"/>
      </w:pPr>
      <w:r>
        <w:t>Pattern of offending (including previous or current risk associated behaviour); in prisons this can include offence paralleling</w:t>
      </w:r>
      <w:r>
        <w:rPr>
          <w:spacing w:val="-15"/>
        </w:rPr>
        <w:t xml:space="preserve"> </w:t>
      </w:r>
      <w:proofErr w:type="spellStart"/>
      <w:r>
        <w:t>behaviours</w:t>
      </w:r>
      <w:proofErr w:type="spellEnd"/>
      <w:r>
        <w:t>.</w:t>
      </w:r>
    </w:p>
    <w:p w14:paraId="28760343" w14:textId="77777777" w:rsidR="00557B60" w:rsidRDefault="00557B60">
      <w:pPr>
        <w:pStyle w:val="BodyText"/>
        <w:spacing w:before="3"/>
        <w:rPr>
          <w:sz w:val="19"/>
        </w:rPr>
      </w:pPr>
    </w:p>
    <w:p w14:paraId="28760344" w14:textId="77777777" w:rsidR="00557B60" w:rsidRDefault="00000000">
      <w:pPr>
        <w:pStyle w:val="ListParagraph"/>
        <w:numPr>
          <w:ilvl w:val="3"/>
          <w:numId w:val="26"/>
        </w:numPr>
        <w:tabs>
          <w:tab w:val="left" w:pos="1350"/>
        </w:tabs>
        <w:spacing w:line="352" w:lineRule="auto"/>
        <w:ind w:right="435"/>
      </w:pPr>
      <w:r>
        <w:t>The extent to which the service user has already caused serious harm, and the frequency and escalation of harm over</w:t>
      </w:r>
      <w:r>
        <w:rPr>
          <w:spacing w:val="-11"/>
        </w:rPr>
        <w:t xml:space="preserve"> </w:t>
      </w:r>
      <w:r>
        <w:t>time.</w:t>
      </w:r>
    </w:p>
    <w:p w14:paraId="28760345" w14:textId="77777777" w:rsidR="00557B60" w:rsidRDefault="00557B60">
      <w:pPr>
        <w:pStyle w:val="BodyText"/>
        <w:rPr>
          <w:sz w:val="19"/>
        </w:rPr>
      </w:pPr>
    </w:p>
    <w:p w14:paraId="28760346" w14:textId="77777777" w:rsidR="00557B60" w:rsidRDefault="00000000">
      <w:pPr>
        <w:pStyle w:val="ListParagraph"/>
        <w:numPr>
          <w:ilvl w:val="3"/>
          <w:numId w:val="26"/>
        </w:numPr>
        <w:tabs>
          <w:tab w:val="left" w:pos="1350"/>
        </w:tabs>
        <w:spacing w:line="350" w:lineRule="auto"/>
        <w:ind w:right="437"/>
      </w:pPr>
      <w:r>
        <w:t>Triggers and situations that have been associated with harmful behaviour in the past and whether they still</w:t>
      </w:r>
      <w:r>
        <w:rPr>
          <w:spacing w:val="-5"/>
        </w:rPr>
        <w:t xml:space="preserve"> </w:t>
      </w:r>
      <w:r>
        <w:t>exist.</w:t>
      </w:r>
    </w:p>
    <w:p w14:paraId="28760347" w14:textId="77777777" w:rsidR="00557B60" w:rsidRDefault="00557B60">
      <w:pPr>
        <w:pStyle w:val="BodyText"/>
        <w:spacing w:before="5"/>
        <w:rPr>
          <w:sz w:val="19"/>
        </w:rPr>
      </w:pPr>
    </w:p>
    <w:p w14:paraId="28760348" w14:textId="77777777" w:rsidR="00557B60" w:rsidRDefault="00000000">
      <w:pPr>
        <w:pStyle w:val="ListParagraph"/>
        <w:numPr>
          <w:ilvl w:val="3"/>
          <w:numId w:val="26"/>
        </w:numPr>
        <w:tabs>
          <w:tab w:val="left" w:pos="1350"/>
        </w:tabs>
        <w:jc w:val="left"/>
      </w:pPr>
      <w:r>
        <w:t>Whether opportunities for committing harmful acts are increasing or</w:t>
      </w:r>
      <w:r>
        <w:rPr>
          <w:spacing w:val="-23"/>
        </w:rPr>
        <w:t xml:space="preserve"> </w:t>
      </w:r>
      <w:r>
        <w:t>decreasing.</w:t>
      </w:r>
    </w:p>
    <w:p w14:paraId="28760349" w14:textId="77777777" w:rsidR="00557B60" w:rsidRDefault="00557B60">
      <w:pPr>
        <w:pStyle w:val="BodyText"/>
        <w:spacing w:before="2"/>
        <w:rPr>
          <w:sz w:val="29"/>
        </w:rPr>
      </w:pPr>
    </w:p>
    <w:p w14:paraId="2876034A" w14:textId="77777777" w:rsidR="00557B60" w:rsidRDefault="00000000">
      <w:pPr>
        <w:pStyle w:val="ListParagraph"/>
        <w:numPr>
          <w:ilvl w:val="3"/>
          <w:numId w:val="26"/>
        </w:numPr>
        <w:tabs>
          <w:tab w:val="left" w:pos="1350"/>
        </w:tabs>
        <w:jc w:val="left"/>
      </w:pPr>
      <w:r>
        <w:t>The service user’s insight into, and attitudes towards, their offending and the</w:t>
      </w:r>
      <w:r>
        <w:rPr>
          <w:spacing w:val="24"/>
        </w:rPr>
        <w:t xml:space="preserve"> </w:t>
      </w:r>
      <w:r>
        <w:t>harm</w:t>
      </w:r>
    </w:p>
    <w:p w14:paraId="2876034B" w14:textId="77777777" w:rsidR="00557B60" w:rsidRDefault="00000000">
      <w:pPr>
        <w:pStyle w:val="BodyText"/>
        <w:spacing w:before="125"/>
        <w:ind w:left="1350"/>
      </w:pPr>
      <w:r>
        <w:t>they have caused.</w:t>
      </w:r>
    </w:p>
    <w:p w14:paraId="2876034C" w14:textId="77777777" w:rsidR="00557B60" w:rsidRDefault="00557B60">
      <w:pPr>
        <w:pStyle w:val="BodyText"/>
        <w:spacing w:before="5"/>
        <w:rPr>
          <w:sz w:val="29"/>
        </w:rPr>
      </w:pPr>
    </w:p>
    <w:p w14:paraId="2876034D" w14:textId="77777777" w:rsidR="00557B60" w:rsidRDefault="00000000">
      <w:pPr>
        <w:pStyle w:val="ListParagraph"/>
        <w:numPr>
          <w:ilvl w:val="3"/>
          <w:numId w:val="26"/>
        </w:numPr>
        <w:tabs>
          <w:tab w:val="left" w:pos="1350"/>
        </w:tabs>
        <w:spacing w:line="350" w:lineRule="auto"/>
        <w:ind w:right="436"/>
      </w:pPr>
      <w:r>
        <w:t xml:space="preserve">Nature and degree of violence </w:t>
      </w:r>
      <w:proofErr w:type="gramStart"/>
      <w:r>
        <w:t>including</w:t>
      </w:r>
      <w:proofErr w:type="gramEnd"/>
      <w:r>
        <w:t xml:space="preserve"> any aggravating factors such as bizarre or ritualistic elements or use of</w:t>
      </w:r>
      <w:r>
        <w:rPr>
          <w:spacing w:val="-4"/>
        </w:rPr>
        <w:t xml:space="preserve"> </w:t>
      </w:r>
      <w:r>
        <w:t>weapons.</w:t>
      </w:r>
    </w:p>
    <w:p w14:paraId="2876034E" w14:textId="77777777" w:rsidR="00557B60" w:rsidRDefault="00557B60">
      <w:pPr>
        <w:pStyle w:val="BodyText"/>
        <w:spacing w:before="3"/>
        <w:rPr>
          <w:sz w:val="19"/>
        </w:rPr>
      </w:pPr>
    </w:p>
    <w:p w14:paraId="2876034F" w14:textId="77777777" w:rsidR="00557B60" w:rsidRDefault="00000000">
      <w:pPr>
        <w:pStyle w:val="ListParagraph"/>
        <w:numPr>
          <w:ilvl w:val="3"/>
          <w:numId w:val="26"/>
        </w:numPr>
        <w:tabs>
          <w:tab w:val="left" w:pos="1350"/>
        </w:tabs>
        <w:jc w:val="left"/>
      </w:pPr>
      <w:r>
        <w:t>The service user’s attitude to victims or victim</w:t>
      </w:r>
      <w:r>
        <w:rPr>
          <w:spacing w:val="-6"/>
        </w:rPr>
        <w:t xml:space="preserve"> </w:t>
      </w:r>
      <w:r>
        <w:t>groups.</w:t>
      </w:r>
    </w:p>
    <w:p w14:paraId="28760350" w14:textId="77777777" w:rsidR="00557B60" w:rsidRDefault="00557B60">
      <w:pPr>
        <w:pStyle w:val="BodyText"/>
        <w:rPr>
          <w:sz w:val="33"/>
        </w:rPr>
      </w:pPr>
    </w:p>
    <w:p w14:paraId="28760351" w14:textId="77777777" w:rsidR="00557B60" w:rsidRDefault="00000000">
      <w:pPr>
        <w:pStyle w:val="ListParagraph"/>
        <w:numPr>
          <w:ilvl w:val="3"/>
          <w:numId w:val="26"/>
        </w:numPr>
        <w:tabs>
          <w:tab w:val="left" w:pos="1350"/>
        </w:tabs>
        <w:spacing w:line="350" w:lineRule="auto"/>
        <w:ind w:right="436"/>
      </w:pPr>
      <w:r>
        <w:t>Relevant information about victims, for example, age, race and diversity as well as the relationship of the victim(s) to the service</w:t>
      </w:r>
      <w:r>
        <w:rPr>
          <w:spacing w:val="-19"/>
        </w:rPr>
        <w:t xml:space="preserve"> </w:t>
      </w:r>
      <w:r>
        <w:t>user.</w:t>
      </w:r>
    </w:p>
    <w:p w14:paraId="28760352" w14:textId="77777777" w:rsidR="00557B60" w:rsidRDefault="00557B60">
      <w:pPr>
        <w:pStyle w:val="BodyText"/>
        <w:spacing w:before="2"/>
        <w:rPr>
          <w:sz w:val="19"/>
        </w:rPr>
      </w:pPr>
    </w:p>
    <w:p w14:paraId="28760353" w14:textId="77777777" w:rsidR="00557B60" w:rsidRDefault="00000000">
      <w:pPr>
        <w:pStyle w:val="ListParagraph"/>
        <w:numPr>
          <w:ilvl w:val="3"/>
          <w:numId w:val="26"/>
        </w:numPr>
        <w:tabs>
          <w:tab w:val="left" w:pos="1350"/>
        </w:tabs>
        <w:jc w:val="left"/>
      </w:pPr>
      <w:r>
        <w:t>The service user's motivation to commit further</w:t>
      </w:r>
      <w:r>
        <w:rPr>
          <w:spacing w:val="-39"/>
        </w:rPr>
        <w:t xml:space="preserve"> </w:t>
      </w:r>
      <w:r>
        <w:t>offences.</w:t>
      </w:r>
    </w:p>
    <w:p w14:paraId="28760354" w14:textId="77777777" w:rsidR="00557B60" w:rsidRDefault="00557B60">
      <w:pPr>
        <w:pStyle w:val="BodyText"/>
        <w:spacing w:before="4"/>
        <w:rPr>
          <w:sz w:val="29"/>
        </w:rPr>
      </w:pPr>
    </w:p>
    <w:p w14:paraId="28760355" w14:textId="77777777" w:rsidR="00557B60" w:rsidRDefault="00000000">
      <w:pPr>
        <w:pStyle w:val="ListParagraph"/>
        <w:numPr>
          <w:ilvl w:val="3"/>
          <w:numId w:val="26"/>
        </w:numPr>
        <w:tabs>
          <w:tab w:val="left" w:pos="1350"/>
        </w:tabs>
        <w:spacing w:before="1" w:line="355" w:lineRule="auto"/>
        <w:ind w:right="433"/>
      </w:pPr>
      <w:r>
        <w:t xml:space="preserve">The service user's motivation and ability to change </w:t>
      </w:r>
      <w:proofErr w:type="gramStart"/>
      <w:r>
        <w:t>including,</w:t>
      </w:r>
      <w:proofErr w:type="gramEnd"/>
      <w:r>
        <w:t xml:space="preserve"> past responses and history of engagement or non- engagement, and current attitudes to monitoring, supervision and </w:t>
      </w:r>
      <w:proofErr w:type="spellStart"/>
      <w:r>
        <w:t>behavioural</w:t>
      </w:r>
      <w:proofErr w:type="spellEnd"/>
      <w:r>
        <w:t xml:space="preserve"> change</w:t>
      </w:r>
      <w:r>
        <w:rPr>
          <w:spacing w:val="-7"/>
        </w:rPr>
        <w:t xml:space="preserve"> </w:t>
      </w:r>
      <w:proofErr w:type="spellStart"/>
      <w:r>
        <w:t>programmes</w:t>
      </w:r>
      <w:proofErr w:type="spellEnd"/>
      <w:r>
        <w:t>.</w:t>
      </w:r>
    </w:p>
    <w:p w14:paraId="28760356" w14:textId="77777777" w:rsidR="00557B60" w:rsidRDefault="00557B60">
      <w:pPr>
        <w:pStyle w:val="BodyText"/>
        <w:spacing w:before="11"/>
        <w:rPr>
          <w:sz w:val="18"/>
        </w:rPr>
      </w:pPr>
    </w:p>
    <w:p w14:paraId="28760357" w14:textId="77777777" w:rsidR="00557B60" w:rsidRDefault="00000000">
      <w:pPr>
        <w:pStyle w:val="ListParagraph"/>
        <w:numPr>
          <w:ilvl w:val="3"/>
          <w:numId w:val="26"/>
        </w:numPr>
        <w:tabs>
          <w:tab w:val="left" w:pos="1350"/>
        </w:tabs>
        <w:spacing w:line="350" w:lineRule="auto"/>
        <w:ind w:right="436"/>
      </w:pPr>
      <w:r>
        <w:t>Requirement for (intensive) long-term risk management to contain the risk (including long-term</w:t>
      </w:r>
      <w:r>
        <w:rPr>
          <w:spacing w:val="1"/>
        </w:rPr>
        <w:t xml:space="preserve"> </w:t>
      </w:r>
      <w:r>
        <w:t>intervention).</w:t>
      </w:r>
    </w:p>
    <w:p w14:paraId="28760358" w14:textId="77777777" w:rsidR="00557B60" w:rsidRDefault="00557B60">
      <w:pPr>
        <w:pStyle w:val="BodyText"/>
        <w:spacing w:before="2"/>
        <w:rPr>
          <w:sz w:val="19"/>
        </w:rPr>
      </w:pPr>
    </w:p>
    <w:p w14:paraId="28760359" w14:textId="77777777" w:rsidR="00557B60" w:rsidRDefault="00000000">
      <w:pPr>
        <w:pStyle w:val="ListParagraph"/>
        <w:numPr>
          <w:ilvl w:val="3"/>
          <w:numId w:val="26"/>
        </w:numPr>
        <w:tabs>
          <w:tab w:val="left" w:pos="1350"/>
        </w:tabs>
        <w:spacing w:before="1"/>
        <w:jc w:val="left"/>
      </w:pPr>
      <w:r>
        <w:t>Whether seriously harmful offending will happen if controls are</w:t>
      </w:r>
      <w:r>
        <w:rPr>
          <w:spacing w:val="-11"/>
        </w:rPr>
        <w:t xml:space="preserve"> </w:t>
      </w:r>
      <w:r>
        <w:t>absent.</w:t>
      </w:r>
    </w:p>
    <w:p w14:paraId="2876035A" w14:textId="77777777" w:rsidR="00557B60" w:rsidRDefault="00557B60">
      <w:pPr>
        <w:pStyle w:val="BodyText"/>
        <w:spacing w:before="4"/>
        <w:rPr>
          <w:sz w:val="29"/>
        </w:rPr>
      </w:pPr>
    </w:p>
    <w:p w14:paraId="2876035B" w14:textId="77777777" w:rsidR="00557B60" w:rsidRDefault="00000000">
      <w:pPr>
        <w:pStyle w:val="ListParagraph"/>
        <w:numPr>
          <w:ilvl w:val="3"/>
          <w:numId w:val="26"/>
        </w:numPr>
        <w:tabs>
          <w:tab w:val="left" w:pos="1350"/>
        </w:tabs>
        <w:jc w:val="left"/>
      </w:pPr>
      <w:r>
        <w:t>Whether the service user exhibits little or no self-risk</w:t>
      </w:r>
      <w:r>
        <w:rPr>
          <w:spacing w:val="-12"/>
        </w:rPr>
        <w:t xml:space="preserve"> </w:t>
      </w:r>
      <w:r>
        <w:t>management.</w:t>
      </w:r>
    </w:p>
    <w:p w14:paraId="2876035C" w14:textId="77777777" w:rsidR="00557B60" w:rsidRDefault="00557B60">
      <w:pPr>
        <w:sectPr w:rsidR="00557B60">
          <w:pgSz w:w="11920" w:h="16850"/>
          <w:pgMar w:top="1200" w:right="840" w:bottom="980" w:left="1060" w:header="656" w:footer="712" w:gutter="0"/>
          <w:cols w:space="720"/>
        </w:sectPr>
      </w:pPr>
    </w:p>
    <w:p w14:paraId="2876035D" w14:textId="77777777" w:rsidR="00557B60" w:rsidRDefault="00557B60">
      <w:pPr>
        <w:pStyle w:val="BodyText"/>
        <w:rPr>
          <w:sz w:val="20"/>
        </w:rPr>
      </w:pPr>
    </w:p>
    <w:p w14:paraId="2876035E" w14:textId="77777777" w:rsidR="00557B60" w:rsidRDefault="00557B60">
      <w:pPr>
        <w:pStyle w:val="BodyText"/>
        <w:rPr>
          <w:sz w:val="20"/>
        </w:rPr>
      </w:pPr>
    </w:p>
    <w:p w14:paraId="2876035F" w14:textId="77777777" w:rsidR="00557B60" w:rsidRDefault="00557B60">
      <w:pPr>
        <w:pStyle w:val="BodyText"/>
        <w:spacing w:before="5"/>
        <w:rPr>
          <w:sz w:val="21"/>
        </w:rPr>
      </w:pPr>
    </w:p>
    <w:p w14:paraId="28760360" w14:textId="77777777" w:rsidR="00557B60" w:rsidRDefault="00000000">
      <w:pPr>
        <w:pStyle w:val="ListParagraph"/>
        <w:numPr>
          <w:ilvl w:val="3"/>
          <w:numId w:val="26"/>
        </w:numPr>
        <w:tabs>
          <w:tab w:val="left" w:pos="1350"/>
        </w:tabs>
        <w:jc w:val="left"/>
      </w:pPr>
      <w:r>
        <w:t>Presence of pervasive risk and a lack of protective factors to mitigate that</w:t>
      </w:r>
      <w:r>
        <w:rPr>
          <w:spacing w:val="-27"/>
        </w:rPr>
        <w:t xml:space="preserve"> </w:t>
      </w:r>
      <w:r>
        <w:t>risk.</w:t>
      </w:r>
    </w:p>
    <w:p w14:paraId="28760361" w14:textId="77777777" w:rsidR="00557B60" w:rsidRDefault="00557B60">
      <w:pPr>
        <w:pStyle w:val="BodyText"/>
        <w:spacing w:before="4"/>
        <w:rPr>
          <w:sz w:val="29"/>
        </w:rPr>
      </w:pPr>
    </w:p>
    <w:p w14:paraId="28760362" w14:textId="77777777" w:rsidR="00557B60" w:rsidRDefault="00000000">
      <w:pPr>
        <w:pStyle w:val="ListParagraph"/>
        <w:numPr>
          <w:ilvl w:val="3"/>
          <w:numId w:val="26"/>
        </w:numPr>
        <w:tabs>
          <w:tab w:val="left" w:pos="1350"/>
        </w:tabs>
        <w:spacing w:before="1"/>
        <w:jc w:val="left"/>
      </w:pPr>
      <w:r>
        <w:t>Whether the service user is actively seeking opportunities to</w:t>
      </w:r>
      <w:r>
        <w:rPr>
          <w:spacing w:val="-9"/>
        </w:rPr>
        <w:t xml:space="preserve"> </w:t>
      </w:r>
      <w:r>
        <w:t>offend.</w:t>
      </w:r>
    </w:p>
    <w:p w14:paraId="28760363" w14:textId="77777777" w:rsidR="00557B60" w:rsidRDefault="00557B60">
      <w:pPr>
        <w:pStyle w:val="BodyText"/>
        <w:spacing w:before="9"/>
        <w:rPr>
          <w:sz w:val="26"/>
        </w:rPr>
      </w:pPr>
    </w:p>
    <w:p w14:paraId="28760364" w14:textId="77777777" w:rsidR="00557B60" w:rsidRDefault="00000000">
      <w:pPr>
        <w:pStyle w:val="ListParagraph"/>
        <w:numPr>
          <w:ilvl w:val="3"/>
          <w:numId w:val="26"/>
        </w:numPr>
        <w:tabs>
          <w:tab w:val="left" w:pos="1350"/>
        </w:tabs>
        <w:spacing w:line="355" w:lineRule="auto"/>
        <w:ind w:right="439"/>
      </w:pPr>
      <w:r>
        <w:t xml:space="preserve">Whether the service user is actively ‘testing’ or breaching controls on </w:t>
      </w:r>
      <w:proofErr w:type="spellStart"/>
      <w:r>
        <w:t>behaviours</w:t>
      </w:r>
      <w:proofErr w:type="spellEnd"/>
      <w:r>
        <w:t xml:space="preserve"> or limits to opportunities (e.g. curfews, residence conditions, exclusion conditions)</w:t>
      </w:r>
      <w:r>
        <w:rPr>
          <w:u w:val="single"/>
        </w:rPr>
        <w:t xml:space="preserve"> (Hazel Kemshall, March</w:t>
      </w:r>
      <w:r>
        <w:rPr>
          <w:spacing w:val="-4"/>
          <w:u w:val="single"/>
        </w:rPr>
        <w:t xml:space="preserve"> </w:t>
      </w:r>
      <w:r>
        <w:rPr>
          <w:u w:val="single"/>
        </w:rPr>
        <w:t>2010)</w:t>
      </w:r>
      <w:r>
        <w:t>.</w:t>
      </w:r>
    </w:p>
    <w:p w14:paraId="28760365" w14:textId="77777777" w:rsidR="00557B60" w:rsidRDefault="00557B60">
      <w:pPr>
        <w:pStyle w:val="BodyText"/>
        <w:spacing w:before="1"/>
        <w:rPr>
          <w:sz w:val="10"/>
        </w:rPr>
      </w:pPr>
    </w:p>
    <w:p w14:paraId="28760366" w14:textId="77777777" w:rsidR="00557B60" w:rsidRDefault="00000000">
      <w:pPr>
        <w:pStyle w:val="ListParagraph"/>
        <w:numPr>
          <w:ilvl w:val="3"/>
          <w:numId w:val="26"/>
        </w:numPr>
        <w:tabs>
          <w:tab w:val="left" w:pos="1350"/>
        </w:tabs>
        <w:spacing w:before="101"/>
        <w:jc w:val="left"/>
      </w:pPr>
      <w:r>
        <w:t>History of extreme impulsivity and/or</w:t>
      </w:r>
      <w:r>
        <w:rPr>
          <w:spacing w:val="2"/>
        </w:rPr>
        <w:t xml:space="preserve"> </w:t>
      </w:r>
      <w:r>
        <w:t>volatility.</w:t>
      </w:r>
    </w:p>
    <w:p w14:paraId="28760367" w14:textId="77777777" w:rsidR="00557B60" w:rsidRDefault="00557B60">
      <w:pPr>
        <w:pStyle w:val="BodyText"/>
        <w:spacing w:before="4"/>
        <w:rPr>
          <w:sz w:val="29"/>
        </w:rPr>
      </w:pPr>
    </w:p>
    <w:p w14:paraId="28760368" w14:textId="77777777" w:rsidR="00557B60" w:rsidRDefault="00000000">
      <w:pPr>
        <w:pStyle w:val="ListParagraph"/>
        <w:numPr>
          <w:ilvl w:val="3"/>
          <w:numId w:val="26"/>
        </w:numPr>
        <w:tabs>
          <w:tab w:val="left" w:pos="1350"/>
        </w:tabs>
        <w:jc w:val="left"/>
      </w:pPr>
      <w:r>
        <w:t xml:space="preserve">Presence of a pronounced negative </w:t>
      </w:r>
      <w:proofErr w:type="gramStart"/>
      <w:r>
        <w:t>outlook- ‘</w:t>
      </w:r>
      <w:proofErr w:type="gramEnd"/>
      <w:r>
        <w:t>nothing to</w:t>
      </w:r>
      <w:r>
        <w:rPr>
          <w:spacing w:val="-10"/>
        </w:rPr>
        <w:t xml:space="preserve"> </w:t>
      </w:r>
      <w:r>
        <w:t>lose’.</w:t>
      </w:r>
    </w:p>
    <w:p w14:paraId="28760369" w14:textId="77777777" w:rsidR="00557B60" w:rsidRDefault="00557B60">
      <w:pPr>
        <w:pStyle w:val="BodyText"/>
        <w:spacing w:before="1"/>
        <w:rPr>
          <w:sz w:val="29"/>
        </w:rPr>
      </w:pPr>
    </w:p>
    <w:p w14:paraId="2876036A" w14:textId="77777777" w:rsidR="00557B60" w:rsidRDefault="00000000">
      <w:pPr>
        <w:pStyle w:val="ListParagraph"/>
        <w:numPr>
          <w:ilvl w:val="3"/>
          <w:numId w:val="26"/>
        </w:numPr>
        <w:tabs>
          <w:tab w:val="left" w:pos="1350"/>
        </w:tabs>
        <w:spacing w:before="1" w:line="352" w:lineRule="auto"/>
        <w:ind w:right="432"/>
        <w:jc w:val="left"/>
      </w:pPr>
      <w:r>
        <w:t>Established pattern of being out of custody for short periods before re- offending (specified and/or serious</w:t>
      </w:r>
      <w:r>
        <w:rPr>
          <w:spacing w:val="-7"/>
        </w:rPr>
        <w:t xml:space="preserve"> </w:t>
      </w:r>
      <w:r>
        <w:t>offences).</w:t>
      </w:r>
    </w:p>
    <w:p w14:paraId="2876036B" w14:textId="77777777" w:rsidR="00557B60" w:rsidRDefault="00557B60">
      <w:pPr>
        <w:pStyle w:val="BodyText"/>
        <w:spacing w:before="11"/>
        <w:rPr>
          <w:sz w:val="18"/>
        </w:rPr>
      </w:pPr>
    </w:p>
    <w:p w14:paraId="2876036C" w14:textId="77777777" w:rsidR="00557B60" w:rsidRDefault="00000000">
      <w:pPr>
        <w:pStyle w:val="ListParagraph"/>
        <w:numPr>
          <w:ilvl w:val="3"/>
          <w:numId w:val="26"/>
        </w:numPr>
        <w:tabs>
          <w:tab w:val="left" w:pos="1350"/>
        </w:tabs>
        <w:spacing w:line="350" w:lineRule="auto"/>
        <w:ind w:right="436"/>
        <w:jc w:val="left"/>
      </w:pPr>
      <w:r>
        <w:t xml:space="preserve">The service user reacts negatively to </w:t>
      </w:r>
      <w:proofErr w:type="spellStart"/>
      <w:r>
        <w:t>destabilising</w:t>
      </w:r>
      <w:proofErr w:type="spellEnd"/>
      <w:r>
        <w:t xml:space="preserve"> events e.g. partner leaves or key support </w:t>
      </w:r>
      <w:proofErr w:type="gramStart"/>
      <w:r>
        <w:t>figure</w:t>
      </w:r>
      <w:proofErr w:type="gramEnd"/>
      <w:r>
        <w:rPr>
          <w:spacing w:val="-4"/>
        </w:rPr>
        <w:t xml:space="preserve"> </w:t>
      </w:r>
      <w:proofErr w:type="gramStart"/>
      <w:r>
        <w:t>dies</w:t>
      </w:r>
      <w:proofErr w:type="gramEnd"/>
      <w:r>
        <w:t>.</w:t>
      </w:r>
    </w:p>
    <w:p w14:paraId="2876036D" w14:textId="77777777" w:rsidR="00557B60" w:rsidRDefault="00557B60">
      <w:pPr>
        <w:pStyle w:val="BodyText"/>
        <w:spacing w:before="3"/>
        <w:rPr>
          <w:sz w:val="19"/>
        </w:rPr>
      </w:pPr>
    </w:p>
    <w:p w14:paraId="2876036E" w14:textId="77777777" w:rsidR="00557B60" w:rsidRDefault="00000000">
      <w:pPr>
        <w:pStyle w:val="ListParagraph"/>
        <w:numPr>
          <w:ilvl w:val="3"/>
          <w:numId w:val="26"/>
        </w:numPr>
        <w:tabs>
          <w:tab w:val="left" w:pos="1350"/>
        </w:tabs>
        <w:spacing w:line="352" w:lineRule="auto"/>
        <w:ind w:right="434"/>
        <w:jc w:val="left"/>
      </w:pPr>
      <w:r>
        <w:t>Pattern of escalating seriousness coupled with no sustainable indicators of change</w:t>
      </w:r>
      <w:r>
        <w:rPr>
          <w:u w:val="single"/>
        </w:rPr>
        <w:t xml:space="preserve"> (Gill MacKenzie, De Montfort University,</w:t>
      </w:r>
      <w:r>
        <w:rPr>
          <w:spacing w:val="-1"/>
          <w:u w:val="single"/>
        </w:rPr>
        <w:t xml:space="preserve"> </w:t>
      </w:r>
      <w:r>
        <w:rPr>
          <w:u w:val="single"/>
        </w:rPr>
        <w:t>2010).</w:t>
      </w:r>
    </w:p>
    <w:p w14:paraId="2876036F" w14:textId="77777777" w:rsidR="00557B60" w:rsidRDefault="00557B60">
      <w:pPr>
        <w:pStyle w:val="BodyText"/>
        <w:spacing w:before="2"/>
        <w:rPr>
          <w:sz w:val="10"/>
        </w:rPr>
      </w:pPr>
    </w:p>
    <w:p w14:paraId="28760370" w14:textId="77777777" w:rsidR="00557B60" w:rsidRDefault="00000000">
      <w:pPr>
        <w:pStyle w:val="ListParagraph"/>
        <w:numPr>
          <w:ilvl w:val="3"/>
          <w:numId w:val="26"/>
        </w:numPr>
        <w:tabs>
          <w:tab w:val="left" w:pos="1350"/>
        </w:tabs>
        <w:spacing w:before="101" w:line="271" w:lineRule="auto"/>
        <w:ind w:right="434"/>
      </w:pPr>
      <w:r>
        <w:t>Gratuitous violence – the use of violence over and above that which is necessary to commit the offence (Appeal Court R v Kubik</w:t>
      </w:r>
      <w:r>
        <w:rPr>
          <w:spacing w:val="-12"/>
        </w:rPr>
        <w:t xml:space="preserve"> </w:t>
      </w:r>
      <w:r>
        <w:t>2016).</w:t>
      </w:r>
    </w:p>
    <w:p w14:paraId="28760371" w14:textId="77777777" w:rsidR="00557B60" w:rsidRDefault="00557B60">
      <w:pPr>
        <w:pStyle w:val="BodyText"/>
        <w:rPr>
          <w:sz w:val="19"/>
        </w:rPr>
      </w:pPr>
    </w:p>
    <w:p w14:paraId="28760372" w14:textId="77777777" w:rsidR="00557B60" w:rsidRDefault="00000000">
      <w:pPr>
        <w:pStyle w:val="ListParagraph"/>
        <w:numPr>
          <w:ilvl w:val="3"/>
          <w:numId w:val="26"/>
        </w:numPr>
        <w:tabs>
          <w:tab w:val="left" w:pos="1350"/>
        </w:tabs>
        <w:spacing w:line="350" w:lineRule="auto"/>
        <w:ind w:right="436"/>
      </w:pPr>
      <w:r>
        <w:t>Medical</w:t>
      </w:r>
      <w:r>
        <w:rPr>
          <w:spacing w:val="-16"/>
        </w:rPr>
        <w:t xml:space="preserve"> </w:t>
      </w:r>
      <w:r>
        <w:t>evidence</w:t>
      </w:r>
      <w:r>
        <w:rPr>
          <w:spacing w:val="-16"/>
        </w:rPr>
        <w:t xml:space="preserve"> </w:t>
      </w:r>
      <w:r>
        <w:t>as</w:t>
      </w:r>
      <w:r>
        <w:rPr>
          <w:spacing w:val="-16"/>
        </w:rPr>
        <w:t xml:space="preserve"> </w:t>
      </w:r>
      <w:r>
        <w:t>to</w:t>
      </w:r>
      <w:r>
        <w:rPr>
          <w:spacing w:val="-18"/>
        </w:rPr>
        <w:t xml:space="preserve"> </w:t>
      </w:r>
      <w:r>
        <w:t>the</w:t>
      </w:r>
      <w:r>
        <w:rPr>
          <w:spacing w:val="-14"/>
        </w:rPr>
        <w:t xml:space="preserve"> </w:t>
      </w:r>
      <w:r>
        <w:t>impact</w:t>
      </w:r>
      <w:r>
        <w:rPr>
          <w:spacing w:val="-16"/>
        </w:rPr>
        <w:t xml:space="preserve"> </w:t>
      </w:r>
      <w:r>
        <w:t>of</w:t>
      </w:r>
      <w:r>
        <w:rPr>
          <w:spacing w:val="-15"/>
        </w:rPr>
        <w:t xml:space="preserve"> </w:t>
      </w:r>
      <w:r>
        <w:t>the</w:t>
      </w:r>
      <w:r>
        <w:rPr>
          <w:spacing w:val="-14"/>
        </w:rPr>
        <w:t xml:space="preserve"> </w:t>
      </w:r>
      <w:r>
        <w:t>offence</w:t>
      </w:r>
      <w:r>
        <w:rPr>
          <w:spacing w:val="-13"/>
        </w:rPr>
        <w:t xml:space="preserve"> </w:t>
      </w:r>
      <w:r>
        <w:t>on</w:t>
      </w:r>
      <w:r>
        <w:rPr>
          <w:spacing w:val="-14"/>
        </w:rPr>
        <w:t xml:space="preserve"> </w:t>
      </w:r>
      <w:r>
        <w:t>the</w:t>
      </w:r>
      <w:r>
        <w:rPr>
          <w:spacing w:val="-16"/>
        </w:rPr>
        <w:t xml:space="preserve"> </w:t>
      </w:r>
      <w:r>
        <w:t>victim</w:t>
      </w:r>
      <w:r>
        <w:rPr>
          <w:spacing w:val="-15"/>
        </w:rPr>
        <w:t xml:space="preserve"> </w:t>
      </w:r>
      <w:r>
        <w:t>(Appeal</w:t>
      </w:r>
      <w:r>
        <w:rPr>
          <w:spacing w:val="-17"/>
        </w:rPr>
        <w:t xml:space="preserve"> </w:t>
      </w:r>
      <w:r>
        <w:t>Court</w:t>
      </w:r>
      <w:r>
        <w:rPr>
          <w:spacing w:val="-12"/>
        </w:rPr>
        <w:t xml:space="preserve"> </w:t>
      </w:r>
      <w:r>
        <w:t>R</w:t>
      </w:r>
      <w:r>
        <w:rPr>
          <w:spacing w:val="-17"/>
        </w:rPr>
        <w:t xml:space="preserve"> </w:t>
      </w:r>
      <w:r>
        <w:t>v</w:t>
      </w:r>
      <w:r>
        <w:rPr>
          <w:spacing w:val="-16"/>
        </w:rPr>
        <w:t xml:space="preserve"> </w:t>
      </w:r>
      <w:r>
        <w:t>Kubik 2016).</w:t>
      </w:r>
    </w:p>
    <w:p w14:paraId="28760373" w14:textId="77777777" w:rsidR="00557B60" w:rsidRDefault="00557B60">
      <w:pPr>
        <w:pStyle w:val="BodyText"/>
        <w:spacing w:before="3"/>
        <w:rPr>
          <w:sz w:val="19"/>
        </w:rPr>
      </w:pPr>
    </w:p>
    <w:p w14:paraId="28760374" w14:textId="77777777" w:rsidR="00557B60" w:rsidRDefault="00000000">
      <w:pPr>
        <w:pStyle w:val="ListParagraph"/>
        <w:numPr>
          <w:ilvl w:val="3"/>
          <w:numId w:val="26"/>
        </w:numPr>
        <w:tabs>
          <w:tab w:val="left" w:pos="1350"/>
        </w:tabs>
        <w:jc w:val="left"/>
      </w:pPr>
      <w:r>
        <w:t>Level of degradation of the victim (Appeal Court R v Kubik</w:t>
      </w:r>
      <w:r>
        <w:rPr>
          <w:spacing w:val="-8"/>
        </w:rPr>
        <w:t xml:space="preserve"> </w:t>
      </w:r>
      <w:r>
        <w:t>2016).</w:t>
      </w:r>
    </w:p>
    <w:p w14:paraId="28760375" w14:textId="77777777" w:rsidR="00557B60" w:rsidRDefault="00557B60">
      <w:pPr>
        <w:pStyle w:val="BodyText"/>
        <w:spacing w:before="10"/>
        <w:rPr>
          <w:sz w:val="26"/>
        </w:rPr>
      </w:pPr>
    </w:p>
    <w:p w14:paraId="28760376" w14:textId="77777777" w:rsidR="00557B60" w:rsidRDefault="00000000">
      <w:pPr>
        <w:pStyle w:val="ListParagraph"/>
        <w:numPr>
          <w:ilvl w:val="3"/>
          <w:numId w:val="26"/>
        </w:numPr>
        <w:tabs>
          <w:tab w:val="left" w:pos="1350"/>
        </w:tabs>
        <w:spacing w:line="357" w:lineRule="auto"/>
        <w:ind w:right="433"/>
      </w:pPr>
      <w:r>
        <w:t>The role of protective factors – these are not merely the inverse of risk factors. Protective factors must be assessed as genuinely protective for that individual i.e. there is evidence that they have been protective in the past and could be so in the future. There is a need to be clear as to how protective factors impact on the attitude and/or behaviour of the service user and whether they are sustainable (Hazel Kemshall).</w:t>
      </w:r>
    </w:p>
    <w:p w14:paraId="28760377" w14:textId="77777777" w:rsidR="00557B60" w:rsidRDefault="00557B60">
      <w:pPr>
        <w:pStyle w:val="BodyText"/>
        <w:spacing w:before="6"/>
        <w:rPr>
          <w:sz w:val="33"/>
        </w:rPr>
      </w:pPr>
    </w:p>
    <w:p w14:paraId="28760378" w14:textId="77777777" w:rsidR="00557B60" w:rsidRDefault="00000000">
      <w:pPr>
        <w:pStyle w:val="ListParagraph"/>
        <w:numPr>
          <w:ilvl w:val="2"/>
          <w:numId w:val="26"/>
        </w:numPr>
        <w:tabs>
          <w:tab w:val="left" w:pos="1070"/>
        </w:tabs>
        <w:spacing w:before="1" w:line="360" w:lineRule="auto"/>
        <w:ind w:right="430"/>
        <w:jc w:val="both"/>
      </w:pPr>
      <w:r>
        <w:t xml:space="preserve">Additional PBNI approved assessment tools may also be applied in relevant cases, though an </w:t>
      </w:r>
      <w:proofErr w:type="gramStart"/>
      <w:r>
        <w:t>over reliance</w:t>
      </w:r>
      <w:proofErr w:type="gramEnd"/>
      <w:r>
        <w:t xml:space="preserve"> on assessment tools is advised against. Where appropriate, PBNI’s Significant Risk of Serious Harm procedures shall interface with the risk assessment and review arrangements operating within: Prisons; Young Offender’s Centre; Juvenile Justice Centre; and the Public Protection Arrangements for Northern Ireland</w:t>
      </w:r>
      <w:r>
        <w:rPr>
          <w:spacing w:val="-5"/>
        </w:rPr>
        <w:t xml:space="preserve"> </w:t>
      </w:r>
      <w:r>
        <w:t>(PPANI).</w:t>
      </w:r>
    </w:p>
    <w:p w14:paraId="28760379" w14:textId="77777777" w:rsidR="00557B60" w:rsidRDefault="00557B60">
      <w:pPr>
        <w:spacing w:line="360" w:lineRule="auto"/>
        <w:jc w:val="both"/>
        <w:sectPr w:rsidR="00557B60">
          <w:pgSz w:w="11920" w:h="16850"/>
          <w:pgMar w:top="1200" w:right="840" w:bottom="920" w:left="1060" w:header="656" w:footer="712" w:gutter="0"/>
          <w:cols w:space="720"/>
        </w:sectPr>
      </w:pPr>
    </w:p>
    <w:p w14:paraId="2876037A" w14:textId="77777777" w:rsidR="00557B60" w:rsidRDefault="00557B60">
      <w:pPr>
        <w:pStyle w:val="BodyText"/>
        <w:rPr>
          <w:sz w:val="20"/>
        </w:rPr>
      </w:pPr>
    </w:p>
    <w:p w14:paraId="2876037B" w14:textId="77777777" w:rsidR="00557B60" w:rsidRDefault="00557B60">
      <w:pPr>
        <w:pStyle w:val="BodyText"/>
        <w:rPr>
          <w:sz w:val="20"/>
        </w:rPr>
      </w:pPr>
    </w:p>
    <w:p w14:paraId="2876037C" w14:textId="77777777" w:rsidR="00557B60" w:rsidRDefault="00557B60">
      <w:pPr>
        <w:pStyle w:val="BodyText"/>
        <w:rPr>
          <w:sz w:val="28"/>
        </w:rPr>
      </w:pPr>
    </w:p>
    <w:p w14:paraId="2876037D" w14:textId="77777777" w:rsidR="00557B60" w:rsidRDefault="00000000">
      <w:pPr>
        <w:pStyle w:val="ListParagraph"/>
        <w:numPr>
          <w:ilvl w:val="1"/>
          <w:numId w:val="25"/>
        </w:numPr>
        <w:tabs>
          <w:tab w:val="left" w:pos="1070"/>
        </w:tabs>
        <w:spacing w:before="93" w:line="360" w:lineRule="auto"/>
        <w:ind w:right="434"/>
        <w:jc w:val="both"/>
      </w:pPr>
      <w:r>
        <w:t>The victim is central to the offence, and it is therefore essential for all those involved in the Risk Assessment and management of service users to keep a victim perspective in focus. Where the victim is registered, close links should be maintained with the Victim Information Scheme.</w:t>
      </w:r>
    </w:p>
    <w:p w14:paraId="2876037E" w14:textId="77777777" w:rsidR="00557B60" w:rsidRDefault="00557B60">
      <w:pPr>
        <w:pStyle w:val="BodyText"/>
        <w:spacing w:before="10"/>
        <w:rPr>
          <w:sz w:val="32"/>
        </w:rPr>
      </w:pPr>
    </w:p>
    <w:p w14:paraId="2876037F" w14:textId="77777777" w:rsidR="00557B60" w:rsidRDefault="00000000">
      <w:pPr>
        <w:pStyle w:val="ListParagraph"/>
        <w:numPr>
          <w:ilvl w:val="1"/>
          <w:numId w:val="25"/>
        </w:numPr>
        <w:tabs>
          <w:tab w:val="left" w:pos="1070"/>
        </w:tabs>
        <w:spacing w:line="352" w:lineRule="auto"/>
        <w:ind w:right="433"/>
        <w:jc w:val="both"/>
        <w:rPr>
          <w:rFonts w:ascii="Calibri"/>
        </w:rPr>
      </w:pPr>
      <w:r>
        <w:rPr>
          <w:b/>
        </w:rPr>
        <w:t xml:space="preserve">Staff Safety, Wellbeing and Support: </w:t>
      </w:r>
      <w:r>
        <w:t xml:space="preserve">PBNI acknowledges that managing SROSH cases could place emotional and professional demands on staff. Staff safety includes physical and psychological wellbeing. Managers should ensure that staff </w:t>
      </w:r>
      <w:proofErr w:type="gramStart"/>
      <w:r>
        <w:t>supervising</w:t>
      </w:r>
      <w:proofErr w:type="gramEnd"/>
      <w:r>
        <w:t xml:space="preserve"> SROSH</w:t>
      </w:r>
      <w:r>
        <w:rPr>
          <w:spacing w:val="-1"/>
        </w:rPr>
        <w:t xml:space="preserve"> </w:t>
      </w:r>
      <w:r>
        <w:t>cases:</w:t>
      </w:r>
    </w:p>
    <w:p w14:paraId="28760380" w14:textId="77777777" w:rsidR="00557B60" w:rsidRDefault="00557B60">
      <w:pPr>
        <w:pStyle w:val="BodyText"/>
        <w:spacing w:before="9"/>
        <w:rPr>
          <w:sz w:val="33"/>
        </w:rPr>
      </w:pPr>
    </w:p>
    <w:p w14:paraId="28760381" w14:textId="77777777" w:rsidR="00557B60" w:rsidRDefault="00000000">
      <w:pPr>
        <w:pStyle w:val="ListParagraph"/>
        <w:numPr>
          <w:ilvl w:val="2"/>
          <w:numId w:val="25"/>
        </w:numPr>
        <w:tabs>
          <w:tab w:val="left" w:pos="1350"/>
        </w:tabs>
        <w:spacing w:line="352" w:lineRule="auto"/>
        <w:ind w:right="437"/>
        <w:jc w:val="left"/>
      </w:pPr>
      <w:r>
        <w:t>Have access to regular, reflective supervision which explicitly considers emotional impact, secondary trauma, and professional</w:t>
      </w:r>
      <w:r>
        <w:rPr>
          <w:spacing w:val="-5"/>
        </w:rPr>
        <w:t xml:space="preserve"> </w:t>
      </w:r>
      <w:r>
        <w:t>stress.</w:t>
      </w:r>
    </w:p>
    <w:p w14:paraId="28760382" w14:textId="77777777" w:rsidR="00557B60" w:rsidRDefault="00000000">
      <w:pPr>
        <w:pStyle w:val="ListParagraph"/>
        <w:numPr>
          <w:ilvl w:val="2"/>
          <w:numId w:val="25"/>
        </w:numPr>
        <w:tabs>
          <w:tab w:val="left" w:pos="1350"/>
        </w:tabs>
        <w:spacing w:before="187"/>
        <w:jc w:val="left"/>
      </w:pPr>
      <w:r>
        <w:t>Are encouraged to seek support and</w:t>
      </w:r>
      <w:r>
        <w:rPr>
          <w:spacing w:val="-5"/>
        </w:rPr>
        <w:t xml:space="preserve"> </w:t>
      </w:r>
      <w:r>
        <w:t>guidance.</w:t>
      </w:r>
    </w:p>
    <w:p w14:paraId="28760383" w14:textId="77777777" w:rsidR="00557B60" w:rsidRDefault="00557B60">
      <w:pPr>
        <w:pStyle w:val="BodyText"/>
        <w:spacing w:before="6"/>
        <w:rPr>
          <w:sz w:val="26"/>
        </w:rPr>
      </w:pPr>
    </w:p>
    <w:p w14:paraId="28760384" w14:textId="77777777" w:rsidR="00557B60" w:rsidRDefault="00000000">
      <w:pPr>
        <w:pStyle w:val="ListParagraph"/>
        <w:numPr>
          <w:ilvl w:val="2"/>
          <w:numId w:val="25"/>
        </w:numPr>
        <w:tabs>
          <w:tab w:val="left" w:pos="1350"/>
        </w:tabs>
        <w:jc w:val="left"/>
      </w:pPr>
      <w:r>
        <w:t xml:space="preserve">Are aware of the full range of </w:t>
      </w:r>
      <w:proofErr w:type="gramStart"/>
      <w:r>
        <w:t>supports</w:t>
      </w:r>
      <w:proofErr w:type="gramEnd"/>
      <w:r>
        <w:t xml:space="preserve"> that PBNI can</w:t>
      </w:r>
      <w:r>
        <w:rPr>
          <w:spacing w:val="-10"/>
        </w:rPr>
        <w:t xml:space="preserve"> </w:t>
      </w:r>
      <w:r>
        <w:t>offer.</w:t>
      </w:r>
    </w:p>
    <w:p w14:paraId="28760385" w14:textId="77777777" w:rsidR="00557B60" w:rsidRDefault="00557B60">
      <w:pPr>
        <w:pStyle w:val="BodyText"/>
        <w:spacing w:before="5"/>
        <w:rPr>
          <w:sz w:val="26"/>
        </w:rPr>
      </w:pPr>
    </w:p>
    <w:p w14:paraId="28760386" w14:textId="77777777" w:rsidR="00557B60" w:rsidRDefault="00000000">
      <w:pPr>
        <w:pStyle w:val="ListParagraph"/>
        <w:numPr>
          <w:ilvl w:val="2"/>
          <w:numId w:val="25"/>
        </w:numPr>
        <w:tabs>
          <w:tab w:val="left" w:pos="1350"/>
        </w:tabs>
        <w:spacing w:line="348" w:lineRule="auto"/>
        <w:ind w:right="432"/>
        <w:jc w:val="left"/>
      </w:pPr>
      <w:r>
        <w:t>Are supported to undertake safety planning for home visits and post-visit check-ins where</w:t>
      </w:r>
      <w:r>
        <w:rPr>
          <w:spacing w:val="-1"/>
        </w:rPr>
        <w:t xml:space="preserve"> </w:t>
      </w:r>
      <w:r>
        <w:t>required.</w:t>
      </w:r>
    </w:p>
    <w:p w14:paraId="28760387" w14:textId="77777777" w:rsidR="00557B60" w:rsidRDefault="00557B60">
      <w:pPr>
        <w:pStyle w:val="BodyText"/>
        <w:spacing w:before="4"/>
        <w:rPr>
          <w:sz w:val="34"/>
        </w:rPr>
      </w:pPr>
    </w:p>
    <w:p w14:paraId="28760388" w14:textId="77777777" w:rsidR="00557B60" w:rsidRDefault="00000000">
      <w:pPr>
        <w:pStyle w:val="BodyText"/>
        <w:spacing w:line="360" w:lineRule="auto"/>
        <w:ind w:left="1069" w:right="434"/>
        <w:jc w:val="both"/>
      </w:pPr>
      <w:r>
        <w:t xml:space="preserve">Staff are encouraged to raise concerns about safety, wellbeing, or capacity without fear of judgement or negative </w:t>
      </w:r>
      <w:proofErr w:type="gramStart"/>
      <w:r>
        <w:t>consequence</w:t>
      </w:r>
      <w:proofErr w:type="gramEnd"/>
      <w:r>
        <w:t>. Raising such concerns is regarded as good professional practice.</w:t>
      </w:r>
    </w:p>
    <w:p w14:paraId="28760389" w14:textId="77777777" w:rsidR="00557B60" w:rsidRDefault="00557B60">
      <w:pPr>
        <w:pStyle w:val="BodyText"/>
        <w:rPr>
          <w:sz w:val="35"/>
        </w:rPr>
      </w:pPr>
    </w:p>
    <w:p w14:paraId="2876038A" w14:textId="77777777" w:rsidR="00557B60" w:rsidRDefault="00000000">
      <w:pPr>
        <w:pStyle w:val="ListParagraph"/>
        <w:numPr>
          <w:ilvl w:val="1"/>
          <w:numId w:val="25"/>
        </w:numPr>
        <w:tabs>
          <w:tab w:val="left" w:pos="1069"/>
          <w:tab w:val="left" w:pos="1070"/>
        </w:tabs>
        <w:ind w:hanging="853"/>
      </w:pPr>
      <w:r>
        <w:t>Key legislative definitions are:</w:t>
      </w:r>
    </w:p>
    <w:p w14:paraId="2876038B" w14:textId="77777777" w:rsidR="00557B60" w:rsidRDefault="00557B60">
      <w:pPr>
        <w:pStyle w:val="BodyText"/>
        <w:rPr>
          <w:sz w:val="24"/>
        </w:rPr>
      </w:pPr>
    </w:p>
    <w:p w14:paraId="2876038C" w14:textId="77777777" w:rsidR="00557B60" w:rsidRDefault="00557B60">
      <w:pPr>
        <w:pStyle w:val="BodyText"/>
        <w:rPr>
          <w:sz w:val="20"/>
        </w:rPr>
      </w:pPr>
    </w:p>
    <w:p w14:paraId="2876038D" w14:textId="77777777" w:rsidR="00557B60" w:rsidRDefault="00000000">
      <w:pPr>
        <w:pStyle w:val="ListParagraph"/>
        <w:numPr>
          <w:ilvl w:val="2"/>
          <w:numId w:val="24"/>
        </w:numPr>
        <w:tabs>
          <w:tab w:val="left" w:pos="1076"/>
          <w:tab w:val="left" w:pos="1077"/>
        </w:tabs>
        <w:rPr>
          <w:i/>
        </w:rPr>
      </w:pPr>
      <w:r>
        <w:rPr>
          <w:i/>
          <w:u w:val="single"/>
        </w:rPr>
        <w:t>“Dangerousness”:</w:t>
      </w:r>
    </w:p>
    <w:p w14:paraId="2876038E" w14:textId="77777777" w:rsidR="00557B60" w:rsidRDefault="00000000">
      <w:pPr>
        <w:pStyle w:val="BodyText"/>
        <w:spacing w:before="162"/>
        <w:ind w:left="1069"/>
        <w:jc w:val="both"/>
      </w:pPr>
      <w:r>
        <w:t>Where a service user has been convicted of a specified offence the court has</w:t>
      </w:r>
      <w:r>
        <w:rPr>
          <w:spacing w:val="-24"/>
        </w:rPr>
        <w:t xml:space="preserve"> </w:t>
      </w:r>
      <w:r>
        <w:t>assessed</w:t>
      </w:r>
    </w:p>
    <w:p w14:paraId="2876038F" w14:textId="77777777" w:rsidR="00557B60" w:rsidRDefault="00000000">
      <w:pPr>
        <w:pStyle w:val="BodyText"/>
        <w:spacing w:before="126"/>
        <w:ind w:left="1069"/>
        <w:jc w:val="both"/>
      </w:pPr>
      <w:r>
        <w:t>‘…there is a significant risk to members of the public of serious harm occasioned by</w:t>
      </w:r>
      <w:r>
        <w:rPr>
          <w:spacing w:val="-37"/>
        </w:rPr>
        <w:t xml:space="preserve"> </w:t>
      </w:r>
      <w:r>
        <w:t>the</w:t>
      </w:r>
    </w:p>
    <w:p w14:paraId="28760390" w14:textId="77777777" w:rsidR="00557B60" w:rsidRDefault="00557B60">
      <w:pPr>
        <w:spacing w:before="120" w:line="123" w:lineRule="exact"/>
        <w:ind w:left="2401"/>
        <w:jc w:val="center"/>
        <w:rPr>
          <w:sz w:val="14"/>
        </w:rPr>
      </w:pPr>
      <w:hyperlink w:anchor="_bookmark1" w:history="1">
        <w:r>
          <w:rPr>
            <w:w w:val="99"/>
            <w:sz w:val="14"/>
          </w:rPr>
          <w:t>1</w:t>
        </w:r>
      </w:hyperlink>
    </w:p>
    <w:p w14:paraId="28760391" w14:textId="77777777" w:rsidR="00557B60" w:rsidRDefault="00000000">
      <w:pPr>
        <w:pStyle w:val="BodyText"/>
        <w:spacing w:line="215" w:lineRule="exact"/>
        <w:ind w:left="1069"/>
        <w:jc w:val="both"/>
      </w:pPr>
      <w:r>
        <w:t>commission by the offender of further such offences’</w:t>
      </w:r>
    </w:p>
    <w:p w14:paraId="28760392" w14:textId="77777777" w:rsidR="00557B60" w:rsidRDefault="00557B60">
      <w:pPr>
        <w:pStyle w:val="BodyText"/>
        <w:spacing w:before="10"/>
        <w:rPr>
          <w:sz w:val="23"/>
        </w:rPr>
      </w:pPr>
    </w:p>
    <w:p w14:paraId="28760393" w14:textId="77777777" w:rsidR="00557B60" w:rsidRDefault="00000000">
      <w:pPr>
        <w:pStyle w:val="ListParagraph"/>
        <w:numPr>
          <w:ilvl w:val="2"/>
          <w:numId w:val="24"/>
        </w:numPr>
        <w:tabs>
          <w:tab w:val="left" w:pos="1076"/>
          <w:tab w:val="left" w:pos="1077"/>
        </w:tabs>
        <w:spacing w:before="94"/>
        <w:rPr>
          <w:i/>
        </w:rPr>
      </w:pPr>
      <w:r>
        <w:rPr>
          <w:i/>
          <w:u w:val="single"/>
        </w:rPr>
        <w:t>“Serious Harm”</w:t>
      </w:r>
    </w:p>
    <w:p w14:paraId="28760394" w14:textId="77777777" w:rsidR="00557B60" w:rsidRDefault="00000000">
      <w:pPr>
        <w:pStyle w:val="BodyText"/>
        <w:spacing w:before="122"/>
        <w:ind w:left="1069"/>
        <w:rPr>
          <w:sz w:val="14"/>
        </w:rPr>
      </w:pPr>
      <w:r>
        <w:t>‘</w:t>
      </w:r>
      <w:proofErr w:type="gramStart"/>
      <w:r>
        <w:t>death</w:t>
      </w:r>
      <w:proofErr w:type="gramEnd"/>
      <w:r>
        <w:t xml:space="preserve"> or serious personal injury, whether physical or psychological</w:t>
      </w:r>
      <w:hyperlink w:anchor="_bookmark2" w:history="1">
        <w:r w:rsidR="00557B60">
          <w:t>’</w:t>
        </w:r>
        <w:r w:rsidR="00557B60">
          <w:rPr>
            <w:position w:val="8"/>
            <w:sz w:val="14"/>
          </w:rPr>
          <w:t>2</w:t>
        </w:r>
      </w:hyperlink>
    </w:p>
    <w:p w14:paraId="28760395" w14:textId="77777777" w:rsidR="00557B60" w:rsidRDefault="00557B60">
      <w:pPr>
        <w:pStyle w:val="BodyText"/>
        <w:rPr>
          <w:sz w:val="32"/>
        </w:rPr>
      </w:pPr>
    </w:p>
    <w:p w14:paraId="28760396" w14:textId="77777777" w:rsidR="00557B60" w:rsidRDefault="00000000">
      <w:pPr>
        <w:pStyle w:val="ListParagraph"/>
        <w:numPr>
          <w:ilvl w:val="2"/>
          <w:numId w:val="24"/>
        </w:numPr>
        <w:tabs>
          <w:tab w:val="left" w:pos="1076"/>
          <w:tab w:val="left" w:pos="1077"/>
        </w:tabs>
        <w:rPr>
          <w:i/>
        </w:rPr>
      </w:pPr>
      <w:r>
        <w:rPr>
          <w:i/>
          <w:u w:val="single"/>
        </w:rPr>
        <w:t>“Specified</w:t>
      </w:r>
      <w:r>
        <w:rPr>
          <w:i/>
          <w:spacing w:val="-1"/>
          <w:u w:val="single"/>
        </w:rPr>
        <w:t xml:space="preserve"> </w:t>
      </w:r>
      <w:r>
        <w:rPr>
          <w:i/>
          <w:u w:val="single"/>
        </w:rPr>
        <w:t>offence”</w:t>
      </w:r>
    </w:p>
    <w:p w14:paraId="28760397" w14:textId="77777777" w:rsidR="00557B60" w:rsidRDefault="00557B60">
      <w:pPr>
        <w:pStyle w:val="BodyText"/>
        <w:rPr>
          <w:i/>
          <w:sz w:val="20"/>
        </w:rPr>
      </w:pPr>
    </w:p>
    <w:p w14:paraId="28760398" w14:textId="2CD91B5B" w:rsidR="00557B60" w:rsidRDefault="00361F1E">
      <w:pPr>
        <w:pStyle w:val="BodyText"/>
        <w:spacing w:before="5"/>
        <w:rPr>
          <w:i/>
          <w:sz w:val="26"/>
        </w:rPr>
      </w:pPr>
      <w:r>
        <w:rPr>
          <w:noProof/>
        </w:rPr>
        <mc:AlternateContent>
          <mc:Choice Requires="wps">
            <w:drawing>
              <wp:anchor distT="0" distB="0" distL="0" distR="0" simplePos="0" relativeHeight="251659264" behindDoc="1" locked="0" layoutInCell="1" allowOverlap="1" wp14:anchorId="28760694" wp14:editId="7D6BD50C">
                <wp:simplePos x="0" y="0"/>
                <wp:positionH relativeFrom="page">
                  <wp:posOffset>810895</wp:posOffset>
                </wp:positionH>
                <wp:positionV relativeFrom="paragraph">
                  <wp:posOffset>221615</wp:posOffset>
                </wp:positionV>
                <wp:extent cx="1829435" cy="1270"/>
                <wp:effectExtent l="0" t="0" r="0" b="0"/>
                <wp:wrapTopAndBottom/>
                <wp:docPr id="1945095306"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277 1277"/>
                            <a:gd name="T1" fmla="*/ T0 w 2881"/>
                            <a:gd name="T2" fmla="+- 0 4158 1277"/>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88088" id="Freeform 58" o:spid="_x0000_s1026" style="position:absolute;margin-left:63.85pt;margin-top:17.45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" path="m,l2881,e" filled="f" strokeweight=".6pt">
                <v:path arrowok="t" o:connecttype="custom" o:connectlocs="0,0;1829435,0" o:connectangles="0,0"/>
                <w10:wrap type="topAndBottom" anchorx="page"/>
              </v:shape>
            </w:pict>
          </mc:Fallback>
        </mc:AlternateContent>
      </w:r>
    </w:p>
    <w:p w14:paraId="28760399" w14:textId="77777777" w:rsidR="00557B60" w:rsidRDefault="00000000">
      <w:pPr>
        <w:spacing w:before="59"/>
        <w:ind w:left="217"/>
        <w:rPr>
          <w:i/>
          <w:sz w:val="18"/>
        </w:rPr>
      </w:pPr>
      <w:bookmarkStart w:id="1" w:name="_bookmark1"/>
      <w:bookmarkEnd w:id="1"/>
      <w:r>
        <w:rPr>
          <w:position w:val="8"/>
          <w:sz w:val="14"/>
        </w:rPr>
        <w:t xml:space="preserve">1 </w:t>
      </w:r>
      <w:r>
        <w:rPr>
          <w:i/>
          <w:sz w:val="18"/>
        </w:rPr>
        <w:t>Criminal Justice (Northern Ireland) Order 2008 Article 15 (1)(a)(b)</w:t>
      </w:r>
    </w:p>
    <w:p w14:paraId="2876039A" w14:textId="77777777" w:rsidR="00557B60" w:rsidRDefault="00000000">
      <w:pPr>
        <w:spacing w:before="97"/>
        <w:ind w:left="217"/>
        <w:rPr>
          <w:i/>
          <w:sz w:val="18"/>
        </w:rPr>
      </w:pPr>
      <w:bookmarkStart w:id="2" w:name="_bookmark2"/>
      <w:bookmarkEnd w:id="2"/>
      <w:r>
        <w:rPr>
          <w:position w:val="6"/>
          <w:sz w:val="13"/>
        </w:rPr>
        <w:t xml:space="preserve">2 </w:t>
      </w:r>
      <w:r>
        <w:rPr>
          <w:i/>
          <w:sz w:val="18"/>
        </w:rPr>
        <w:t>Criminal Justice (Northern Ireland) Order 2008 Article 3 (1)</w:t>
      </w:r>
    </w:p>
    <w:p w14:paraId="2876039B" w14:textId="77777777" w:rsidR="00557B60" w:rsidRDefault="00557B60">
      <w:pPr>
        <w:rPr>
          <w:sz w:val="18"/>
        </w:rPr>
        <w:sectPr w:rsidR="00557B60">
          <w:pgSz w:w="11920" w:h="16850"/>
          <w:pgMar w:top="1200" w:right="840" w:bottom="960" w:left="1060" w:header="656" w:footer="712" w:gutter="0"/>
          <w:cols w:space="720"/>
        </w:sectPr>
      </w:pPr>
    </w:p>
    <w:p w14:paraId="2876039C" w14:textId="77777777" w:rsidR="00557B60" w:rsidRDefault="00557B60">
      <w:pPr>
        <w:pStyle w:val="BodyText"/>
        <w:rPr>
          <w:i/>
          <w:sz w:val="20"/>
        </w:rPr>
      </w:pPr>
    </w:p>
    <w:p w14:paraId="2876039D" w14:textId="77777777" w:rsidR="00557B60" w:rsidRDefault="00557B60">
      <w:pPr>
        <w:pStyle w:val="BodyText"/>
        <w:spacing w:before="1"/>
        <w:rPr>
          <w:i/>
          <w:sz w:val="23"/>
        </w:rPr>
      </w:pPr>
    </w:p>
    <w:p w14:paraId="2876039E" w14:textId="77777777" w:rsidR="00557B60" w:rsidRDefault="00000000">
      <w:pPr>
        <w:pStyle w:val="BodyText"/>
        <w:spacing w:before="1" w:line="355" w:lineRule="auto"/>
        <w:ind w:left="1069" w:right="434"/>
        <w:jc w:val="both"/>
        <w:rPr>
          <w:sz w:val="14"/>
        </w:rPr>
      </w:pPr>
      <w:r>
        <w:t>‘</w:t>
      </w:r>
      <w:proofErr w:type="gramStart"/>
      <w:r>
        <w:t>an</w:t>
      </w:r>
      <w:proofErr w:type="gramEnd"/>
      <w:r>
        <w:t xml:space="preserve"> offence is a “specified offence” [for the purposes of this Chapter] if it is an offence specified in Schedule 1’</w:t>
      </w:r>
      <w:hyperlink w:anchor="_bookmark3" w:history="1">
        <w:r w:rsidR="00557B60">
          <w:rPr>
            <w:position w:val="8"/>
            <w:sz w:val="14"/>
          </w:rPr>
          <w:t>3</w:t>
        </w:r>
      </w:hyperlink>
    </w:p>
    <w:p w14:paraId="2876039F" w14:textId="77777777" w:rsidR="00557B60" w:rsidRDefault="00557B60">
      <w:pPr>
        <w:pStyle w:val="BodyText"/>
        <w:spacing w:before="5"/>
        <w:rPr>
          <w:sz w:val="21"/>
        </w:rPr>
      </w:pPr>
    </w:p>
    <w:p w14:paraId="287603A0" w14:textId="77777777" w:rsidR="00557B60" w:rsidRDefault="00000000">
      <w:pPr>
        <w:pStyle w:val="ListParagraph"/>
        <w:numPr>
          <w:ilvl w:val="2"/>
          <w:numId w:val="24"/>
        </w:numPr>
        <w:tabs>
          <w:tab w:val="left" w:pos="1077"/>
        </w:tabs>
        <w:jc w:val="both"/>
        <w:rPr>
          <w:i/>
        </w:rPr>
      </w:pPr>
      <w:r>
        <w:rPr>
          <w:i/>
          <w:u w:val="single"/>
        </w:rPr>
        <w:t>“Serious offence”</w:t>
      </w:r>
    </w:p>
    <w:p w14:paraId="287603A1" w14:textId="77777777" w:rsidR="00557B60" w:rsidRDefault="00000000">
      <w:pPr>
        <w:pStyle w:val="BodyText"/>
        <w:spacing w:before="126" w:line="355" w:lineRule="auto"/>
        <w:ind w:left="1069" w:right="435"/>
        <w:jc w:val="both"/>
        <w:rPr>
          <w:sz w:val="14"/>
        </w:rPr>
      </w:pPr>
      <w:r>
        <w:t>‘</w:t>
      </w:r>
      <w:proofErr w:type="gramStart"/>
      <w:r>
        <w:t>an</w:t>
      </w:r>
      <w:proofErr w:type="gramEnd"/>
      <w:r>
        <w:t xml:space="preserve"> offence is a “serious offence” [for the purposes of this Chapter] if it is an offence specified in Schedule 2’</w:t>
      </w:r>
      <w:hyperlink w:anchor="_bookmark4" w:history="1">
        <w:r w:rsidR="00557B60">
          <w:rPr>
            <w:position w:val="8"/>
            <w:sz w:val="14"/>
          </w:rPr>
          <w:t>4</w:t>
        </w:r>
      </w:hyperlink>
    </w:p>
    <w:p w14:paraId="287603A2" w14:textId="77777777" w:rsidR="00557B60" w:rsidRDefault="00557B60">
      <w:pPr>
        <w:pStyle w:val="BodyText"/>
        <w:spacing w:before="6"/>
        <w:rPr>
          <w:sz w:val="27"/>
        </w:rPr>
      </w:pPr>
    </w:p>
    <w:p w14:paraId="287603A3" w14:textId="77777777" w:rsidR="00557B60" w:rsidRDefault="00000000">
      <w:pPr>
        <w:pStyle w:val="ListParagraph"/>
        <w:numPr>
          <w:ilvl w:val="1"/>
          <w:numId w:val="25"/>
        </w:numPr>
        <w:tabs>
          <w:tab w:val="left" w:pos="1070"/>
        </w:tabs>
        <w:ind w:hanging="853"/>
        <w:jc w:val="both"/>
      </w:pPr>
      <w:r>
        <w:t>Key PBNI terminology relating to the Risk of Serious</w:t>
      </w:r>
      <w:r>
        <w:rPr>
          <w:spacing w:val="-8"/>
        </w:rPr>
        <w:t xml:space="preserve"> </w:t>
      </w:r>
      <w:r>
        <w:t>Harm:</w:t>
      </w:r>
    </w:p>
    <w:p w14:paraId="287603A4" w14:textId="77777777" w:rsidR="00557B60" w:rsidRDefault="00557B60">
      <w:pPr>
        <w:pStyle w:val="BodyText"/>
        <w:rPr>
          <w:sz w:val="24"/>
        </w:rPr>
      </w:pPr>
    </w:p>
    <w:p w14:paraId="287603A5" w14:textId="77777777" w:rsidR="00557B60" w:rsidRDefault="00557B60">
      <w:pPr>
        <w:pStyle w:val="BodyText"/>
        <w:rPr>
          <w:sz w:val="20"/>
        </w:rPr>
      </w:pPr>
    </w:p>
    <w:p w14:paraId="287603A6" w14:textId="77777777" w:rsidR="00557B60" w:rsidRDefault="00000000">
      <w:pPr>
        <w:pStyle w:val="ListParagraph"/>
        <w:numPr>
          <w:ilvl w:val="2"/>
          <w:numId w:val="23"/>
        </w:numPr>
        <w:tabs>
          <w:tab w:val="left" w:pos="1070"/>
        </w:tabs>
        <w:spacing w:before="1"/>
        <w:ind w:hanging="853"/>
        <w:jc w:val="both"/>
        <w:rPr>
          <w:i/>
        </w:rPr>
      </w:pPr>
      <w:r>
        <w:rPr>
          <w:i/>
          <w:u w:val="single"/>
        </w:rPr>
        <w:t>Risk</w:t>
      </w:r>
      <w:r>
        <w:rPr>
          <w:i/>
          <w:spacing w:val="2"/>
          <w:u w:val="single"/>
        </w:rPr>
        <w:t xml:space="preserve"> </w:t>
      </w:r>
      <w:r>
        <w:rPr>
          <w:i/>
          <w:u w:val="single"/>
        </w:rPr>
        <w:t>Assessment</w:t>
      </w:r>
    </w:p>
    <w:p w14:paraId="287603A7" w14:textId="77777777" w:rsidR="00557B60" w:rsidRDefault="00000000">
      <w:pPr>
        <w:pStyle w:val="BodyText"/>
        <w:spacing w:before="126"/>
        <w:ind w:left="1069"/>
        <w:jc w:val="both"/>
      </w:pPr>
      <w:r>
        <w:t>Process of evaluating the Risk of Serious Harm posed by a service user.</w:t>
      </w:r>
    </w:p>
    <w:p w14:paraId="287603A8" w14:textId="77777777" w:rsidR="00557B60" w:rsidRDefault="00557B60">
      <w:pPr>
        <w:pStyle w:val="BodyText"/>
        <w:rPr>
          <w:sz w:val="24"/>
        </w:rPr>
      </w:pPr>
    </w:p>
    <w:p w14:paraId="287603A9" w14:textId="77777777" w:rsidR="00557B60" w:rsidRDefault="00557B60">
      <w:pPr>
        <w:pStyle w:val="BodyText"/>
        <w:spacing w:before="11"/>
        <w:rPr>
          <w:sz w:val="19"/>
        </w:rPr>
      </w:pPr>
    </w:p>
    <w:p w14:paraId="287603AA" w14:textId="77777777" w:rsidR="00557B60" w:rsidRDefault="00000000">
      <w:pPr>
        <w:pStyle w:val="ListParagraph"/>
        <w:numPr>
          <w:ilvl w:val="2"/>
          <w:numId w:val="23"/>
        </w:numPr>
        <w:tabs>
          <w:tab w:val="left" w:pos="1077"/>
        </w:tabs>
        <w:ind w:left="1076" w:hanging="860"/>
        <w:jc w:val="both"/>
        <w:rPr>
          <w:i/>
        </w:rPr>
      </w:pPr>
      <w:r>
        <w:rPr>
          <w:i/>
          <w:u w:val="single"/>
        </w:rPr>
        <w:t>“Serious harm”</w:t>
      </w:r>
    </w:p>
    <w:p w14:paraId="287603AB" w14:textId="77777777" w:rsidR="00557B60" w:rsidRDefault="00000000">
      <w:pPr>
        <w:pStyle w:val="BodyText"/>
        <w:spacing w:before="126" w:line="355" w:lineRule="auto"/>
        <w:ind w:left="1069" w:right="435"/>
        <w:jc w:val="both"/>
        <w:rPr>
          <w:sz w:val="14"/>
        </w:rPr>
      </w:pPr>
      <w:r>
        <w:t>The</w:t>
      </w:r>
      <w:r>
        <w:rPr>
          <w:spacing w:val="-17"/>
        </w:rPr>
        <w:t xml:space="preserve"> </w:t>
      </w:r>
      <w:r>
        <w:t>definition</w:t>
      </w:r>
      <w:r>
        <w:rPr>
          <w:spacing w:val="-17"/>
        </w:rPr>
        <w:t xml:space="preserve"> </w:t>
      </w:r>
      <w:r>
        <w:t>of</w:t>
      </w:r>
      <w:r>
        <w:rPr>
          <w:spacing w:val="-16"/>
        </w:rPr>
        <w:t xml:space="preserve"> </w:t>
      </w:r>
      <w:r>
        <w:t>‘serious</w:t>
      </w:r>
      <w:r>
        <w:rPr>
          <w:spacing w:val="-22"/>
        </w:rPr>
        <w:t xml:space="preserve"> </w:t>
      </w:r>
      <w:r>
        <w:t>harm’</w:t>
      </w:r>
      <w:r>
        <w:rPr>
          <w:spacing w:val="-18"/>
        </w:rPr>
        <w:t xml:space="preserve"> </w:t>
      </w:r>
      <w:r>
        <w:t>used</w:t>
      </w:r>
      <w:r>
        <w:rPr>
          <w:spacing w:val="-19"/>
        </w:rPr>
        <w:t xml:space="preserve"> </w:t>
      </w:r>
      <w:r>
        <w:t>by</w:t>
      </w:r>
      <w:r>
        <w:rPr>
          <w:spacing w:val="-20"/>
        </w:rPr>
        <w:t xml:space="preserve"> </w:t>
      </w:r>
      <w:r>
        <w:t>PBNI</w:t>
      </w:r>
      <w:r>
        <w:rPr>
          <w:spacing w:val="-16"/>
        </w:rPr>
        <w:t xml:space="preserve"> </w:t>
      </w:r>
      <w:r>
        <w:t>is</w:t>
      </w:r>
      <w:r>
        <w:rPr>
          <w:spacing w:val="-19"/>
        </w:rPr>
        <w:t xml:space="preserve"> </w:t>
      </w:r>
      <w:r>
        <w:t>the</w:t>
      </w:r>
      <w:r>
        <w:rPr>
          <w:spacing w:val="-17"/>
        </w:rPr>
        <w:t xml:space="preserve"> </w:t>
      </w:r>
      <w:r>
        <w:t>legislative</w:t>
      </w:r>
      <w:r>
        <w:rPr>
          <w:spacing w:val="-17"/>
        </w:rPr>
        <w:t xml:space="preserve"> </w:t>
      </w:r>
      <w:r>
        <w:t>definition:</w:t>
      </w:r>
      <w:r>
        <w:rPr>
          <w:spacing w:val="-17"/>
        </w:rPr>
        <w:t xml:space="preserve"> </w:t>
      </w:r>
      <w:r>
        <w:t>‘death</w:t>
      </w:r>
      <w:r>
        <w:rPr>
          <w:spacing w:val="-16"/>
        </w:rPr>
        <w:t xml:space="preserve"> </w:t>
      </w:r>
      <w:r>
        <w:t>or</w:t>
      </w:r>
      <w:r>
        <w:rPr>
          <w:spacing w:val="-16"/>
        </w:rPr>
        <w:t xml:space="preserve"> </w:t>
      </w:r>
      <w:r>
        <w:t>serious personal injury, whether physical or</w:t>
      </w:r>
      <w:r>
        <w:rPr>
          <w:spacing w:val="-5"/>
        </w:rPr>
        <w:t xml:space="preserve"> </w:t>
      </w:r>
      <w:r>
        <w:t>psychological</w:t>
      </w:r>
      <w:hyperlink w:anchor="_bookmark5" w:history="1">
        <w:r w:rsidR="00557B60">
          <w:t>’</w:t>
        </w:r>
        <w:r w:rsidR="00557B60">
          <w:rPr>
            <w:position w:val="8"/>
            <w:sz w:val="14"/>
          </w:rPr>
          <w:t>5</w:t>
        </w:r>
      </w:hyperlink>
    </w:p>
    <w:p w14:paraId="287603AC" w14:textId="77777777" w:rsidR="00557B60" w:rsidRDefault="00557B60">
      <w:pPr>
        <w:pStyle w:val="BodyText"/>
        <w:spacing w:before="7"/>
        <w:rPr>
          <w:sz w:val="33"/>
        </w:rPr>
      </w:pPr>
    </w:p>
    <w:p w14:paraId="287603AD" w14:textId="77777777" w:rsidR="00557B60" w:rsidRDefault="00000000">
      <w:pPr>
        <w:pStyle w:val="ListParagraph"/>
        <w:numPr>
          <w:ilvl w:val="2"/>
          <w:numId w:val="23"/>
        </w:numPr>
        <w:tabs>
          <w:tab w:val="left" w:pos="1077"/>
        </w:tabs>
        <w:ind w:left="1076" w:hanging="860"/>
        <w:jc w:val="both"/>
        <w:rPr>
          <w:i/>
        </w:rPr>
      </w:pPr>
      <w:r>
        <w:rPr>
          <w:i/>
          <w:u w:val="single"/>
        </w:rPr>
        <w:t>“Significant”</w:t>
      </w:r>
    </w:p>
    <w:p w14:paraId="287603AE" w14:textId="77777777" w:rsidR="00557B60" w:rsidRDefault="00000000">
      <w:pPr>
        <w:pStyle w:val="BodyText"/>
        <w:spacing w:before="126" w:line="360" w:lineRule="auto"/>
        <w:ind w:left="1069" w:right="430"/>
        <w:jc w:val="both"/>
      </w:pPr>
      <w:r>
        <w:t>The</w:t>
      </w:r>
      <w:r>
        <w:rPr>
          <w:spacing w:val="-12"/>
        </w:rPr>
        <w:t xml:space="preserve"> </w:t>
      </w:r>
      <w:r>
        <w:t>likelihood</w:t>
      </w:r>
      <w:r>
        <w:rPr>
          <w:spacing w:val="-13"/>
        </w:rPr>
        <w:t xml:space="preserve"> </w:t>
      </w:r>
      <w:r>
        <w:t>that</w:t>
      </w:r>
      <w:r>
        <w:rPr>
          <w:spacing w:val="-12"/>
        </w:rPr>
        <w:t xml:space="preserve"> </w:t>
      </w:r>
      <w:r>
        <w:t>an</w:t>
      </w:r>
      <w:r>
        <w:rPr>
          <w:spacing w:val="-15"/>
        </w:rPr>
        <w:t xml:space="preserve"> </w:t>
      </w:r>
      <w:r>
        <w:t>act,</w:t>
      </w:r>
      <w:r>
        <w:rPr>
          <w:spacing w:val="-12"/>
        </w:rPr>
        <w:t xml:space="preserve"> </w:t>
      </w:r>
      <w:r>
        <w:t>the</w:t>
      </w:r>
      <w:r>
        <w:rPr>
          <w:spacing w:val="-15"/>
        </w:rPr>
        <w:t xml:space="preserve"> </w:t>
      </w:r>
      <w:r>
        <w:t>impact</w:t>
      </w:r>
      <w:r>
        <w:rPr>
          <w:spacing w:val="-10"/>
        </w:rPr>
        <w:t xml:space="preserve"> </w:t>
      </w:r>
      <w:r>
        <w:t>of</w:t>
      </w:r>
      <w:r>
        <w:rPr>
          <w:spacing w:val="-13"/>
        </w:rPr>
        <w:t xml:space="preserve"> </w:t>
      </w:r>
      <w:r>
        <w:t>which</w:t>
      </w:r>
      <w:r>
        <w:rPr>
          <w:spacing w:val="-12"/>
        </w:rPr>
        <w:t xml:space="preserve"> </w:t>
      </w:r>
      <w:r>
        <w:t>would</w:t>
      </w:r>
      <w:r>
        <w:rPr>
          <w:spacing w:val="-11"/>
        </w:rPr>
        <w:t xml:space="preserve"> </w:t>
      </w:r>
      <w:r>
        <w:t>be</w:t>
      </w:r>
      <w:r>
        <w:rPr>
          <w:spacing w:val="-13"/>
        </w:rPr>
        <w:t xml:space="preserve"> </w:t>
      </w:r>
      <w:r>
        <w:t>serious</w:t>
      </w:r>
      <w:r>
        <w:rPr>
          <w:spacing w:val="-13"/>
        </w:rPr>
        <w:t xml:space="preserve"> </w:t>
      </w:r>
      <w:r>
        <w:t>harm,</w:t>
      </w:r>
      <w:r>
        <w:rPr>
          <w:spacing w:val="-13"/>
        </w:rPr>
        <w:t xml:space="preserve"> </w:t>
      </w:r>
      <w:r>
        <w:t>will</w:t>
      </w:r>
      <w:r>
        <w:rPr>
          <w:spacing w:val="-13"/>
        </w:rPr>
        <w:t xml:space="preserve"> </w:t>
      </w:r>
      <w:r>
        <w:t>occur</w:t>
      </w:r>
      <w:r>
        <w:rPr>
          <w:spacing w:val="-9"/>
        </w:rPr>
        <w:t xml:space="preserve"> </w:t>
      </w:r>
      <w:r>
        <w:t>i.e.</w:t>
      </w:r>
      <w:r>
        <w:rPr>
          <w:spacing w:val="-16"/>
        </w:rPr>
        <w:t xml:space="preserve"> </w:t>
      </w:r>
      <w:r>
        <w:t>there is a high probability of an offence causing serious harm</w:t>
      </w:r>
      <w:r>
        <w:rPr>
          <w:spacing w:val="-12"/>
        </w:rPr>
        <w:t xml:space="preserve"> </w:t>
      </w:r>
      <w:r>
        <w:t>recurring.</w:t>
      </w:r>
    </w:p>
    <w:p w14:paraId="287603AF" w14:textId="77777777" w:rsidR="00557B60" w:rsidRDefault="00557B60">
      <w:pPr>
        <w:pStyle w:val="BodyText"/>
        <w:spacing w:before="11"/>
        <w:rPr>
          <w:sz w:val="32"/>
        </w:rPr>
      </w:pPr>
    </w:p>
    <w:p w14:paraId="287603B0" w14:textId="77777777" w:rsidR="00557B60" w:rsidRDefault="00000000">
      <w:pPr>
        <w:pStyle w:val="ListParagraph"/>
        <w:numPr>
          <w:ilvl w:val="2"/>
          <w:numId w:val="23"/>
        </w:numPr>
        <w:tabs>
          <w:tab w:val="left" w:pos="1070"/>
        </w:tabs>
        <w:ind w:hanging="853"/>
        <w:jc w:val="both"/>
        <w:rPr>
          <w:i/>
        </w:rPr>
      </w:pPr>
      <w:r>
        <w:rPr>
          <w:i/>
          <w:u w:val="single"/>
        </w:rPr>
        <w:t>Significant Risk of Serious</w:t>
      </w:r>
      <w:r>
        <w:rPr>
          <w:i/>
          <w:spacing w:val="6"/>
          <w:u w:val="single"/>
        </w:rPr>
        <w:t xml:space="preserve"> </w:t>
      </w:r>
      <w:r>
        <w:rPr>
          <w:i/>
          <w:u w:val="single"/>
        </w:rPr>
        <w:t>Harm</w:t>
      </w:r>
    </w:p>
    <w:p w14:paraId="287603B1" w14:textId="77777777" w:rsidR="00557B60" w:rsidRDefault="00000000">
      <w:pPr>
        <w:pStyle w:val="BodyText"/>
        <w:spacing w:before="126" w:line="360" w:lineRule="auto"/>
        <w:ind w:left="1069" w:right="434"/>
        <w:jc w:val="both"/>
      </w:pPr>
      <w:r>
        <w:t>The PBNI Significant Risk of Serious Harm assessment is an evidenced based judgement as to the level of risk of a service user committing a further offence, causing serious harm. PBNI assesses a service user to be a ‘Significant Risk of Serious Harm’ when:</w:t>
      </w:r>
    </w:p>
    <w:p w14:paraId="287603B2" w14:textId="77777777" w:rsidR="00557B60" w:rsidRDefault="00557B60">
      <w:pPr>
        <w:pStyle w:val="BodyText"/>
        <w:spacing w:before="2"/>
        <w:rPr>
          <w:sz w:val="24"/>
        </w:rPr>
      </w:pPr>
    </w:p>
    <w:p w14:paraId="287603B3" w14:textId="77777777" w:rsidR="00557B60" w:rsidRDefault="00000000">
      <w:pPr>
        <w:pStyle w:val="BodyText"/>
        <w:spacing w:line="360" w:lineRule="auto"/>
        <w:ind w:left="1069" w:right="435"/>
        <w:jc w:val="both"/>
      </w:pPr>
      <w:r>
        <w:t xml:space="preserve">There is a high likelihood that a service user will commit </w:t>
      </w:r>
      <w:proofErr w:type="gramStart"/>
      <w:r>
        <w:t>a further</w:t>
      </w:r>
      <w:proofErr w:type="gramEnd"/>
      <w:r>
        <w:t xml:space="preserve"> offence, causing serious harm. (See also Appendix 5 – Significant Risk of Serious Harm Diagram)</w:t>
      </w:r>
    </w:p>
    <w:p w14:paraId="287603B4" w14:textId="77777777" w:rsidR="00557B60" w:rsidRDefault="00557B60">
      <w:pPr>
        <w:pStyle w:val="BodyText"/>
        <w:spacing w:before="11"/>
        <w:rPr>
          <w:sz w:val="23"/>
        </w:rPr>
      </w:pPr>
    </w:p>
    <w:p w14:paraId="287603B5" w14:textId="77777777" w:rsidR="00557B60" w:rsidRDefault="00000000">
      <w:pPr>
        <w:pStyle w:val="BodyText"/>
        <w:spacing w:line="360" w:lineRule="auto"/>
        <w:ind w:left="1069" w:right="439"/>
        <w:jc w:val="both"/>
      </w:pPr>
      <w:r>
        <w:t>(For service users in custody the assessment is made as if the service user is currently in the community.)</w:t>
      </w:r>
    </w:p>
    <w:p w14:paraId="287603B6" w14:textId="77777777" w:rsidR="00557B60" w:rsidRDefault="00557B60">
      <w:pPr>
        <w:pStyle w:val="BodyText"/>
        <w:rPr>
          <w:sz w:val="33"/>
        </w:rPr>
      </w:pPr>
    </w:p>
    <w:p w14:paraId="287603B7" w14:textId="77777777" w:rsidR="00557B60" w:rsidRDefault="00000000">
      <w:pPr>
        <w:pStyle w:val="ListParagraph"/>
        <w:numPr>
          <w:ilvl w:val="2"/>
          <w:numId w:val="23"/>
        </w:numPr>
        <w:tabs>
          <w:tab w:val="left" w:pos="1070"/>
        </w:tabs>
        <w:ind w:hanging="853"/>
        <w:jc w:val="both"/>
        <w:rPr>
          <w:i/>
        </w:rPr>
      </w:pPr>
      <w:r>
        <w:rPr>
          <w:i/>
          <w:u w:val="single"/>
        </w:rPr>
        <w:t>Risk</w:t>
      </w:r>
      <w:r>
        <w:rPr>
          <w:i/>
          <w:spacing w:val="2"/>
          <w:u w:val="single"/>
        </w:rPr>
        <w:t xml:space="preserve"> </w:t>
      </w:r>
      <w:r>
        <w:rPr>
          <w:i/>
          <w:u w:val="single"/>
        </w:rPr>
        <w:t>Management</w:t>
      </w:r>
    </w:p>
    <w:p w14:paraId="287603B8" w14:textId="77777777" w:rsidR="00557B60" w:rsidRDefault="00000000">
      <w:pPr>
        <w:pStyle w:val="BodyText"/>
        <w:spacing w:before="126"/>
        <w:ind w:left="1069"/>
        <w:jc w:val="both"/>
      </w:pPr>
      <w:r>
        <w:t>Process of addressing the Risk of Serious Harm posed by a service user by the</w:t>
      </w:r>
    </w:p>
    <w:p w14:paraId="287603B9" w14:textId="77777777" w:rsidR="00557B60" w:rsidRDefault="00557B60">
      <w:pPr>
        <w:pStyle w:val="BodyText"/>
        <w:rPr>
          <w:sz w:val="20"/>
        </w:rPr>
      </w:pPr>
    </w:p>
    <w:p w14:paraId="287603BA" w14:textId="77C9E017" w:rsidR="00557B60" w:rsidRDefault="00361F1E">
      <w:pPr>
        <w:pStyle w:val="BodyText"/>
        <w:spacing w:before="10"/>
        <w:rPr>
          <w:sz w:val="18"/>
        </w:rPr>
      </w:pPr>
      <w:r>
        <w:rPr>
          <w:noProof/>
        </w:rPr>
        <mc:AlternateContent>
          <mc:Choice Requires="wps">
            <w:drawing>
              <wp:anchor distT="0" distB="0" distL="0" distR="0" simplePos="0" relativeHeight="251660288" behindDoc="1" locked="0" layoutInCell="1" allowOverlap="1" wp14:anchorId="28760695" wp14:editId="1BE9EA2F">
                <wp:simplePos x="0" y="0"/>
                <wp:positionH relativeFrom="page">
                  <wp:posOffset>810895</wp:posOffset>
                </wp:positionH>
                <wp:positionV relativeFrom="paragraph">
                  <wp:posOffset>166370</wp:posOffset>
                </wp:positionV>
                <wp:extent cx="1829435" cy="1270"/>
                <wp:effectExtent l="0" t="0" r="0" b="0"/>
                <wp:wrapTopAndBottom/>
                <wp:docPr id="462466220"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277 1277"/>
                            <a:gd name="T1" fmla="*/ T0 w 2881"/>
                            <a:gd name="T2" fmla="+- 0 4158 1277"/>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9A5F7" id="Freeform 57" o:spid="_x0000_s1026" style="position:absolute;margin-left:63.85pt;margin-top:13.1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" path="m,l2881,e" filled="f" strokeweight=".21169mm">
                <v:path arrowok="t" o:connecttype="custom" o:connectlocs="0,0;1829435,0" o:connectangles="0,0"/>
                <w10:wrap type="topAndBottom" anchorx="page"/>
              </v:shape>
            </w:pict>
          </mc:Fallback>
        </mc:AlternateContent>
      </w:r>
    </w:p>
    <w:p w14:paraId="287603BB" w14:textId="77777777" w:rsidR="00557B60" w:rsidRDefault="00000000">
      <w:pPr>
        <w:pStyle w:val="ListParagraph"/>
        <w:numPr>
          <w:ilvl w:val="0"/>
          <w:numId w:val="22"/>
        </w:numPr>
        <w:tabs>
          <w:tab w:val="left" w:pos="357"/>
        </w:tabs>
        <w:spacing w:before="57"/>
        <w:rPr>
          <w:i/>
          <w:sz w:val="18"/>
        </w:rPr>
      </w:pPr>
      <w:bookmarkStart w:id="3" w:name="_bookmark3"/>
      <w:bookmarkEnd w:id="3"/>
      <w:r>
        <w:rPr>
          <w:i/>
          <w:sz w:val="18"/>
        </w:rPr>
        <w:t>Criminal Justice (Northern Ireland) Order 2008 Article 12</w:t>
      </w:r>
      <w:r>
        <w:rPr>
          <w:i/>
          <w:spacing w:val="-13"/>
          <w:sz w:val="18"/>
        </w:rPr>
        <w:t xml:space="preserve"> </w:t>
      </w:r>
      <w:r>
        <w:rPr>
          <w:i/>
          <w:sz w:val="18"/>
        </w:rPr>
        <w:t>(1)</w:t>
      </w:r>
    </w:p>
    <w:p w14:paraId="287603BC" w14:textId="77777777" w:rsidR="00557B60" w:rsidRDefault="00000000">
      <w:pPr>
        <w:pStyle w:val="ListParagraph"/>
        <w:numPr>
          <w:ilvl w:val="0"/>
          <w:numId w:val="22"/>
        </w:numPr>
        <w:tabs>
          <w:tab w:val="left" w:pos="357"/>
        </w:tabs>
        <w:spacing w:before="87"/>
        <w:rPr>
          <w:i/>
          <w:sz w:val="18"/>
        </w:rPr>
      </w:pPr>
      <w:bookmarkStart w:id="4" w:name="_bookmark4"/>
      <w:bookmarkEnd w:id="4"/>
      <w:r>
        <w:rPr>
          <w:i/>
          <w:sz w:val="18"/>
        </w:rPr>
        <w:t>Criminal Justice (Northern Ireland) Order 2008 Article</w:t>
      </w:r>
      <w:r>
        <w:rPr>
          <w:i/>
          <w:spacing w:val="-11"/>
          <w:sz w:val="18"/>
        </w:rPr>
        <w:t xml:space="preserve"> </w:t>
      </w:r>
      <w:r>
        <w:rPr>
          <w:i/>
          <w:sz w:val="18"/>
        </w:rPr>
        <w:t>12(2)</w:t>
      </w:r>
    </w:p>
    <w:p w14:paraId="287603BD" w14:textId="77777777" w:rsidR="00557B60" w:rsidRDefault="00000000">
      <w:pPr>
        <w:pStyle w:val="ListParagraph"/>
        <w:numPr>
          <w:ilvl w:val="0"/>
          <w:numId w:val="22"/>
        </w:numPr>
        <w:tabs>
          <w:tab w:val="left" w:pos="357"/>
        </w:tabs>
        <w:spacing w:before="88"/>
        <w:rPr>
          <w:i/>
          <w:sz w:val="18"/>
        </w:rPr>
      </w:pPr>
      <w:bookmarkStart w:id="5" w:name="_bookmark5"/>
      <w:bookmarkEnd w:id="5"/>
      <w:r>
        <w:rPr>
          <w:i/>
          <w:sz w:val="18"/>
        </w:rPr>
        <w:t>Criminal Justice (Northern Ireland) Order 2008 Article 3</w:t>
      </w:r>
      <w:r>
        <w:rPr>
          <w:i/>
          <w:spacing w:val="-12"/>
          <w:sz w:val="18"/>
        </w:rPr>
        <w:t xml:space="preserve"> </w:t>
      </w:r>
      <w:r>
        <w:rPr>
          <w:i/>
          <w:sz w:val="18"/>
        </w:rPr>
        <w:t>(1)</w:t>
      </w:r>
    </w:p>
    <w:p w14:paraId="287603BE" w14:textId="77777777" w:rsidR="00557B60" w:rsidRDefault="00557B60">
      <w:pPr>
        <w:rPr>
          <w:sz w:val="18"/>
        </w:rPr>
        <w:sectPr w:rsidR="00557B60">
          <w:pgSz w:w="11920" w:h="16850"/>
          <w:pgMar w:top="1200" w:right="840" w:bottom="980" w:left="1060" w:header="656" w:footer="712" w:gutter="0"/>
          <w:cols w:space="720"/>
        </w:sectPr>
      </w:pPr>
    </w:p>
    <w:p w14:paraId="287603BF" w14:textId="77777777" w:rsidR="00557B60" w:rsidRDefault="00557B60">
      <w:pPr>
        <w:pStyle w:val="BodyText"/>
        <w:rPr>
          <w:i/>
          <w:sz w:val="20"/>
        </w:rPr>
      </w:pPr>
    </w:p>
    <w:p w14:paraId="287603C0" w14:textId="77777777" w:rsidR="00557B60" w:rsidRDefault="00557B60">
      <w:pPr>
        <w:pStyle w:val="BodyText"/>
        <w:spacing w:before="1"/>
        <w:rPr>
          <w:i/>
          <w:sz w:val="23"/>
        </w:rPr>
      </w:pPr>
    </w:p>
    <w:p w14:paraId="287603C1" w14:textId="77777777" w:rsidR="00557B60" w:rsidRDefault="00000000">
      <w:pPr>
        <w:pStyle w:val="BodyText"/>
        <w:spacing w:before="1" w:line="360" w:lineRule="auto"/>
        <w:ind w:left="1069"/>
      </w:pPr>
      <w:r>
        <w:t>formulation</w:t>
      </w:r>
      <w:r>
        <w:rPr>
          <w:spacing w:val="-18"/>
        </w:rPr>
        <w:t xml:space="preserve"> </w:t>
      </w:r>
      <w:r>
        <w:t>of</w:t>
      </w:r>
      <w:r>
        <w:rPr>
          <w:spacing w:val="-16"/>
        </w:rPr>
        <w:t xml:space="preserve"> </w:t>
      </w:r>
      <w:r>
        <w:t>a</w:t>
      </w:r>
      <w:r>
        <w:rPr>
          <w:spacing w:val="-21"/>
        </w:rPr>
        <w:t xml:space="preserve"> </w:t>
      </w:r>
      <w:r>
        <w:t>Risk</w:t>
      </w:r>
      <w:r>
        <w:rPr>
          <w:spacing w:val="-19"/>
        </w:rPr>
        <w:t xml:space="preserve"> </w:t>
      </w:r>
      <w:r>
        <w:t>Management</w:t>
      </w:r>
      <w:r>
        <w:rPr>
          <w:spacing w:val="-18"/>
        </w:rPr>
        <w:t xml:space="preserve"> </w:t>
      </w:r>
      <w:r>
        <w:t>Plan,</w:t>
      </w:r>
      <w:r>
        <w:rPr>
          <w:spacing w:val="-19"/>
        </w:rPr>
        <w:t xml:space="preserve"> </w:t>
      </w:r>
      <w:r>
        <w:t>which</w:t>
      </w:r>
      <w:r>
        <w:rPr>
          <w:spacing w:val="-17"/>
        </w:rPr>
        <w:t xml:space="preserve"> </w:t>
      </w:r>
      <w:r>
        <w:t>targets</w:t>
      </w:r>
      <w:r>
        <w:rPr>
          <w:spacing w:val="-20"/>
        </w:rPr>
        <w:t xml:space="preserve"> </w:t>
      </w:r>
      <w:r>
        <w:t>specific</w:t>
      </w:r>
      <w:r>
        <w:rPr>
          <w:spacing w:val="-19"/>
        </w:rPr>
        <w:t xml:space="preserve"> </w:t>
      </w:r>
      <w:r>
        <w:t>risk</w:t>
      </w:r>
      <w:r>
        <w:rPr>
          <w:spacing w:val="-19"/>
        </w:rPr>
        <w:t xml:space="preserve"> </w:t>
      </w:r>
      <w:r>
        <w:t>factors</w:t>
      </w:r>
      <w:r>
        <w:rPr>
          <w:spacing w:val="-20"/>
        </w:rPr>
        <w:t xml:space="preserve"> </w:t>
      </w:r>
      <w:r>
        <w:t>through</w:t>
      </w:r>
      <w:r>
        <w:rPr>
          <w:spacing w:val="-17"/>
        </w:rPr>
        <w:t xml:space="preserve"> </w:t>
      </w:r>
      <w:r>
        <w:t>lawful, necessary, defensible and proportionate</w:t>
      </w:r>
      <w:r>
        <w:rPr>
          <w:spacing w:val="-2"/>
        </w:rPr>
        <w:t xml:space="preserve"> </w:t>
      </w:r>
      <w:r>
        <w:t>actions.</w:t>
      </w:r>
    </w:p>
    <w:p w14:paraId="287603C2" w14:textId="77777777" w:rsidR="00557B60" w:rsidRDefault="00557B60">
      <w:pPr>
        <w:pStyle w:val="BodyText"/>
        <w:spacing w:before="1"/>
        <w:rPr>
          <w:sz w:val="33"/>
        </w:rPr>
      </w:pPr>
    </w:p>
    <w:p w14:paraId="287603C3" w14:textId="77777777" w:rsidR="00557B60" w:rsidRDefault="00000000">
      <w:pPr>
        <w:pStyle w:val="ListParagraph"/>
        <w:numPr>
          <w:ilvl w:val="1"/>
          <w:numId w:val="25"/>
        </w:numPr>
        <w:tabs>
          <w:tab w:val="left" w:pos="1069"/>
          <w:tab w:val="left" w:pos="1070"/>
        </w:tabs>
        <w:ind w:hanging="853"/>
      </w:pPr>
      <w:r>
        <w:rPr>
          <w:u w:val="single"/>
        </w:rPr>
        <w:t>Dangerousness</w:t>
      </w:r>
    </w:p>
    <w:p w14:paraId="287603C4" w14:textId="77777777" w:rsidR="00557B60" w:rsidRDefault="00557B60">
      <w:pPr>
        <w:pStyle w:val="BodyText"/>
        <w:rPr>
          <w:sz w:val="20"/>
        </w:rPr>
      </w:pPr>
    </w:p>
    <w:p w14:paraId="287603C5" w14:textId="77777777" w:rsidR="00557B60" w:rsidRDefault="00557B60">
      <w:pPr>
        <w:pStyle w:val="BodyText"/>
        <w:spacing w:before="9"/>
        <w:rPr>
          <w:sz w:val="15"/>
        </w:rPr>
      </w:pPr>
    </w:p>
    <w:p w14:paraId="287603C6" w14:textId="77777777" w:rsidR="00557B60" w:rsidRDefault="00000000">
      <w:pPr>
        <w:pStyle w:val="ListParagraph"/>
        <w:numPr>
          <w:ilvl w:val="2"/>
          <w:numId w:val="21"/>
        </w:numPr>
        <w:tabs>
          <w:tab w:val="left" w:pos="1070"/>
        </w:tabs>
        <w:spacing w:before="94" w:line="357" w:lineRule="auto"/>
        <w:ind w:right="428"/>
        <w:jc w:val="both"/>
        <w:rPr>
          <w:sz w:val="14"/>
        </w:rPr>
      </w:pPr>
      <w:r>
        <w:t>The Criminal Justice (NI) Order 2008 sets out a list of serious and specified sexual and violent offences respectively in Schedule 1 and Schedule 2</w:t>
      </w:r>
      <w:hyperlink w:anchor="_bookmark6" w:history="1">
        <w:r w:rsidR="00557B60">
          <w:rPr>
            <w:position w:val="8"/>
            <w:sz w:val="14"/>
          </w:rPr>
          <w:t>6</w:t>
        </w:r>
      </w:hyperlink>
      <w:r>
        <w:t>. A service user who has been convicted on indictment of a specified or serious offence and, who the court has assessed as ‘dangerous’ (see 1.5.1 above) will meet the criteria for a public protection sentence: an Extended Custodial Sentence (ECS) or an Indeterminate Custodial Sentence</w:t>
      </w:r>
      <w:r>
        <w:rPr>
          <w:spacing w:val="-5"/>
        </w:rPr>
        <w:t xml:space="preserve"> </w:t>
      </w:r>
      <w:r>
        <w:t>(ICS)</w:t>
      </w:r>
      <w:hyperlink w:anchor="_bookmark7" w:history="1">
        <w:r w:rsidR="00557B60">
          <w:t>.</w:t>
        </w:r>
        <w:r w:rsidR="00557B60">
          <w:rPr>
            <w:position w:val="8"/>
            <w:sz w:val="14"/>
          </w:rPr>
          <w:t>7</w:t>
        </w:r>
      </w:hyperlink>
    </w:p>
    <w:p w14:paraId="287603C7" w14:textId="77777777" w:rsidR="00557B60" w:rsidRDefault="00557B60">
      <w:pPr>
        <w:pStyle w:val="BodyText"/>
        <w:spacing w:before="6"/>
        <w:rPr>
          <w:sz w:val="33"/>
        </w:rPr>
      </w:pPr>
    </w:p>
    <w:p w14:paraId="287603C8" w14:textId="77777777" w:rsidR="00557B60" w:rsidRDefault="00000000">
      <w:pPr>
        <w:pStyle w:val="ListParagraph"/>
        <w:numPr>
          <w:ilvl w:val="2"/>
          <w:numId w:val="21"/>
        </w:numPr>
        <w:tabs>
          <w:tab w:val="left" w:pos="1070"/>
        </w:tabs>
        <w:spacing w:line="360" w:lineRule="auto"/>
        <w:ind w:right="433"/>
        <w:jc w:val="both"/>
      </w:pPr>
      <w:r>
        <w:t xml:space="preserve">The Pre-Sentence Report (PSR) provides information, assessment and analysis which the court may </w:t>
      </w:r>
      <w:proofErr w:type="gramStart"/>
      <w:r>
        <w:t>take into account</w:t>
      </w:r>
      <w:proofErr w:type="gramEnd"/>
      <w:r>
        <w:t xml:space="preserve"> in its determination of ‘dangerousness’. The ‘Significant Risk of Serious Harm’ section of a PSR provides details supporting the outcome of assessment,</w:t>
      </w:r>
      <w:r>
        <w:rPr>
          <w:spacing w:val="-10"/>
        </w:rPr>
        <w:t xml:space="preserve"> </w:t>
      </w:r>
      <w:r>
        <w:t>including</w:t>
      </w:r>
      <w:r>
        <w:rPr>
          <w:spacing w:val="-9"/>
        </w:rPr>
        <w:t xml:space="preserve"> </w:t>
      </w:r>
      <w:r>
        <w:t>why</w:t>
      </w:r>
      <w:r>
        <w:rPr>
          <w:spacing w:val="-9"/>
        </w:rPr>
        <w:t xml:space="preserve"> </w:t>
      </w:r>
      <w:r>
        <w:t>a</w:t>
      </w:r>
      <w:r>
        <w:rPr>
          <w:spacing w:val="-9"/>
        </w:rPr>
        <w:t xml:space="preserve"> </w:t>
      </w:r>
      <w:r>
        <w:t>service</w:t>
      </w:r>
      <w:r>
        <w:rPr>
          <w:spacing w:val="-11"/>
        </w:rPr>
        <w:t xml:space="preserve"> </w:t>
      </w:r>
      <w:r>
        <w:t>user</w:t>
      </w:r>
      <w:r>
        <w:rPr>
          <w:spacing w:val="-8"/>
        </w:rPr>
        <w:t xml:space="preserve"> </w:t>
      </w:r>
      <w:r>
        <w:t>has</w:t>
      </w:r>
      <w:r>
        <w:rPr>
          <w:spacing w:val="-8"/>
        </w:rPr>
        <w:t xml:space="preserve"> </w:t>
      </w:r>
      <w:r>
        <w:t>or</w:t>
      </w:r>
      <w:r>
        <w:rPr>
          <w:spacing w:val="-13"/>
        </w:rPr>
        <w:t xml:space="preserve"> </w:t>
      </w:r>
      <w:r>
        <w:t>has</w:t>
      </w:r>
      <w:r>
        <w:rPr>
          <w:spacing w:val="-8"/>
        </w:rPr>
        <w:t xml:space="preserve"> </w:t>
      </w:r>
      <w:r>
        <w:t>not</w:t>
      </w:r>
      <w:r>
        <w:rPr>
          <w:spacing w:val="-6"/>
        </w:rPr>
        <w:t xml:space="preserve"> </w:t>
      </w:r>
      <w:r>
        <w:t>been</w:t>
      </w:r>
      <w:r>
        <w:rPr>
          <w:spacing w:val="-12"/>
        </w:rPr>
        <w:t xml:space="preserve"> </w:t>
      </w:r>
      <w:r>
        <w:t>assessed</w:t>
      </w:r>
      <w:r>
        <w:rPr>
          <w:spacing w:val="-9"/>
        </w:rPr>
        <w:t xml:space="preserve"> </w:t>
      </w:r>
      <w:r>
        <w:t>as</w:t>
      </w:r>
      <w:r>
        <w:rPr>
          <w:spacing w:val="-8"/>
        </w:rPr>
        <w:t xml:space="preserve"> </w:t>
      </w:r>
      <w:r>
        <w:t>a</w:t>
      </w:r>
      <w:r>
        <w:rPr>
          <w:spacing w:val="-9"/>
        </w:rPr>
        <w:t xml:space="preserve"> </w:t>
      </w:r>
      <w:r>
        <w:t>Significant Risk of Serious</w:t>
      </w:r>
      <w:r>
        <w:rPr>
          <w:spacing w:val="8"/>
        </w:rPr>
        <w:t xml:space="preserve"> </w:t>
      </w:r>
      <w:r>
        <w:t>Harm.</w:t>
      </w:r>
    </w:p>
    <w:p w14:paraId="287603C9" w14:textId="77777777" w:rsidR="00557B60" w:rsidRDefault="00557B60">
      <w:pPr>
        <w:pStyle w:val="BodyText"/>
        <w:spacing w:before="11"/>
        <w:rPr>
          <w:sz w:val="32"/>
        </w:rPr>
      </w:pPr>
    </w:p>
    <w:p w14:paraId="287603CA" w14:textId="77777777" w:rsidR="00557B60" w:rsidRDefault="00000000">
      <w:pPr>
        <w:pStyle w:val="ListParagraph"/>
        <w:numPr>
          <w:ilvl w:val="2"/>
          <w:numId w:val="21"/>
        </w:numPr>
        <w:tabs>
          <w:tab w:val="left" w:pos="1070"/>
        </w:tabs>
        <w:spacing w:line="360" w:lineRule="auto"/>
        <w:ind w:right="431"/>
        <w:jc w:val="both"/>
      </w:pPr>
      <w:r>
        <w:t>When referring to Significant Risk of Serious Harm in a PSR/MCR (and reports to the Parole Commissioners) use the full title: Significant Risk of Serious Harm – do not abbreviate. By way of providing clarity when using the term for the first time in a report, immediately define the term as follows: “PBNI assess a service user to be a Significant Risk of Serious Harm if there is a high likelihood of a service user committing a further offence, causing serious</w:t>
      </w:r>
      <w:r>
        <w:rPr>
          <w:spacing w:val="-5"/>
        </w:rPr>
        <w:t xml:space="preserve"> </w:t>
      </w:r>
      <w:r>
        <w:t>harm.”</w:t>
      </w:r>
    </w:p>
    <w:p w14:paraId="287603CB" w14:textId="77777777" w:rsidR="00557B60" w:rsidRDefault="00557B60">
      <w:pPr>
        <w:pStyle w:val="BodyText"/>
        <w:spacing w:before="1"/>
        <w:rPr>
          <w:sz w:val="33"/>
        </w:rPr>
      </w:pPr>
    </w:p>
    <w:p w14:paraId="287603CC" w14:textId="77777777" w:rsidR="00557B60" w:rsidRDefault="00000000">
      <w:pPr>
        <w:pStyle w:val="ListParagraph"/>
        <w:numPr>
          <w:ilvl w:val="2"/>
          <w:numId w:val="21"/>
        </w:numPr>
        <w:tabs>
          <w:tab w:val="left" w:pos="1070"/>
        </w:tabs>
        <w:spacing w:line="357" w:lineRule="auto"/>
        <w:ind w:right="432"/>
        <w:jc w:val="both"/>
      </w:pPr>
      <w:r>
        <w:t>The legislation does not define ‘significant risk’ within the definition of ‘dangerousness’ and</w:t>
      </w:r>
      <w:r>
        <w:rPr>
          <w:spacing w:val="-9"/>
        </w:rPr>
        <w:t xml:space="preserve"> </w:t>
      </w:r>
      <w:r>
        <w:t>it</w:t>
      </w:r>
      <w:r>
        <w:rPr>
          <w:spacing w:val="-10"/>
        </w:rPr>
        <w:t xml:space="preserve"> </w:t>
      </w:r>
      <w:r>
        <w:t>is</w:t>
      </w:r>
      <w:r>
        <w:rPr>
          <w:spacing w:val="-11"/>
        </w:rPr>
        <w:t xml:space="preserve"> </w:t>
      </w:r>
      <w:r>
        <w:t>for</w:t>
      </w:r>
      <w:r>
        <w:rPr>
          <w:spacing w:val="-10"/>
        </w:rPr>
        <w:t xml:space="preserve"> </w:t>
      </w:r>
      <w:r>
        <w:t>the</w:t>
      </w:r>
      <w:r>
        <w:rPr>
          <w:spacing w:val="-11"/>
        </w:rPr>
        <w:t xml:space="preserve"> </w:t>
      </w:r>
      <w:r>
        <w:t>court</w:t>
      </w:r>
      <w:r>
        <w:rPr>
          <w:spacing w:val="-10"/>
        </w:rPr>
        <w:t xml:space="preserve"> </w:t>
      </w:r>
      <w:r>
        <w:t>to</w:t>
      </w:r>
      <w:r>
        <w:rPr>
          <w:spacing w:val="-11"/>
        </w:rPr>
        <w:t xml:space="preserve"> </w:t>
      </w:r>
      <w:r>
        <w:t>decide</w:t>
      </w:r>
      <w:r>
        <w:rPr>
          <w:spacing w:val="-9"/>
        </w:rPr>
        <w:t xml:space="preserve"> </w:t>
      </w:r>
      <w:proofErr w:type="gramStart"/>
      <w:r>
        <w:t>whether</w:t>
      </w:r>
      <w:r>
        <w:rPr>
          <w:spacing w:val="-8"/>
        </w:rPr>
        <w:t xml:space="preserve"> </w:t>
      </w:r>
      <w:r>
        <w:t>or</w:t>
      </w:r>
      <w:r>
        <w:rPr>
          <w:spacing w:val="-9"/>
        </w:rPr>
        <w:t xml:space="preserve"> </w:t>
      </w:r>
      <w:r>
        <w:t>not</w:t>
      </w:r>
      <w:proofErr w:type="gramEnd"/>
      <w:r>
        <w:rPr>
          <w:spacing w:val="-12"/>
        </w:rPr>
        <w:t xml:space="preserve"> </w:t>
      </w:r>
      <w:r>
        <w:t>the</w:t>
      </w:r>
      <w:r>
        <w:rPr>
          <w:spacing w:val="-12"/>
        </w:rPr>
        <w:t xml:space="preserve"> </w:t>
      </w:r>
      <w:r>
        <w:t>risk</w:t>
      </w:r>
      <w:r>
        <w:rPr>
          <w:spacing w:val="-8"/>
        </w:rPr>
        <w:t xml:space="preserve"> </w:t>
      </w:r>
      <w:r>
        <w:t>of</w:t>
      </w:r>
      <w:r>
        <w:rPr>
          <w:spacing w:val="-10"/>
        </w:rPr>
        <w:t xml:space="preserve"> </w:t>
      </w:r>
      <w:r>
        <w:t>serious</w:t>
      </w:r>
      <w:r>
        <w:rPr>
          <w:spacing w:val="-10"/>
        </w:rPr>
        <w:t xml:space="preserve"> </w:t>
      </w:r>
      <w:r>
        <w:t>harm</w:t>
      </w:r>
      <w:r>
        <w:rPr>
          <w:spacing w:val="-10"/>
        </w:rPr>
        <w:t xml:space="preserve"> </w:t>
      </w:r>
      <w:r>
        <w:t>posed</w:t>
      </w:r>
      <w:r>
        <w:rPr>
          <w:spacing w:val="-9"/>
        </w:rPr>
        <w:t xml:space="preserve"> </w:t>
      </w:r>
      <w:r>
        <w:t>by</w:t>
      </w:r>
      <w:r>
        <w:rPr>
          <w:spacing w:val="-11"/>
        </w:rPr>
        <w:t xml:space="preserve"> </w:t>
      </w:r>
      <w:r>
        <w:t>a</w:t>
      </w:r>
      <w:r>
        <w:rPr>
          <w:spacing w:val="-10"/>
        </w:rPr>
        <w:t xml:space="preserve"> </w:t>
      </w:r>
      <w:r>
        <w:t>service user is significant. The court of appeal judgement (R v Lang and others 2005)</w:t>
      </w:r>
      <w:hyperlink w:anchor="_bookmark8" w:history="1">
        <w:r w:rsidR="00557B60">
          <w:rPr>
            <w:position w:val="8"/>
            <w:sz w:val="14"/>
          </w:rPr>
          <w:t>8</w:t>
        </w:r>
      </w:hyperlink>
      <w:r>
        <w:rPr>
          <w:position w:val="8"/>
          <w:sz w:val="14"/>
        </w:rPr>
        <w:t xml:space="preserve"> </w:t>
      </w:r>
      <w:r>
        <w:t>gave guidance</w:t>
      </w:r>
      <w:r>
        <w:rPr>
          <w:spacing w:val="-5"/>
        </w:rPr>
        <w:t xml:space="preserve"> </w:t>
      </w:r>
      <w:r>
        <w:t>on</w:t>
      </w:r>
      <w:r>
        <w:rPr>
          <w:spacing w:val="-4"/>
        </w:rPr>
        <w:t xml:space="preserve"> </w:t>
      </w:r>
      <w:proofErr w:type="gramStart"/>
      <w:r>
        <w:t>a</w:t>
      </w:r>
      <w:r>
        <w:rPr>
          <w:spacing w:val="-4"/>
        </w:rPr>
        <w:t xml:space="preserve"> </w:t>
      </w:r>
      <w:r>
        <w:t>number</w:t>
      </w:r>
      <w:r>
        <w:rPr>
          <w:spacing w:val="-5"/>
        </w:rPr>
        <w:t xml:space="preserve"> </w:t>
      </w:r>
      <w:r>
        <w:t>of</w:t>
      </w:r>
      <w:proofErr w:type="gramEnd"/>
      <w:r>
        <w:rPr>
          <w:spacing w:val="-5"/>
        </w:rPr>
        <w:t xml:space="preserve"> </w:t>
      </w:r>
      <w:r>
        <w:t>different</w:t>
      </w:r>
      <w:r>
        <w:rPr>
          <w:spacing w:val="-5"/>
        </w:rPr>
        <w:t xml:space="preserve"> </w:t>
      </w:r>
      <w:r>
        <w:t>aspects</w:t>
      </w:r>
      <w:r>
        <w:rPr>
          <w:spacing w:val="-4"/>
        </w:rPr>
        <w:t xml:space="preserve"> </w:t>
      </w:r>
      <w:r>
        <w:t>of</w:t>
      </w:r>
      <w:r>
        <w:rPr>
          <w:spacing w:val="-5"/>
        </w:rPr>
        <w:t xml:space="preserve"> </w:t>
      </w:r>
      <w:r>
        <w:t>the</w:t>
      </w:r>
      <w:r>
        <w:rPr>
          <w:spacing w:val="-7"/>
        </w:rPr>
        <w:t xml:space="preserve"> </w:t>
      </w:r>
      <w:r>
        <w:t>provisions</w:t>
      </w:r>
      <w:r>
        <w:rPr>
          <w:spacing w:val="-4"/>
        </w:rPr>
        <w:t xml:space="preserve"> </w:t>
      </w:r>
      <w:r>
        <w:t>relating</w:t>
      </w:r>
      <w:r>
        <w:rPr>
          <w:spacing w:val="-6"/>
        </w:rPr>
        <w:t xml:space="preserve"> </w:t>
      </w:r>
      <w:r>
        <w:t>to</w:t>
      </w:r>
      <w:r>
        <w:rPr>
          <w:spacing w:val="-6"/>
        </w:rPr>
        <w:t xml:space="preserve"> </w:t>
      </w:r>
      <w:r>
        <w:t>the</w:t>
      </w:r>
      <w:r>
        <w:rPr>
          <w:spacing w:val="-7"/>
        </w:rPr>
        <w:t xml:space="preserve"> </w:t>
      </w:r>
      <w:r>
        <w:t>sentencing</w:t>
      </w:r>
      <w:r>
        <w:rPr>
          <w:spacing w:val="-4"/>
        </w:rPr>
        <w:t xml:space="preserve"> </w:t>
      </w:r>
      <w:r>
        <w:rPr>
          <w:spacing w:val="-3"/>
        </w:rPr>
        <w:t xml:space="preserve">of </w:t>
      </w:r>
      <w:r>
        <w:t>‘dangerous offenders’ including the</w:t>
      </w:r>
      <w:r>
        <w:rPr>
          <w:spacing w:val="-4"/>
        </w:rPr>
        <w:t xml:space="preserve"> </w:t>
      </w:r>
      <w:r>
        <w:t>following:</w:t>
      </w:r>
    </w:p>
    <w:p w14:paraId="287603CD" w14:textId="77777777" w:rsidR="00557B60" w:rsidRDefault="00557B60">
      <w:pPr>
        <w:pStyle w:val="BodyText"/>
        <w:rPr>
          <w:sz w:val="24"/>
        </w:rPr>
      </w:pPr>
    </w:p>
    <w:p w14:paraId="287603CE" w14:textId="77777777" w:rsidR="00557B60" w:rsidRDefault="00000000">
      <w:pPr>
        <w:pStyle w:val="ListParagraph"/>
        <w:numPr>
          <w:ilvl w:val="3"/>
          <w:numId w:val="21"/>
        </w:numPr>
        <w:tabs>
          <w:tab w:val="left" w:pos="1497"/>
        </w:tabs>
        <w:spacing w:before="165" w:line="360" w:lineRule="auto"/>
        <w:ind w:right="438" w:hanging="432"/>
        <w:jc w:val="both"/>
      </w:pPr>
      <w:r>
        <w:t>The</w:t>
      </w:r>
      <w:r>
        <w:rPr>
          <w:spacing w:val="-17"/>
        </w:rPr>
        <w:t xml:space="preserve"> </w:t>
      </w:r>
      <w:r>
        <w:t>risk</w:t>
      </w:r>
      <w:r>
        <w:rPr>
          <w:spacing w:val="-17"/>
        </w:rPr>
        <w:t xml:space="preserve"> </w:t>
      </w:r>
      <w:r>
        <w:t>identified</w:t>
      </w:r>
      <w:r>
        <w:rPr>
          <w:spacing w:val="-18"/>
        </w:rPr>
        <w:t xml:space="preserve"> </w:t>
      </w:r>
      <w:r>
        <w:t>must</w:t>
      </w:r>
      <w:r>
        <w:rPr>
          <w:spacing w:val="-18"/>
        </w:rPr>
        <w:t xml:space="preserve"> </w:t>
      </w:r>
      <w:r>
        <w:t>be</w:t>
      </w:r>
      <w:r>
        <w:rPr>
          <w:spacing w:val="-16"/>
        </w:rPr>
        <w:t xml:space="preserve"> </w:t>
      </w:r>
      <w:r>
        <w:t>significant.</w:t>
      </w:r>
      <w:r>
        <w:rPr>
          <w:spacing w:val="-16"/>
        </w:rPr>
        <w:t xml:space="preserve"> </w:t>
      </w:r>
      <w:r>
        <w:t>This</w:t>
      </w:r>
      <w:r>
        <w:rPr>
          <w:spacing w:val="-16"/>
        </w:rPr>
        <w:t xml:space="preserve"> </w:t>
      </w:r>
      <w:r>
        <w:t>is</w:t>
      </w:r>
      <w:r>
        <w:rPr>
          <w:spacing w:val="-17"/>
        </w:rPr>
        <w:t xml:space="preserve"> </w:t>
      </w:r>
      <w:r>
        <w:t>a</w:t>
      </w:r>
      <w:r>
        <w:rPr>
          <w:spacing w:val="-19"/>
        </w:rPr>
        <w:t xml:space="preserve"> </w:t>
      </w:r>
      <w:r>
        <w:t>higher</w:t>
      </w:r>
      <w:r>
        <w:rPr>
          <w:spacing w:val="-16"/>
        </w:rPr>
        <w:t xml:space="preserve"> </w:t>
      </w:r>
      <w:r>
        <w:t>threshold</w:t>
      </w:r>
      <w:r>
        <w:rPr>
          <w:spacing w:val="-16"/>
        </w:rPr>
        <w:t xml:space="preserve"> </w:t>
      </w:r>
      <w:r>
        <w:t>than</w:t>
      </w:r>
      <w:r>
        <w:rPr>
          <w:spacing w:val="-20"/>
        </w:rPr>
        <w:t xml:space="preserve"> </w:t>
      </w:r>
      <w:r>
        <w:t>mere</w:t>
      </w:r>
      <w:r>
        <w:rPr>
          <w:spacing w:val="-18"/>
        </w:rPr>
        <w:t xml:space="preserve"> </w:t>
      </w:r>
      <w:r>
        <w:t>possibility of occurrence and in our view can be taken to mean (as in the Oxford Dictionary) “noteworthy, of considerable amount or</w:t>
      </w:r>
      <w:r>
        <w:rPr>
          <w:spacing w:val="2"/>
        </w:rPr>
        <w:t xml:space="preserve"> </w:t>
      </w:r>
      <w:r>
        <w:t>importance”.</w:t>
      </w:r>
    </w:p>
    <w:p w14:paraId="287603CF" w14:textId="23789AA4" w:rsidR="00557B60" w:rsidRDefault="00361F1E">
      <w:pPr>
        <w:pStyle w:val="BodyText"/>
        <w:spacing w:before="7"/>
        <w:rPr>
          <w:sz w:val="21"/>
        </w:rPr>
      </w:pPr>
      <w:r>
        <w:rPr>
          <w:noProof/>
        </w:rPr>
        <mc:AlternateContent>
          <mc:Choice Requires="wps">
            <w:drawing>
              <wp:anchor distT="0" distB="0" distL="0" distR="0" simplePos="0" relativeHeight="251661312" behindDoc="1" locked="0" layoutInCell="1" allowOverlap="1" wp14:anchorId="28760696" wp14:editId="39699B53">
                <wp:simplePos x="0" y="0"/>
                <wp:positionH relativeFrom="page">
                  <wp:posOffset>810895</wp:posOffset>
                </wp:positionH>
                <wp:positionV relativeFrom="paragraph">
                  <wp:posOffset>186690</wp:posOffset>
                </wp:positionV>
                <wp:extent cx="1829435" cy="1270"/>
                <wp:effectExtent l="0" t="0" r="0" b="0"/>
                <wp:wrapTopAndBottom/>
                <wp:docPr id="187705135"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277 1277"/>
                            <a:gd name="T1" fmla="*/ T0 w 2881"/>
                            <a:gd name="T2" fmla="+- 0 4158 1277"/>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66BEE" id="Freeform 56" o:spid="_x0000_s1026" style="position:absolute;margin-left:63.85pt;margin-top:14.7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" path="m,l2881,e" filled="f" strokeweight=".21169mm">
                <v:path arrowok="t" o:connecttype="custom" o:connectlocs="0,0;1829435,0" o:connectangles="0,0"/>
                <w10:wrap type="topAndBottom" anchorx="page"/>
              </v:shape>
            </w:pict>
          </mc:Fallback>
        </mc:AlternateContent>
      </w:r>
    </w:p>
    <w:p w14:paraId="287603D0" w14:textId="77777777" w:rsidR="00557B60" w:rsidRDefault="00000000">
      <w:pPr>
        <w:spacing w:before="64"/>
        <w:ind w:left="217"/>
        <w:rPr>
          <w:i/>
          <w:sz w:val="20"/>
        </w:rPr>
      </w:pPr>
      <w:bookmarkStart w:id="6" w:name="_bookmark6"/>
      <w:bookmarkEnd w:id="6"/>
      <w:r>
        <w:rPr>
          <w:position w:val="6"/>
          <w:sz w:val="13"/>
        </w:rPr>
        <w:t xml:space="preserve">6 </w:t>
      </w:r>
      <w:r>
        <w:rPr>
          <w:i/>
          <w:sz w:val="20"/>
        </w:rPr>
        <w:t>Criminal Justice (Northern Ireland) Order 2008 Schedule 1 and schedule 2</w:t>
      </w:r>
    </w:p>
    <w:p w14:paraId="287603D1" w14:textId="77777777" w:rsidR="00557B60" w:rsidRDefault="00000000">
      <w:pPr>
        <w:spacing w:before="52"/>
        <w:ind w:left="217"/>
        <w:rPr>
          <w:i/>
          <w:sz w:val="18"/>
        </w:rPr>
      </w:pPr>
      <w:bookmarkStart w:id="7" w:name="_bookmark7"/>
      <w:bookmarkEnd w:id="7"/>
      <w:r>
        <w:rPr>
          <w:position w:val="6"/>
          <w:sz w:val="13"/>
        </w:rPr>
        <w:t xml:space="preserve">7 </w:t>
      </w:r>
      <w:r>
        <w:rPr>
          <w:i/>
          <w:sz w:val="18"/>
        </w:rPr>
        <w:t>As above Articles 13 and 14.</w:t>
      </w:r>
    </w:p>
    <w:p w14:paraId="287603D2" w14:textId="77777777" w:rsidR="00557B60" w:rsidRDefault="00000000">
      <w:pPr>
        <w:pStyle w:val="ListParagraph"/>
        <w:numPr>
          <w:ilvl w:val="0"/>
          <w:numId w:val="20"/>
        </w:numPr>
        <w:tabs>
          <w:tab w:val="left" w:pos="357"/>
        </w:tabs>
        <w:rPr>
          <w:i/>
          <w:sz w:val="18"/>
        </w:rPr>
      </w:pPr>
      <w:bookmarkStart w:id="8" w:name="_bookmark8"/>
      <w:bookmarkEnd w:id="8"/>
      <w:r>
        <w:rPr>
          <w:i/>
          <w:sz w:val="18"/>
        </w:rPr>
        <w:t>See R v Lang and others (2005), EWCA Crim</w:t>
      </w:r>
      <w:r>
        <w:rPr>
          <w:i/>
          <w:spacing w:val="-4"/>
          <w:sz w:val="18"/>
        </w:rPr>
        <w:t xml:space="preserve"> </w:t>
      </w:r>
      <w:r>
        <w:rPr>
          <w:i/>
          <w:sz w:val="18"/>
        </w:rPr>
        <w:t>2866.</w:t>
      </w:r>
    </w:p>
    <w:p w14:paraId="287603D3" w14:textId="77777777" w:rsidR="00557B60" w:rsidRDefault="00557B60">
      <w:pPr>
        <w:rPr>
          <w:sz w:val="18"/>
        </w:rPr>
        <w:sectPr w:rsidR="00557B60">
          <w:pgSz w:w="11920" w:h="16850"/>
          <w:pgMar w:top="1200" w:right="840" w:bottom="940" w:left="1060" w:header="656" w:footer="712" w:gutter="0"/>
          <w:cols w:space="720"/>
        </w:sectPr>
      </w:pPr>
    </w:p>
    <w:p w14:paraId="287603D4" w14:textId="77777777" w:rsidR="00557B60" w:rsidRDefault="00557B60">
      <w:pPr>
        <w:pStyle w:val="BodyText"/>
        <w:rPr>
          <w:i/>
          <w:sz w:val="20"/>
        </w:rPr>
      </w:pPr>
    </w:p>
    <w:p w14:paraId="287603D5" w14:textId="77777777" w:rsidR="00557B60" w:rsidRDefault="00557B60">
      <w:pPr>
        <w:pStyle w:val="BodyText"/>
        <w:rPr>
          <w:i/>
          <w:sz w:val="20"/>
        </w:rPr>
      </w:pPr>
    </w:p>
    <w:p w14:paraId="287603D6" w14:textId="77777777" w:rsidR="00557B60" w:rsidRDefault="00557B60">
      <w:pPr>
        <w:pStyle w:val="BodyText"/>
        <w:rPr>
          <w:i/>
          <w:sz w:val="28"/>
        </w:rPr>
      </w:pPr>
    </w:p>
    <w:p w14:paraId="287603D7" w14:textId="77777777" w:rsidR="00557B60" w:rsidRDefault="00000000">
      <w:pPr>
        <w:pStyle w:val="ListParagraph"/>
        <w:numPr>
          <w:ilvl w:val="2"/>
          <w:numId w:val="21"/>
        </w:numPr>
        <w:tabs>
          <w:tab w:val="left" w:pos="1069"/>
          <w:tab w:val="left" w:pos="1070"/>
        </w:tabs>
        <w:spacing w:before="93"/>
        <w:ind w:hanging="853"/>
      </w:pPr>
      <w:r>
        <w:t>Where</w:t>
      </w:r>
      <w:r>
        <w:rPr>
          <w:spacing w:val="18"/>
        </w:rPr>
        <w:t xml:space="preserve"> </w:t>
      </w:r>
      <w:r>
        <w:t>PBNI</w:t>
      </w:r>
      <w:r>
        <w:rPr>
          <w:spacing w:val="20"/>
        </w:rPr>
        <w:t xml:space="preserve"> </w:t>
      </w:r>
      <w:r>
        <w:t>has</w:t>
      </w:r>
      <w:r>
        <w:rPr>
          <w:spacing w:val="16"/>
        </w:rPr>
        <w:t xml:space="preserve"> </w:t>
      </w:r>
      <w:r>
        <w:t>assessed</w:t>
      </w:r>
      <w:r>
        <w:rPr>
          <w:spacing w:val="18"/>
        </w:rPr>
        <w:t xml:space="preserve"> </w:t>
      </w:r>
      <w:r>
        <w:t>a</w:t>
      </w:r>
      <w:r>
        <w:rPr>
          <w:spacing w:val="17"/>
        </w:rPr>
        <w:t xml:space="preserve"> </w:t>
      </w:r>
      <w:r>
        <w:t>service</w:t>
      </w:r>
      <w:r>
        <w:rPr>
          <w:spacing w:val="18"/>
        </w:rPr>
        <w:t xml:space="preserve"> </w:t>
      </w:r>
      <w:r>
        <w:t>user</w:t>
      </w:r>
      <w:r>
        <w:rPr>
          <w:spacing w:val="20"/>
        </w:rPr>
        <w:t xml:space="preserve"> </w:t>
      </w:r>
      <w:r>
        <w:t>as</w:t>
      </w:r>
      <w:r>
        <w:rPr>
          <w:spacing w:val="18"/>
        </w:rPr>
        <w:t xml:space="preserve"> </w:t>
      </w:r>
      <w:r>
        <w:t>presenting</w:t>
      </w:r>
      <w:r>
        <w:rPr>
          <w:spacing w:val="18"/>
        </w:rPr>
        <w:t xml:space="preserve"> </w:t>
      </w:r>
      <w:r>
        <w:t>a</w:t>
      </w:r>
      <w:r>
        <w:rPr>
          <w:spacing w:val="17"/>
        </w:rPr>
        <w:t xml:space="preserve"> </w:t>
      </w:r>
      <w:r>
        <w:t>Significant</w:t>
      </w:r>
      <w:r>
        <w:rPr>
          <w:spacing w:val="20"/>
        </w:rPr>
        <w:t xml:space="preserve"> </w:t>
      </w:r>
      <w:r>
        <w:t>Risk</w:t>
      </w:r>
      <w:r>
        <w:rPr>
          <w:spacing w:val="19"/>
        </w:rPr>
        <w:t xml:space="preserve"> </w:t>
      </w:r>
      <w:r>
        <w:t>of</w:t>
      </w:r>
      <w:r>
        <w:rPr>
          <w:spacing w:val="19"/>
        </w:rPr>
        <w:t xml:space="preserve"> </w:t>
      </w:r>
      <w:r>
        <w:t>Serious</w:t>
      </w:r>
    </w:p>
    <w:p w14:paraId="287603D8" w14:textId="77777777" w:rsidR="00557B60" w:rsidRDefault="00000000">
      <w:pPr>
        <w:pStyle w:val="BodyText"/>
        <w:spacing w:before="127"/>
        <w:ind w:left="1069"/>
      </w:pPr>
      <w:r>
        <w:t>Harm this equates to ‘significant risk’ as defined in 1.7.4 above.</w:t>
      </w:r>
    </w:p>
    <w:p w14:paraId="287603D9" w14:textId="77777777" w:rsidR="00557B60" w:rsidRDefault="00557B60">
      <w:pPr>
        <w:pStyle w:val="BodyText"/>
        <w:rPr>
          <w:sz w:val="20"/>
        </w:rPr>
      </w:pPr>
    </w:p>
    <w:p w14:paraId="287603DA" w14:textId="4C1B21F3" w:rsidR="00557B60" w:rsidRDefault="00361F1E">
      <w:pPr>
        <w:pStyle w:val="BodyText"/>
      </w:pPr>
      <w:r>
        <w:rPr>
          <w:noProof/>
        </w:rPr>
        <mc:AlternateContent>
          <mc:Choice Requires="wps">
            <w:drawing>
              <wp:anchor distT="0" distB="0" distL="0" distR="0" simplePos="0" relativeHeight="251662336" behindDoc="1" locked="0" layoutInCell="1" allowOverlap="1" wp14:anchorId="28760697" wp14:editId="6F69E24A">
                <wp:simplePos x="0" y="0"/>
                <wp:positionH relativeFrom="page">
                  <wp:posOffset>792480</wp:posOffset>
                </wp:positionH>
                <wp:positionV relativeFrom="paragraph">
                  <wp:posOffset>176530</wp:posOffset>
                </wp:positionV>
                <wp:extent cx="5979795" cy="160020"/>
                <wp:effectExtent l="0" t="0" r="0" b="0"/>
                <wp:wrapTopAndBottom/>
                <wp:docPr id="78163553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16002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D7" w14:textId="77777777" w:rsidR="00557B60" w:rsidRDefault="00000000">
                            <w:pPr>
                              <w:tabs>
                                <w:tab w:val="left" w:pos="880"/>
                              </w:tabs>
                              <w:spacing w:line="252" w:lineRule="exact"/>
                              <w:ind w:left="28"/>
                              <w:rPr>
                                <w:b/>
                              </w:rPr>
                            </w:pPr>
                            <w:bookmarkStart w:id="9" w:name="_bookmark9"/>
                            <w:bookmarkEnd w:id="9"/>
                            <w:r>
                              <w:rPr>
                                <w:b/>
                              </w:rPr>
                              <w:t>2.</w:t>
                            </w:r>
                            <w:r>
                              <w:rPr>
                                <w:b/>
                              </w:rPr>
                              <w:tab/>
                              <w:t>PBNI INITIAL</w:t>
                            </w:r>
                            <w:r>
                              <w:rPr>
                                <w:b/>
                                <w:spacing w:val="2"/>
                              </w:rPr>
                              <w:t xml:space="preserve"> </w:t>
                            </w:r>
                            <w:r>
                              <w:rPr>
                                <w:b/>
                              </w:rPr>
                              <w:t>ASSESSMENT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97" id="Text Box 55" o:spid="_x0000_s1027" type="#_x0000_t202" style="position:absolute;margin-left:62.4pt;margin-top:13.9pt;width:470.85pt;height:12.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" fillcolor="#f1f1f1" stroked="f">
                <v:textbox inset="0,0,0,0">
                  <w:txbxContent>
                    <w:p w14:paraId="287606D7" w14:textId="77777777" w:rsidR="00557B60" w:rsidRDefault="00000000">
                      <w:pPr>
                        <w:tabs>
                          <w:tab w:val="left" w:pos="880"/>
                        </w:tabs>
                        <w:spacing w:line="252" w:lineRule="exact"/>
                        <w:ind w:left="28"/>
                        <w:rPr>
                          <w:b/>
                        </w:rPr>
                      </w:pPr>
                      <w:bookmarkStart w:id="11" w:name="_bookmark9"/>
                      <w:bookmarkEnd w:id="11"/>
                      <w:r>
                        <w:rPr>
                          <w:b/>
                        </w:rPr>
                        <w:t>2.</w:t>
                      </w:r>
                      <w:r>
                        <w:rPr>
                          <w:b/>
                        </w:rPr>
                        <w:tab/>
                        <w:t>PBNI INITIAL</w:t>
                      </w:r>
                      <w:r>
                        <w:rPr>
                          <w:b/>
                          <w:spacing w:val="2"/>
                        </w:rPr>
                        <w:t xml:space="preserve"> </w:t>
                      </w:r>
                      <w:r>
                        <w:rPr>
                          <w:b/>
                        </w:rPr>
                        <w:t>ASSESSMENT</w:t>
                      </w:r>
                    </w:p>
                  </w:txbxContent>
                </v:textbox>
                <w10:wrap type="topAndBottom" anchorx="page"/>
              </v:shape>
            </w:pict>
          </mc:Fallback>
        </mc:AlternateContent>
      </w:r>
    </w:p>
    <w:p w14:paraId="287603DB" w14:textId="77777777" w:rsidR="00557B60" w:rsidRDefault="00557B60">
      <w:pPr>
        <w:pStyle w:val="BodyText"/>
        <w:spacing w:before="6"/>
        <w:rPr>
          <w:sz w:val="23"/>
        </w:rPr>
      </w:pPr>
    </w:p>
    <w:p w14:paraId="287603DC" w14:textId="77777777" w:rsidR="00557B60" w:rsidRDefault="00000000">
      <w:pPr>
        <w:pStyle w:val="ListParagraph"/>
        <w:numPr>
          <w:ilvl w:val="1"/>
          <w:numId w:val="19"/>
        </w:numPr>
        <w:tabs>
          <w:tab w:val="left" w:pos="1070"/>
        </w:tabs>
        <w:spacing w:before="93" w:line="360" w:lineRule="auto"/>
        <w:ind w:right="431"/>
        <w:jc w:val="both"/>
      </w:pPr>
      <w:r>
        <w:t>The PBNI risk assessment and management process commences with an initial Assessment (ACE) undertaken at the Pre-Sentence Stage and in custody at crucial points following the expiry of previous</w:t>
      </w:r>
      <w:r>
        <w:rPr>
          <w:spacing w:val="-6"/>
        </w:rPr>
        <w:t xml:space="preserve"> </w:t>
      </w:r>
      <w:r>
        <w:t>assessments.</w:t>
      </w:r>
    </w:p>
    <w:p w14:paraId="287603DD" w14:textId="77777777" w:rsidR="00557B60" w:rsidRDefault="00557B60">
      <w:pPr>
        <w:pStyle w:val="BodyText"/>
        <w:spacing w:before="2"/>
        <w:rPr>
          <w:sz w:val="33"/>
        </w:rPr>
      </w:pPr>
    </w:p>
    <w:p w14:paraId="287603DE" w14:textId="77777777" w:rsidR="00557B60" w:rsidRDefault="00000000">
      <w:pPr>
        <w:pStyle w:val="ListParagraph"/>
        <w:numPr>
          <w:ilvl w:val="1"/>
          <w:numId w:val="19"/>
        </w:numPr>
        <w:tabs>
          <w:tab w:val="left" w:pos="1070"/>
        </w:tabs>
        <w:spacing w:line="360" w:lineRule="auto"/>
        <w:ind w:right="431"/>
        <w:jc w:val="both"/>
      </w:pPr>
      <w:r>
        <w:t xml:space="preserve">An Initial Assessment (ACE) is completed by the Pre-Sentence Report (PSR)/Magistrates Court Report (MCR)/author on PBNI’s Electronic Case Management System prior to a PSR/MCR being completed </w:t>
      </w:r>
      <w:proofErr w:type="gramStart"/>
      <w:r>
        <w:t>for</w:t>
      </w:r>
      <w:proofErr w:type="gramEnd"/>
      <w:r>
        <w:t xml:space="preserve"> court. At this stage the PSR/MCR author is gathering relevant information from a range of sources</w:t>
      </w:r>
      <w:r>
        <w:rPr>
          <w:spacing w:val="-15"/>
        </w:rPr>
        <w:t xml:space="preserve"> </w:t>
      </w:r>
      <w:r>
        <w:t>including:</w:t>
      </w:r>
    </w:p>
    <w:p w14:paraId="287603DF" w14:textId="77777777" w:rsidR="00557B60" w:rsidRDefault="00557B60">
      <w:pPr>
        <w:pStyle w:val="BodyText"/>
        <w:spacing w:before="10"/>
        <w:rPr>
          <w:sz w:val="32"/>
        </w:rPr>
      </w:pPr>
    </w:p>
    <w:p w14:paraId="287603E0" w14:textId="77777777" w:rsidR="00557B60" w:rsidRDefault="00000000">
      <w:pPr>
        <w:pStyle w:val="ListParagraph"/>
        <w:numPr>
          <w:ilvl w:val="2"/>
          <w:numId w:val="19"/>
        </w:numPr>
        <w:tabs>
          <w:tab w:val="left" w:pos="1350"/>
        </w:tabs>
        <w:jc w:val="left"/>
      </w:pPr>
      <w:r>
        <w:t>Accurate and up to date criminal</w:t>
      </w:r>
      <w:r>
        <w:rPr>
          <w:spacing w:val="-27"/>
        </w:rPr>
        <w:t xml:space="preserve"> </w:t>
      </w:r>
      <w:r>
        <w:t>record.</w:t>
      </w:r>
    </w:p>
    <w:p w14:paraId="287603E1" w14:textId="77777777" w:rsidR="00557B60" w:rsidRDefault="00000000">
      <w:pPr>
        <w:pStyle w:val="ListParagraph"/>
        <w:numPr>
          <w:ilvl w:val="2"/>
          <w:numId w:val="19"/>
        </w:numPr>
        <w:tabs>
          <w:tab w:val="left" w:pos="1350"/>
        </w:tabs>
        <w:spacing w:before="125"/>
        <w:jc w:val="left"/>
      </w:pPr>
      <w:r>
        <w:t>Depositions or police statement of</w:t>
      </w:r>
      <w:r>
        <w:rPr>
          <w:spacing w:val="-28"/>
        </w:rPr>
        <w:t xml:space="preserve"> </w:t>
      </w:r>
      <w:r>
        <w:t>facts.</w:t>
      </w:r>
    </w:p>
    <w:p w14:paraId="287603E2" w14:textId="77777777" w:rsidR="00557B60" w:rsidRDefault="00000000">
      <w:pPr>
        <w:pStyle w:val="ListParagraph"/>
        <w:numPr>
          <w:ilvl w:val="2"/>
          <w:numId w:val="19"/>
        </w:numPr>
        <w:tabs>
          <w:tab w:val="left" w:pos="1350"/>
        </w:tabs>
        <w:spacing w:before="126"/>
        <w:jc w:val="left"/>
      </w:pPr>
      <w:r>
        <w:t>Victim and witness</w:t>
      </w:r>
      <w:r>
        <w:rPr>
          <w:spacing w:val="-2"/>
        </w:rPr>
        <w:t xml:space="preserve"> </w:t>
      </w:r>
      <w:r>
        <w:t>statements.</w:t>
      </w:r>
    </w:p>
    <w:p w14:paraId="287603E3" w14:textId="77777777" w:rsidR="00557B60" w:rsidRDefault="00000000">
      <w:pPr>
        <w:pStyle w:val="ListParagraph"/>
        <w:numPr>
          <w:ilvl w:val="2"/>
          <w:numId w:val="19"/>
        </w:numPr>
        <w:tabs>
          <w:tab w:val="left" w:pos="1350"/>
        </w:tabs>
        <w:spacing w:before="124"/>
        <w:jc w:val="left"/>
      </w:pPr>
      <w:r>
        <w:t>Victim Impact Report, if</w:t>
      </w:r>
      <w:r>
        <w:rPr>
          <w:spacing w:val="1"/>
        </w:rPr>
        <w:t xml:space="preserve"> </w:t>
      </w:r>
      <w:r>
        <w:t>available.</w:t>
      </w:r>
    </w:p>
    <w:p w14:paraId="287603E4" w14:textId="77777777" w:rsidR="00557B60" w:rsidRDefault="00000000">
      <w:pPr>
        <w:pStyle w:val="ListParagraph"/>
        <w:numPr>
          <w:ilvl w:val="2"/>
          <w:numId w:val="19"/>
        </w:numPr>
        <w:tabs>
          <w:tab w:val="left" w:pos="1350"/>
        </w:tabs>
        <w:spacing w:before="124" w:line="352" w:lineRule="auto"/>
        <w:ind w:right="433"/>
        <w:jc w:val="left"/>
      </w:pPr>
      <w:r>
        <w:t>Detailed social, personal and offending information including medical, psychiatric, psychological histories/</w:t>
      </w:r>
      <w:r>
        <w:rPr>
          <w:spacing w:val="-7"/>
        </w:rPr>
        <w:t xml:space="preserve"> </w:t>
      </w:r>
      <w:r>
        <w:t>reports.</w:t>
      </w:r>
    </w:p>
    <w:p w14:paraId="287603E5" w14:textId="77777777" w:rsidR="00557B60" w:rsidRDefault="00000000">
      <w:pPr>
        <w:pStyle w:val="ListParagraph"/>
        <w:numPr>
          <w:ilvl w:val="2"/>
          <w:numId w:val="19"/>
        </w:numPr>
        <w:tabs>
          <w:tab w:val="left" w:pos="1350"/>
        </w:tabs>
        <w:spacing w:before="7"/>
        <w:jc w:val="left"/>
      </w:pPr>
      <w:r>
        <w:t>Previous Probation</w:t>
      </w:r>
      <w:r>
        <w:rPr>
          <w:spacing w:val="1"/>
        </w:rPr>
        <w:t xml:space="preserve"> </w:t>
      </w:r>
      <w:r>
        <w:t>records.</w:t>
      </w:r>
    </w:p>
    <w:p w14:paraId="287603E6" w14:textId="77777777" w:rsidR="00557B60" w:rsidRDefault="00000000">
      <w:pPr>
        <w:pStyle w:val="ListParagraph"/>
        <w:numPr>
          <w:ilvl w:val="2"/>
          <w:numId w:val="19"/>
        </w:numPr>
        <w:tabs>
          <w:tab w:val="left" w:pos="1350"/>
        </w:tabs>
        <w:spacing w:before="124"/>
        <w:jc w:val="left"/>
      </w:pPr>
      <w:r>
        <w:t xml:space="preserve">Direct observations, interviewing service </w:t>
      </w:r>
      <w:proofErr w:type="gramStart"/>
      <w:r>
        <w:t>user</w:t>
      </w:r>
      <w:proofErr w:type="gramEnd"/>
      <w:r>
        <w:t xml:space="preserve"> and significant</w:t>
      </w:r>
      <w:r>
        <w:rPr>
          <w:spacing w:val="1"/>
        </w:rPr>
        <w:t xml:space="preserve"> </w:t>
      </w:r>
      <w:r>
        <w:t>others.</w:t>
      </w:r>
    </w:p>
    <w:p w14:paraId="287603E7" w14:textId="77777777" w:rsidR="00557B60" w:rsidRDefault="00557B60">
      <w:pPr>
        <w:pStyle w:val="BodyText"/>
        <w:rPr>
          <w:sz w:val="26"/>
        </w:rPr>
      </w:pPr>
    </w:p>
    <w:p w14:paraId="287603E8" w14:textId="77777777" w:rsidR="00557B60" w:rsidRDefault="00000000">
      <w:pPr>
        <w:pStyle w:val="ListParagraph"/>
        <w:numPr>
          <w:ilvl w:val="1"/>
          <w:numId w:val="19"/>
        </w:numPr>
        <w:tabs>
          <w:tab w:val="left" w:pos="1070"/>
        </w:tabs>
        <w:spacing w:before="206" w:line="360" w:lineRule="auto"/>
        <w:ind w:right="431"/>
        <w:jc w:val="both"/>
      </w:pPr>
      <w:r>
        <w:t>The</w:t>
      </w:r>
      <w:r>
        <w:rPr>
          <w:spacing w:val="-7"/>
        </w:rPr>
        <w:t xml:space="preserve"> </w:t>
      </w:r>
      <w:r>
        <w:t>Risk</w:t>
      </w:r>
      <w:r>
        <w:rPr>
          <w:spacing w:val="-7"/>
        </w:rPr>
        <w:t xml:space="preserve"> </w:t>
      </w:r>
      <w:r>
        <w:t>of</w:t>
      </w:r>
      <w:r>
        <w:rPr>
          <w:spacing w:val="-7"/>
        </w:rPr>
        <w:t xml:space="preserve"> </w:t>
      </w:r>
      <w:r>
        <w:t>Serious</w:t>
      </w:r>
      <w:r>
        <w:rPr>
          <w:spacing w:val="-10"/>
        </w:rPr>
        <w:t xml:space="preserve"> </w:t>
      </w:r>
      <w:r>
        <w:t>Harm</w:t>
      </w:r>
      <w:r>
        <w:rPr>
          <w:spacing w:val="-9"/>
        </w:rPr>
        <w:t xml:space="preserve"> </w:t>
      </w:r>
      <w:r>
        <w:t>(RA1)</w:t>
      </w:r>
      <w:r>
        <w:rPr>
          <w:spacing w:val="-6"/>
        </w:rPr>
        <w:t xml:space="preserve"> </w:t>
      </w:r>
      <w:r>
        <w:t>Filter</w:t>
      </w:r>
      <w:r>
        <w:rPr>
          <w:spacing w:val="-9"/>
        </w:rPr>
        <w:t xml:space="preserve"> </w:t>
      </w:r>
      <w:r>
        <w:t>shall</w:t>
      </w:r>
      <w:r>
        <w:rPr>
          <w:spacing w:val="-7"/>
        </w:rPr>
        <w:t xml:space="preserve"> </w:t>
      </w:r>
      <w:r>
        <w:t>be</w:t>
      </w:r>
      <w:r>
        <w:rPr>
          <w:spacing w:val="-10"/>
        </w:rPr>
        <w:t xml:space="preserve"> </w:t>
      </w:r>
      <w:r>
        <w:t>completed</w:t>
      </w:r>
      <w:r>
        <w:rPr>
          <w:spacing w:val="-9"/>
        </w:rPr>
        <w:t xml:space="preserve"> </w:t>
      </w:r>
      <w:r>
        <w:t>on</w:t>
      </w:r>
      <w:r>
        <w:rPr>
          <w:spacing w:val="-9"/>
        </w:rPr>
        <w:t xml:space="preserve"> </w:t>
      </w:r>
      <w:r>
        <w:t>all</w:t>
      </w:r>
      <w:r>
        <w:rPr>
          <w:spacing w:val="-8"/>
        </w:rPr>
        <w:t xml:space="preserve"> </w:t>
      </w:r>
      <w:r>
        <w:t>ACE</w:t>
      </w:r>
      <w:r>
        <w:rPr>
          <w:spacing w:val="-7"/>
        </w:rPr>
        <w:t xml:space="preserve"> </w:t>
      </w:r>
      <w:r>
        <w:t>assessments.</w:t>
      </w:r>
      <w:r>
        <w:rPr>
          <w:spacing w:val="-8"/>
        </w:rPr>
        <w:t xml:space="preserve"> </w:t>
      </w:r>
      <w:r>
        <w:t>This is</w:t>
      </w:r>
      <w:r>
        <w:rPr>
          <w:spacing w:val="-5"/>
        </w:rPr>
        <w:t xml:space="preserve"> </w:t>
      </w:r>
      <w:r>
        <w:t>the</w:t>
      </w:r>
      <w:r>
        <w:rPr>
          <w:spacing w:val="-7"/>
        </w:rPr>
        <w:t xml:space="preserve"> </w:t>
      </w:r>
      <w:r>
        <w:t>first</w:t>
      </w:r>
      <w:r>
        <w:rPr>
          <w:spacing w:val="-5"/>
        </w:rPr>
        <w:t xml:space="preserve"> </w:t>
      </w:r>
      <w:r>
        <w:t>stage</w:t>
      </w:r>
      <w:r>
        <w:rPr>
          <w:spacing w:val="-6"/>
        </w:rPr>
        <w:t xml:space="preserve"> </w:t>
      </w:r>
      <w:r>
        <w:t>in</w:t>
      </w:r>
      <w:r>
        <w:rPr>
          <w:spacing w:val="-4"/>
        </w:rPr>
        <w:t xml:space="preserve"> </w:t>
      </w:r>
      <w:r>
        <w:t>identifying</w:t>
      </w:r>
      <w:r>
        <w:rPr>
          <w:spacing w:val="-4"/>
        </w:rPr>
        <w:t xml:space="preserve"> </w:t>
      </w:r>
      <w:r>
        <w:t>service</w:t>
      </w:r>
      <w:r>
        <w:rPr>
          <w:spacing w:val="-7"/>
        </w:rPr>
        <w:t xml:space="preserve"> </w:t>
      </w:r>
      <w:r>
        <w:t>users</w:t>
      </w:r>
      <w:r>
        <w:rPr>
          <w:spacing w:val="-6"/>
        </w:rPr>
        <w:t xml:space="preserve"> </w:t>
      </w:r>
      <w:r>
        <w:t>who</w:t>
      </w:r>
      <w:r>
        <w:rPr>
          <w:spacing w:val="-7"/>
        </w:rPr>
        <w:t xml:space="preserve"> </w:t>
      </w:r>
      <w:r>
        <w:t>require</w:t>
      </w:r>
      <w:r>
        <w:rPr>
          <w:spacing w:val="-4"/>
        </w:rPr>
        <w:t xml:space="preserve"> </w:t>
      </w:r>
      <w:r>
        <w:t>a</w:t>
      </w:r>
      <w:r>
        <w:rPr>
          <w:spacing w:val="-6"/>
        </w:rPr>
        <w:t xml:space="preserve"> </w:t>
      </w:r>
      <w:r>
        <w:t>full</w:t>
      </w:r>
      <w:r>
        <w:rPr>
          <w:spacing w:val="-5"/>
        </w:rPr>
        <w:t xml:space="preserve"> </w:t>
      </w:r>
      <w:r>
        <w:t>RA1</w:t>
      </w:r>
      <w:r>
        <w:rPr>
          <w:spacing w:val="-4"/>
        </w:rPr>
        <w:t xml:space="preserve"> </w:t>
      </w:r>
      <w:r>
        <w:t>Risk</w:t>
      </w:r>
      <w:r>
        <w:rPr>
          <w:spacing w:val="-4"/>
        </w:rPr>
        <w:t xml:space="preserve"> </w:t>
      </w:r>
      <w:r>
        <w:t>of</w:t>
      </w:r>
      <w:r>
        <w:rPr>
          <w:spacing w:val="-7"/>
        </w:rPr>
        <w:t xml:space="preserve"> </w:t>
      </w:r>
      <w:r>
        <w:t>Serious</w:t>
      </w:r>
      <w:r>
        <w:rPr>
          <w:spacing w:val="-4"/>
        </w:rPr>
        <w:t xml:space="preserve"> </w:t>
      </w:r>
      <w:r>
        <w:t>Harm assessment.</w:t>
      </w:r>
    </w:p>
    <w:p w14:paraId="287603E9" w14:textId="77777777" w:rsidR="00557B60" w:rsidRDefault="00557B60">
      <w:pPr>
        <w:pStyle w:val="BodyText"/>
        <w:spacing w:before="1"/>
        <w:rPr>
          <w:sz w:val="33"/>
        </w:rPr>
      </w:pPr>
    </w:p>
    <w:p w14:paraId="287603EA" w14:textId="77777777" w:rsidR="00557B60" w:rsidRDefault="00000000">
      <w:pPr>
        <w:pStyle w:val="ListParagraph"/>
        <w:numPr>
          <w:ilvl w:val="1"/>
          <w:numId w:val="19"/>
        </w:numPr>
        <w:tabs>
          <w:tab w:val="left" w:pos="1070"/>
        </w:tabs>
        <w:spacing w:line="360" w:lineRule="auto"/>
        <w:ind w:right="429"/>
        <w:jc w:val="both"/>
      </w:pPr>
      <w:r>
        <w:t>As a guideline, and the list is not exhaustive, the following offences are considered to involve serious harm (includes inchoate offences e.g. attempts, conspiracy, aid/abet). If a Probation Officer requires clarification on whether an offence involves serious harm, they should confer with their line</w:t>
      </w:r>
      <w:r>
        <w:rPr>
          <w:spacing w:val="-3"/>
        </w:rPr>
        <w:t xml:space="preserve"> </w:t>
      </w:r>
      <w:r>
        <w:t>manager:</w:t>
      </w:r>
    </w:p>
    <w:p w14:paraId="287603EB" w14:textId="77777777" w:rsidR="00557B60" w:rsidRDefault="00557B60">
      <w:pPr>
        <w:pStyle w:val="BodyText"/>
        <w:spacing w:before="5"/>
        <w:rPr>
          <w:sz w:val="31"/>
        </w:rPr>
      </w:pPr>
    </w:p>
    <w:p w14:paraId="287603EC" w14:textId="77777777" w:rsidR="00557B60" w:rsidRDefault="00000000">
      <w:pPr>
        <w:pStyle w:val="ListParagraph"/>
        <w:numPr>
          <w:ilvl w:val="2"/>
          <w:numId w:val="19"/>
        </w:numPr>
        <w:tabs>
          <w:tab w:val="left" w:pos="1708"/>
          <w:tab w:val="left" w:pos="5721"/>
        </w:tabs>
        <w:ind w:left="1707" w:hanging="286"/>
        <w:jc w:val="left"/>
      </w:pPr>
      <w:r>
        <w:t>Murder</w:t>
      </w:r>
      <w:r>
        <w:tab/>
      </w:r>
      <w:r>
        <w:rPr>
          <w:rFonts w:ascii="Symbol" w:hAnsi="Symbol"/>
        </w:rPr>
        <w:t></w:t>
      </w:r>
      <w:r>
        <w:rPr>
          <w:rFonts w:ascii="Times New Roman" w:hAnsi="Times New Roman"/>
        </w:rPr>
        <w:t xml:space="preserve"> </w:t>
      </w:r>
      <w:r>
        <w:t>Malicious</w:t>
      </w:r>
      <w:r>
        <w:rPr>
          <w:spacing w:val="13"/>
        </w:rPr>
        <w:t xml:space="preserve"> </w:t>
      </w:r>
      <w:r>
        <w:t>wounding</w:t>
      </w:r>
    </w:p>
    <w:p w14:paraId="287603ED" w14:textId="77777777" w:rsidR="00557B60" w:rsidRDefault="00000000">
      <w:pPr>
        <w:pStyle w:val="ListParagraph"/>
        <w:numPr>
          <w:ilvl w:val="2"/>
          <w:numId w:val="19"/>
        </w:numPr>
        <w:tabs>
          <w:tab w:val="left" w:pos="1708"/>
          <w:tab w:val="left" w:pos="5733"/>
        </w:tabs>
        <w:spacing w:before="124"/>
        <w:ind w:left="1707" w:hanging="286"/>
        <w:jc w:val="left"/>
      </w:pPr>
      <w:r>
        <w:t>False</w:t>
      </w:r>
      <w:r>
        <w:rPr>
          <w:spacing w:val="-6"/>
        </w:rPr>
        <w:t xml:space="preserve"> </w:t>
      </w:r>
      <w:r>
        <w:t>Imprisonment/Kidnapping</w:t>
      </w:r>
      <w:r>
        <w:tab/>
      </w:r>
      <w:r>
        <w:rPr>
          <w:rFonts w:ascii="Symbol" w:hAnsi="Symbol"/>
        </w:rPr>
        <w:t></w:t>
      </w:r>
      <w:r>
        <w:rPr>
          <w:rFonts w:ascii="Times New Roman" w:hAnsi="Times New Roman"/>
          <w:spacing w:val="2"/>
        </w:rPr>
        <w:t xml:space="preserve"> </w:t>
      </w:r>
      <w:r>
        <w:t>Manslaughter</w:t>
      </w:r>
    </w:p>
    <w:p w14:paraId="287603EE" w14:textId="77777777" w:rsidR="00557B60" w:rsidRDefault="00557B60">
      <w:pPr>
        <w:sectPr w:rsidR="00557B60">
          <w:pgSz w:w="11920" w:h="16850"/>
          <w:pgMar w:top="1200" w:right="840" w:bottom="980" w:left="1060" w:header="656" w:footer="712" w:gutter="0"/>
          <w:cols w:space="720"/>
        </w:sectPr>
      </w:pPr>
    </w:p>
    <w:p w14:paraId="287603EF" w14:textId="77777777" w:rsidR="00557B60" w:rsidRDefault="00557B60">
      <w:pPr>
        <w:pStyle w:val="BodyText"/>
        <w:rPr>
          <w:sz w:val="20"/>
        </w:rPr>
      </w:pPr>
    </w:p>
    <w:p w14:paraId="287603F0" w14:textId="77777777" w:rsidR="00557B60" w:rsidRDefault="00557B60">
      <w:pPr>
        <w:rPr>
          <w:sz w:val="20"/>
        </w:rPr>
        <w:sectPr w:rsidR="00557B60">
          <w:pgSz w:w="11920" w:h="16850"/>
          <w:pgMar w:top="1200" w:right="840" w:bottom="980" w:left="1060" w:header="656" w:footer="712" w:gutter="0"/>
          <w:cols w:space="720"/>
        </w:sectPr>
      </w:pPr>
    </w:p>
    <w:p w14:paraId="287603F1" w14:textId="77777777" w:rsidR="00557B60" w:rsidRDefault="00557B60">
      <w:pPr>
        <w:pStyle w:val="BodyText"/>
        <w:spacing w:before="1"/>
        <w:rPr>
          <w:sz w:val="23"/>
        </w:rPr>
      </w:pPr>
    </w:p>
    <w:p w14:paraId="287603F2" w14:textId="77777777" w:rsidR="00557B60" w:rsidRDefault="00000000">
      <w:pPr>
        <w:pStyle w:val="ListParagraph"/>
        <w:numPr>
          <w:ilvl w:val="2"/>
          <w:numId w:val="19"/>
        </w:numPr>
        <w:tabs>
          <w:tab w:val="left" w:pos="1708"/>
        </w:tabs>
        <w:ind w:left="1707" w:hanging="286"/>
        <w:jc w:val="left"/>
      </w:pPr>
      <w:r>
        <w:t>Non-Fatal</w:t>
      </w:r>
      <w:r>
        <w:rPr>
          <w:spacing w:val="-2"/>
        </w:rPr>
        <w:t xml:space="preserve"> </w:t>
      </w:r>
      <w:r>
        <w:t>Strangulation</w:t>
      </w:r>
    </w:p>
    <w:p w14:paraId="287603F3" w14:textId="77777777" w:rsidR="00557B60" w:rsidRDefault="00000000">
      <w:pPr>
        <w:pStyle w:val="ListParagraph"/>
        <w:numPr>
          <w:ilvl w:val="2"/>
          <w:numId w:val="19"/>
        </w:numPr>
        <w:tabs>
          <w:tab w:val="left" w:pos="1708"/>
        </w:tabs>
        <w:spacing w:before="124"/>
        <w:ind w:left="1707" w:hanging="286"/>
        <w:jc w:val="left"/>
      </w:pPr>
      <w:r>
        <w:t>GBH/GBH with</w:t>
      </w:r>
      <w:r>
        <w:rPr>
          <w:spacing w:val="-1"/>
        </w:rPr>
        <w:t xml:space="preserve"> </w:t>
      </w:r>
      <w:r>
        <w:t>intent</w:t>
      </w:r>
    </w:p>
    <w:p w14:paraId="287603F4" w14:textId="77777777" w:rsidR="00557B60" w:rsidRDefault="00000000">
      <w:pPr>
        <w:pStyle w:val="ListParagraph"/>
        <w:numPr>
          <w:ilvl w:val="2"/>
          <w:numId w:val="19"/>
        </w:numPr>
        <w:tabs>
          <w:tab w:val="left" w:pos="1708"/>
        </w:tabs>
        <w:spacing w:before="127"/>
        <w:ind w:left="1707" w:hanging="286"/>
        <w:jc w:val="left"/>
      </w:pPr>
      <w:r>
        <w:t>Rape/Other serious sexual</w:t>
      </w:r>
      <w:r>
        <w:rPr>
          <w:spacing w:val="-7"/>
        </w:rPr>
        <w:t xml:space="preserve"> </w:t>
      </w:r>
      <w:r>
        <w:t>offence</w:t>
      </w:r>
    </w:p>
    <w:p w14:paraId="287603F5" w14:textId="77777777" w:rsidR="00557B60" w:rsidRDefault="00000000">
      <w:pPr>
        <w:pStyle w:val="ListParagraph"/>
        <w:numPr>
          <w:ilvl w:val="2"/>
          <w:numId w:val="19"/>
        </w:numPr>
        <w:tabs>
          <w:tab w:val="left" w:pos="1708"/>
        </w:tabs>
        <w:spacing w:before="124" w:line="350" w:lineRule="auto"/>
        <w:ind w:left="1707" w:hanging="286"/>
        <w:jc w:val="left"/>
      </w:pPr>
      <w:r>
        <w:t>Arson / criminal damage</w:t>
      </w:r>
      <w:r>
        <w:rPr>
          <w:spacing w:val="-16"/>
        </w:rPr>
        <w:t xml:space="preserve"> </w:t>
      </w:r>
      <w:r>
        <w:t>endangering life</w:t>
      </w:r>
    </w:p>
    <w:p w14:paraId="287603F6" w14:textId="77777777" w:rsidR="00557B60" w:rsidRDefault="00000000">
      <w:pPr>
        <w:pStyle w:val="BodyText"/>
        <w:spacing w:before="1"/>
        <w:rPr>
          <w:sz w:val="23"/>
        </w:rPr>
      </w:pPr>
      <w:r>
        <w:br w:type="column"/>
      </w:r>
    </w:p>
    <w:p w14:paraId="287603F7" w14:textId="77777777" w:rsidR="00557B60" w:rsidRDefault="00000000">
      <w:pPr>
        <w:pStyle w:val="ListParagraph"/>
        <w:numPr>
          <w:ilvl w:val="0"/>
          <w:numId w:val="18"/>
        </w:numPr>
        <w:tabs>
          <w:tab w:val="left" w:pos="598"/>
        </w:tabs>
        <w:spacing w:line="357" w:lineRule="auto"/>
        <w:ind w:right="714"/>
        <w:jc w:val="left"/>
      </w:pPr>
      <w:r>
        <w:t>Any offence involving use of weapons where serious harm has been caused</w:t>
      </w:r>
    </w:p>
    <w:p w14:paraId="287603F8" w14:textId="77777777" w:rsidR="00557B60" w:rsidRDefault="00000000">
      <w:pPr>
        <w:pStyle w:val="ListParagraph"/>
        <w:numPr>
          <w:ilvl w:val="0"/>
          <w:numId w:val="18"/>
        </w:numPr>
        <w:tabs>
          <w:tab w:val="left" w:pos="598"/>
        </w:tabs>
        <w:spacing w:before="28" w:line="350" w:lineRule="auto"/>
        <w:ind w:right="582"/>
        <w:jc w:val="left"/>
      </w:pPr>
      <w:r>
        <w:t xml:space="preserve">Motoring Offences </w:t>
      </w:r>
      <w:proofErr w:type="gramStart"/>
      <w:r>
        <w:t>endangering</w:t>
      </w:r>
      <w:proofErr w:type="gramEnd"/>
      <w:r>
        <w:t xml:space="preserve"> life (including car crime)</w:t>
      </w:r>
    </w:p>
    <w:p w14:paraId="287603F9" w14:textId="77777777" w:rsidR="00557B60" w:rsidRDefault="00557B60">
      <w:pPr>
        <w:spacing w:line="350" w:lineRule="auto"/>
        <w:sectPr w:rsidR="00557B60">
          <w:type w:val="continuous"/>
          <w:pgSz w:w="11920" w:h="16850"/>
          <w:pgMar w:top="1200" w:right="840" w:bottom="1160" w:left="1060" w:header="720" w:footer="720" w:gutter="0"/>
          <w:cols w:num="2" w:space="720" w:equalWidth="0">
            <w:col w:w="5365" w:space="40"/>
            <w:col w:w="4615"/>
          </w:cols>
        </w:sectPr>
      </w:pPr>
    </w:p>
    <w:p w14:paraId="287603FA" w14:textId="77777777" w:rsidR="00557B60" w:rsidRDefault="00557B60">
      <w:pPr>
        <w:pStyle w:val="BodyText"/>
        <w:spacing w:before="8"/>
        <w:rPr>
          <w:sz w:val="20"/>
        </w:rPr>
      </w:pPr>
    </w:p>
    <w:p w14:paraId="287603FB" w14:textId="77777777" w:rsidR="00557B60" w:rsidRDefault="00000000">
      <w:pPr>
        <w:pStyle w:val="ListParagraph"/>
        <w:numPr>
          <w:ilvl w:val="1"/>
          <w:numId w:val="19"/>
        </w:numPr>
        <w:tabs>
          <w:tab w:val="left" w:pos="1069"/>
          <w:tab w:val="left" w:pos="1070"/>
        </w:tabs>
        <w:spacing w:before="94"/>
        <w:ind w:hanging="853"/>
      </w:pPr>
      <w:r>
        <w:t>A</w:t>
      </w:r>
      <w:r>
        <w:rPr>
          <w:spacing w:val="12"/>
        </w:rPr>
        <w:t xml:space="preserve"> </w:t>
      </w:r>
      <w:r>
        <w:t>Risk</w:t>
      </w:r>
      <w:r>
        <w:rPr>
          <w:spacing w:val="14"/>
        </w:rPr>
        <w:t xml:space="preserve"> </w:t>
      </w:r>
      <w:r>
        <w:t>of</w:t>
      </w:r>
      <w:r>
        <w:rPr>
          <w:spacing w:val="12"/>
        </w:rPr>
        <w:t xml:space="preserve"> </w:t>
      </w:r>
      <w:r>
        <w:t>Serious</w:t>
      </w:r>
      <w:r>
        <w:rPr>
          <w:spacing w:val="13"/>
        </w:rPr>
        <w:t xml:space="preserve"> </w:t>
      </w:r>
      <w:r>
        <w:t>Harm</w:t>
      </w:r>
      <w:r>
        <w:rPr>
          <w:spacing w:val="9"/>
        </w:rPr>
        <w:t xml:space="preserve"> </w:t>
      </w:r>
      <w:r>
        <w:t>(RA1)</w:t>
      </w:r>
      <w:r>
        <w:rPr>
          <w:spacing w:val="15"/>
        </w:rPr>
        <w:t xml:space="preserve"> </w:t>
      </w:r>
      <w:r>
        <w:t>assessment</w:t>
      </w:r>
      <w:r>
        <w:rPr>
          <w:spacing w:val="12"/>
        </w:rPr>
        <w:t xml:space="preserve"> </w:t>
      </w:r>
      <w:r>
        <w:t>shall</w:t>
      </w:r>
      <w:r>
        <w:rPr>
          <w:spacing w:val="13"/>
        </w:rPr>
        <w:t xml:space="preserve"> </w:t>
      </w:r>
      <w:r>
        <w:t>be</w:t>
      </w:r>
      <w:r>
        <w:rPr>
          <w:spacing w:val="13"/>
        </w:rPr>
        <w:t xml:space="preserve"> </w:t>
      </w:r>
      <w:r>
        <w:t>completed</w:t>
      </w:r>
      <w:r>
        <w:rPr>
          <w:spacing w:val="12"/>
        </w:rPr>
        <w:t xml:space="preserve"> </w:t>
      </w:r>
      <w:proofErr w:type="gramStart"/>
      <w:r>
        <w:t>on</w:t>
      </w:r>
      <w:proofErr w:type="gramEnd"/>
      <w:r>
        <w:rPr>
          <w:spacing w:val="11"/>
        </w:rPr>
        <w:t xml:space="preserve"> </w:t>
      </w:r>
      <w:r>
        <w:t>all</w:t>
      </w:r>
      <w:r>
        <w:rPr>
          <w:spacing w:val="13"/>
        </w:rPr>
        <w:t xml:space="preserve"> </w:t>
      </w:r>
      <w:r>
        <w:t>cases</w:t>
      </w:r>
      <w:r>
        <w:rPr>
          <w:spacing w:val="13"/>
        </w:rPr>
        <w:t xml:space="preserve"> </w:t>
      </w:r>
      <w:proofErr w:type="gramStart"/>
      <w:r>
        <w:t>where</w:t>
      </w:r>
      <w:proofErr w:type="gramEnd"/>
      <w:r>
        <w:rPr>
          <w:spacing w:val="10"/>
        </w:rPr>
        <w:t xml:space="preserve"> </w:t>
      </w:r>
      <w:r>
        <w:t>the</w:t>
      </w:r>
    </w:p>
    <w:p w14:paraId="287603FC" w14:textId="77777777" w:rsidR="00557B60" w:rsidRDefault="00000000">
      <w:pPr>
        <w:pStyle w:val="BodyText"/>
        <w:spacing w:before="127"/>
        <w:ind w:left="1069"/>
      </w:pPr>
      <w:r>
        <w:t>RA1 filter has recorded at least 1 ‘Yes’ response to the following questions:</w:t>
      </w:r>
    </w:p>
    <w:p w14:paraId="287603FD" w14:textId="77777777" w:rsidR="00557B60" w:rsidRDefault="00557B60">
      <w:pPr>
        <w:pStyle w:val="BodyText"/>
        <w:rPr>
          <w:sz w:val="24"/>
        </w:rPr>
      </w:pPr>
    </w:p>
    <w:p w14:paraId="287603FE" w14:textId="77777777" w:rsidR="00557B60" w:rsidRDefault="00557B60">
      <w:pPr>
        <w:pStyle w:val="BodyText"/>
        <w:spacing w:before="10"/>
        <w:rPr>
          <w:sz w:val="19"/>
        </w:rPr>
      </w:pPr>
    </w:p>
    <w:p w14:paraId="287603FF" w14:textId="77777777" w:rsidR="00557B60" w:rsidRDefault="00000000">
      <w:pPr>
        <w:pStyle w:val="ListParagraph"/>
        <w:numPr>
          <w:ilvl w:val="2"/>
          <w:numId w:val="17"/>
        </w:numPr>
        <w:tabs>
          <w:tab w:val="left" w:pos="1070"/>
        </w:tabs>
        <w:spacing w:before="1" w:line="360" w:lineRule="auto"/>
        <w:ind w:right="434"/>
        <w:jc w:val="both"/>
      </w:pPr>
      <w:r>
        <w:t xml:space="preserve">Is the current/index offence or previous office in the list of offences to be </w:t>
      </w:r>
      <w:proofErr w:type="gramStart"/>
      <w:r>
        <w:t>taken into account</w:t>
      </w:r>
      <w:proofErr w:type="gramEnd"/>
      <w:r>
        <w:t>?</w:t>
      </w:r>
    </w:p>
    <w:p w14:paraId="28760400" w14:textId="77777777" w:rsidR="00557B60" w:rsidRDefault="00557B60">
      <w:pPr>
        <w:pStyle w:val="BodyText"/>
        <w:spacing w:before="1"/>
        <w:rPr>
          <w:sz w:val="33"/>
        </w:rPr>
      </w:pPr>
    </w:p>
    <w:p w14:paraId="28760401" w14:textId="77777777" w:rsidR="00557B60" w:rsidRDefault="00000000">
      <w:pPr>
        <w:pStyle w:val="ListParagraph"/>
        <w:numPr>
          <w:ilvl w:val="2"/>
          <w:numId w:val="17"/>
        </w:numPr>
        <w:tabs>
          <w:tab w:val="left" w:pos="1070"/>
        </w:tabs>
        <w:spacing w:line="360" w:lineRule="auto"/>
        <w:ind w:right="434"/>
        <w:jc w:val="both"/>
      </w:pPr>
      <w:r>
        <w:t>Does</w:t>
      </w:r>
      <w:r>
        <w:rPr>
          <w:spacing w:val="-9"/>
        </w:rPr>
        <w:t xml:space="preserve"> </w:t>
      </w:r>
      <w:r>
        <w:t>the</w:t>
      </w:r>
      <w:r>
        <w:rPr>
          <w:spacing w:val="-9"/>
        </w:rPr>
        <w:t xml:space="preserve"> </w:t>
      </w:r>
      <w:r>
        <w:t>service</w:t>
      </w:r>
      <w:r>
        <w:rPr>
          <w:spacing w:val="-9"/>
        </w:rPr>
        <w:t xml:space="preserve"> </w:t>
      </w:r>
      <w:r>
        <w:t>user</w:t>
      </w:r>
      <w:r>
        <w:rPr>
          <w:spacing w:val="-8"/>
        </w:rPr>
        <w:t xml:space="preserve"> </w:t>
      </w:r>
      <w:r>
        <w:t>have</w:t>
      </w:r>
      <w:r>
        <w:rPr>
          <w:spacing w:val="-9"/>
        </w:rPr>
        <w:t xml:space="preserve"> </w:t>
      </w:r>
      <w:r>
        <w:t>a</w:t>
      </w:r>
      <w:r>
        <w:rPr>
          <w:spacing w:val="-9"/>
        </w:rPr>
        <w:t xml:space="preserve"> </w:t>
      </w:r>
      <w:r>
        <w:t>conviction</w:t>
      </w:r>
      <w:r>
        <w:rPr>
          <w:spacing w:val="-10"/>
        </w:rPr>
        <w:t xml:space="preserve"> </w:t>
      </w:r>
      <w:r>
        <w:t>(within</w:t>
      </w:r>
      <w:r>
        <w:rPr>
          <w:spacing w:val="-11"/>
        </w:rPr>
        <w:t xml:space="preserve"> </w:t>
      </w:r>
      <w:r>
        <w:t>the</w:t>
      </w:r>
      <w:r>
        <w:rPr>
          <w:spacing w:val="-9"/>
        </w:rPr>
        <w:t xml:space="preserve"> </w:t>
      </w:r>
      <w:r>
        <w:t>last</w:t>
      </w:r>
      <w:r>
        <w:rPr>
          <w:spacing w:val="-8"/>
        </w:rPr>
        <w:t xml:space="preserve"> </w:t>
      </w:r>
      <w:r>
        <w:t>10</w:t>
      </w:r>
      <w:r>
        <w:rPr>
          <w:spacing w:val="-12"/>
        </w:rPr>
        <w:t xml:space="preserve"> </w:t>
      </w:r>
      <w:r>
        <w:t>years)</w:t>
      </w:r>
      <w:r>
        <w:rPr>
          <w:spacing w:val="-8"/>
        </w:rPr>
        <w:t xml:space="preserve"> </w:t>
      </w:r>
      <w:r>
        <w:t>in</w:t>
      </w:r>
      <w:r>
        <w:rPr>
          <w:spacing w:val="-11"/>
        </w:rPr>
        <w:t xml:space="preserve"> </w:t>
      </w:r>
      <w:r>
        <w:t>respect</w:t>
      </w:r>
      <w:r>
        <w:rPr>
          <w:spacing w:val="-7"/>
        </w:rPr>
        <w:t xml:space="preserve"> </w:t>
      </w:r>
      <w:r>
        <w:t>of</w:t>
      </w:r>
      <w:r>
        <w:rPr>
          <w:spacing w:val="-10"/>
        </w:rPr>
        <w:t xml:space="preserve"> </w:t>
      </w:r>
      <w:r>
        <w:t>any</w:t>
      </w:r>
      <w:r>
        <w:rPr>
          <w:spacing w:val="-9"/>
        </w:rPr>
        <w:t xml:space="preserve"> </w:t>
      </w:r>
      <w:r>
        <w:t>of</w:t>
      </w:r>
      <w:r>
        <w:rPr>
          <w:spacing w:val="-10"/>
        </w:rPr>
        <w:t xml:space="preserve"> </w:t>
      </w:r>
      <w:r>
        <w:t xml:space="preserve">the offences in the list of offences to be </w:t>
      </w:r>
      <w:proofErr w:type="gramStart"/>
      <w:r>
        <w:t>taken into</w:t>
      </w:r>
      <w:r>
        <w:rPr>
          <w:spacing w:val="-25"/>
        </w:rPr>
        <w:t xml:space="preserve"> </w:t>
      </w:r>
      <w:r>
        <w:t>account</w:t>
      </w:r>
      <w:proofErr w:type="gramEnd"/>
      <w:r>
        <w:t>?</w:t>
      </w:r>
    </w:p>
    <w:p w14:paraId="28760402" w14:textId="77777777" w:rsidR="00557B60" w:rsidRDefault="00557B60">
      <w:pPr>
        <w:pStyle w:val="BodyText"/>
        <w:rPr>
          <w:sz w:val="33"/>
        </w:rPr>
      </w:pPr>
    </w:p>
    <w:p w14:paraId="28760403" w14:textId="77777777" w:rsidR="00557B60" w:rsidRDefault="00000000">
      <w:pPr>
        <w:pStyle w:val="ListParagraph"/>
        <w:numPr>
          <w:ilvl w:val="2"/>
          <w:numId w:val="17"/>
        </w:numPr>
        <w:tabs>
          <w:tab w:val="left" w:pos="1069"/>
          <w:tab w:val="left" w:pos="1070"/>
        </w:tabs>
        <w:ind w:hanging="853"/>
      </w:pPr>
      <w:r>
        <w:t>Is there a pattern of offending where serious harm has been</w:t>
      </w:r>
      <w:r>
        <w:rPr>
          <w:spacing w:val="-13"/>
        </w:rPr>
        <w:t xml:space="preserve"> </w:t>
      </w:r>
      <w:r>
        <w:t>caused?</w:t>
      </w:r>
    </w:p>
    <w:p w14:paraId="28760404" w14:textId="77777777" w:rsidR="00557B60" w:rsidRDefault="00557B60">
      <w:pPr>
        <w:pStyle w:val="BodyText"/>
        <w:rPr>
          <w:sz w:val="24"/>
        </w:rPr>
      </w:pPr>
    </w:p>
    <w:p w14:paraId="28760405" w14:textId="77777777" w:rsidR="00557B60" w:rsidRDefault="00557B60">
      <w:pPr>
        <w:pStyle w:val="BodyText"/>
        <w:spacing w:before="6"/>
        <w:rPr>
          <w:sz w:val="24"/>
        </w:rPr>
      </w:pPr>
    </w:p>
    <w:p w14:paraId="28760406" w14:textId="77777777" w:rsidR="00557B60" w:rsidRDefault="00000000">
      <w:pPr>
        <w:pStyle w:val="ListParagraph"/>
        <w:numPr>
          <w:ilvl w:val="2"/>
          <w:numId w:val="17"/>
        </w:numPr>
        <w:tabs>
          <w:tab w:val="left" w:pos="1070"/>
        </w:tabs>
        <w:spacing w:line="360" w:lineRule="auto"/>
        <w:ind w:right="431"/>
        <w:jc w:val="both"/>
      </w:pPr>
      <w:r>
        <w:t>Is there other evidence such as an escalation in the seriousness of offending/threats/intention to reoffend which could result in the service user causing serious harm?</w:t>
      </w:r>
    </w:p>
    <w:p w14:paraId="28760407" w14:textId="77777777" w:rsidR="00557B60" w:rsidRDefault="00557B60">
      <w:pPr>
        <w:pStyle w:val="BodyText"/>
        <w:spacing w:before="10"/>
        <w:rPr>
          <w:sz w:val="32"/>
        </w:rPr>
      </w:pPr>
    </w:p>
    <w:p w14:paraId="28760408" w14:textId="77777777" w:rsidR="00557B60" w:rsidRDefault="00000000">
      <w:pPr>
        <w:pStyle w:val="ListParagraph"/>
        <w:numPr>
          <w:ilvl w:val="2"/>
          <w:numId w:val="17"/>
        </w:numPr>
        <w:tabs>
          <w:tab w:val="left" w:pos="1069"/>
          <w:tab w:val="left" w:pos="1070"/>
        </w:tabs>
        <w:ind w:hanging="853"/>
      </w:pPr>
      <w:r>
        <w:t>Is the victim a child/vulnerable</w:t>
      </w:r>
      <w:r>
        <w:rPr>
          <w:spacing w:val="-4"/>
        </w:rPr>
        <w:t xml:space="preserve"> </w:t>
      </w:r>
      <w:r>
        <w:t>adult?</w:t>
      </w:r>
    </w:p>
    <w:p w14:paraId="28760409" w14:textId="77777777" w:rsidR="00557B60" w:rsidRDefault="00557B60">
      <w:pPr>
        <w:pStyle w:val="BodyText"/>
        <w:rPr>
          <w:sz w:val="24"/>
        </w:rPr>
      </w:pPr>
    </w:p>
    <w:p w14:paraId="2876040A" w14:textId="77777777" w:rsidR="00557B60" w:rsidRDefault="00557B60">
      <w:pPr>
        <w:pStyle w:val="BodyText"/>
        <w:spacing w:before="3"/>
        <w:rPr>
          <w:sz w:val="20"/>
        </w:rPr>
      </w:pPr>
    </w:p>
    <w:p w14:paraId="2876040B" w14:textId="77777777" w:rsidR="00557B60" w:rsidRDefault="00000000">
      <w:pPr>
        <w:pStyle w:val="ListParagraph"/>
        <w:numPr>
          <w:ilvl w:val="1"/>
          <w:numId w:val="16"/>
        </w:numPr>
        <w:tabs>
          <w:tab w:val="left" w:pos="1070"/>
        </w:tabs>
        <w:spacing w:line="360" w:lineRule="auto"/>
        <w:ind w:right="429"/>
        <w:jc w:val="both"/>
      </w:pPr>
      <w:r>
        <w:t>The RA1 process is designed to lead to an overall assessment of the Risk of Serious Harm, following a thorough and detailed consideration of a wide range of accurate and up-to-date</w:t>
      </w:r>
      <w:r>
        <w:rPr>
          <w:spacing w:val="-5"/>
        </w:rPr>
        <w:t xml:space="preserve"> </w:t>
      </w:r>
      <w:r>
        <w:t>information.</w:t>
      </w:r>
      <w:r>
        <w:rPr>
          <w:spacing w:val="-5"/>
        </w:rPr>
        <w:t xml:space="preserve"> </w:t>
      </w:r>
      <w:r>
        <w:t>It</w:t>
      </w:r>
      <w:r>
        <w:rPr>
          <w:spacing w:val="-5"/>
        </w:rPr>
        <w:t xml:space="preserve"> </w:t>
      </w:r>
      <w:r>
        <w:t>is</w:t>
      </w:r>
      <w:r>
        <w:rPr>
          <w:spacing w:val="-5"/>
        </w:rPr>
        <w:t xml:space="preserve"> </w:t>
      </w:r>
      <w:r>
        <w:t>important</w:t>
      </w:r>
      <w:r>
        <w:rPr>
          <w:spacing w:val="-3"/>
        </w:rPr>
        <w:t xml:space="preserve"> </w:t>
      </w:r>
      <w:r>
        <w:t>to</w:t>
      </w:r>
      <w:r>
        <w:rPr>
          <w:spacing w:val="-6"/>
        </w:rPr>
        <w:t xml:space="preserve"> </w:t>
      </w:r>
      <w:r>
        <w:t>record</w:t>
      </w:r>
      <w:r>
        <w:rPr>
          <w:spacing w:val="-4"/>
        </w:rPr>
        <w:t xml:space="preserve"> </w:t>
      </w:r>
      <w:r>
        <w:t>the</w:t>
      </w:r>
      <w:r>
        <w:rPr>
          <w:spacing w:val="-8"/>
        </w:rPr>
        <w:t xml:space="preserve"> </w:t>
      </w:r>
      <w:r>
        <w:t>sources</w:t>
      </w:r>
      <w:r>
        <w:rPr>
          <w:spacing w:val="-4"/>
        </w:rPr>
        <w:t xml:space="preserve"> </w:t>
      </w:r>
      <w:r>
        <w:t>used</w:t>
      </w:r>
      <w:r>
        <w:rPr>
          <w:spacing w:val="-4"/>
        </w:rPr>
        <w:t xml:space="preserve"> </w:t>
      </w:r>
      <w:r>
        <w:t>in</w:t>
      </w:r>
      <w:r>
        <w:rPr>
          <w:spacing w:val="-6"/>
        </w:rPr>
        <w:t xml:space="preserve"> </w:t>
      </w:r>
      <w:r>
        <w:t>the</w:t>
      </w:r>
      <w:r>
        <w:rPr>
          <w:spacing w:val="-5"/>
        </w:rPr>
        <w:t xml:space="preserve"> </w:t>
      </w:r>
      <w:r>
        <w:t>assessment</w:t>
      </w:r>
      <w:r>
        <w:rPr>
          <w:spacing w:val="-3"/>
        </w:rPr>
        <w:t xml:space="preserve"> </w:t>
      </w:r>
      <w:r>
        <w:t xml:space="preserve">and any gaps in the information obtained. If the conclusion to the assessment is that the service user could potentially be assessed as presenting a Risk of Serious </w:t>
      </w:r>
      <w:proofErr w:type="gramStart"/>
      <w:r>
        <w:t>Harm</w:t>
      </w:r>
      <w:proofErr w:type="gramEnd"/>
      <w:r>
        <w:t xml:space="preserve"> then the Area Manager shall be consulted and shall validate the RA1 within 2 working days of the PO completing it: the Area Manager must validate the RA1 prior to a Risk Management Meeting being arranged. If the Area Managers concurs with the assessment and is of the opinion that the service user could potentially be assessed as presenting a Significant Risk of Serious </w:t>
      </w:r>
      <w:proofErr w:type="gramStart"/>
      <w:r>
        <w:t>Harm</w:t>
      </w:r>
      <w:proofErr w:type="gramEnd"/>
      <w:r>
        <w:t xml:space="preserve"> an initial Risk Management Meeting (RMM)</w:t>
      </w:r>
      <w:r>
        <w:rPr>
          <w:spacing w:val="-9"/>
        </w:rPr>
        <w:t xml:space="preserve"> </w:t>
      </w:r>
      <w:r>
        <w:t>is</w:t>
      </w:r>
      <w:r>
        <w:rPr>
          <w:spacing w:val="-11"/>
        </w:rPr>
        <w:t xml:space="preserve"> </w:t>
      </w:r>
      <w:r>
        <w:t>to</w:t>
      </w:r>
      <w:r>
        <w:rPr>
          <w:spacing w:val="-9"/>
        </w:rPr>
        <w:t xml:space="preserve"> </w:t>
      </w:r>
      <w:r>
        <w:t>be</w:t>
      </w:r>
      <w:r>
        <w:rPr>
          <w:spacing w:val="-9"/>
        </w:rPr>
        <w:t xml:space="preserve"> </w:t>
      </w:r>
      <w:r>
        <w:t>convened</w:t>
      </w:r>
      <w:r>
        <w:rPr>
          <w:spacing w:val="-12"/>
        </w:rPr>
        <w:t xml:space="preserve"> </w:t>
      </w:r>
      <w:r>
        <w:t>within</w:t>
      </w:r>
      <w:r>
        <w:rPr>
          <w:spacing w:val="-9"/>
        </w:rPr>
        <w:t xml:space="preserve"> </w:t>
      </w:r>
      <w:r>
        <w:t>10</w:t>
      </w:r>
      <w:r>
        <w:rPr>
          <w:spacing w:val="-10"/>
        </w:rPr>
        <w:t xml:space="preserve"> </w:t>
      </w:r>
      <w:r>
        <w:t>working</w:t>
      </w:r>
      <w:r>
        <w:rPr>
          <w:spacing w:val="-9"/>
        </w:rPr>
        <w:t xml:space="preserve"> </w:t>
      </w:r>
      <w:r>
        <w:t>days</w:t>
      </w:r>
      <w:r>
        <w:rPr>
          <w:spacing w:val="-8"/>
        </w:rPr>
        <w:t xml:space="preserve"> </w:t>
      </w:r>
      <w:r>
        <w:t>of</w:t>
      </w:r>
      <w:r>
        <w:rPr>
          <w:spacing w:val="-7"/>
        </w:rPr>
        <w:t xml:space="preserve"> </w:t>
      </w:r>
      <w:r>
        <w:t>the</w:t>
      </w:r>
      <w:r>
        <w:rPr>
          <w:spacing w:val="-12"/>
        </w:rPr>
        <w:t xml:space="preserve"> </w:t>
      </w:r>
      <w:r>
        <w:t>validated</w:t>
      </w:r>
      <w:r>
        <w:rPr>
          <w:spacing w:val="-10"/>
        </w:rPr>
        <w:t xml:space="preserve"> </w:t>
      </w:r>
      <w:r>
        <w:t>assessment.</w:t>
      </w:r>
      <w:r>
        <w:rPr>
          <w:spacing w:val="-7"/>
        </w:rPr>
        <w:t xml:space="preserve"> </w:t>
      </w:r>
      <w:r>
        <w:t>The</w:t>
      </w:r>
      <w:r>
        <w:rPr>
          <w:spacing w:val="-11"/>
        </w:rPr>
        <w:t xml:space="preserve"> </w:t>
      </w:r>
      <w:r>
        <w:t xml:space="preserve">Initial RMM shall be convened in advance of the PSR/MCR being submitted to court. An explanation for any delay in not convening the meeting within the time frame is to be recorded </w:t>
      </w:r>
      <w:proofErr w:type="gramStart"/>
      <w:r>
        <w:t>on</w:t>
      </w:r>
      <w:proofErr w:type="gramEnd"/>
      <w:r>
        <w:t xml:space="preserve"> </w:t>
      </w:r>
      <w:proofErr w:type="gramStart"/>
      <w:r>
        <w:t>the</w:t>
      </w:r>
      <w:r>
        <w:rPr>
          <w:spacing w:val="-21"/>
        </w:rPr>
        <w:t xml:space="preserve"> </w:t>
      </w:r>
      <w:r>
        <w:t>RM1</w:t>
      </w:r>
      <w:proofErr w:type="gramEnd"/>
      <w:r>
        <w:t>.</w:t>
      </w:r>
    </w:p>
    <w:p w14:paraId="2876040C" w14:textId="77777777" w:rsidR="00557B60" w:rsidRDefault="00557B60">
      <w:pPr>
        <w:spacing w:line="360" w:lineRule="auto"/>
        <w:jc w:val="both"/>
        <w:sectPr w:rsidR="00557B60">
          <w:type w:val="continuous"/>
          <w:pgSz w:w="11920" w:h="16850"/>
          <w:pgMar w:top="1200" w:right="840" w:bottom="1160" w:left="1060" w:header="720" w:footer="720" w:gutter="0"/>
          <w:cols w:space="720"/>
        </w:sectPr>
      </w:pPr>
    </w:p>
    <w:p w14:paraId="2876040D" w14:textId="77777777" w:rsidR="00557B60" w:rsidRDefault="00557B60">
      <w:pPr>
        <w:pStyle w:val="BodyText"/>
        <w:rPr>
          <w:sz w:val="20"/>
        </w:rPr>
      </w:pPr>
    </w:p>
    <w:p w14:paraId="2876040E" w14:textId="77777777" w:rsidR="00557B60" w:rsidRDefault="00557B60">
      <w:pPr>
        <w:pStyle w:val="BodyText"/>
        <w:rPr>
          <w:sz w:val="20"/>
        </w:rPr>
      </w:pPr>
    </w:p>
    <w:p w14:paraId="2876040F" w14:textId="77777777" w:rsidR="00557B60" w:rsidRDefault="00557B60">
      <w:pPr>
        <w:pStyle w:val="BodyText"/>
        <w:rPr>
          <w:sz w:val="28"/>
        </w:rPr>
      </w:pPr>
    </w:p>
    <w:p w14:paraId="28760410" w14:textId="77777777" w:rsidR="00557B60" w:rsidRDefault="00000000">
      <w:pPr>
        <w:pStyle w:val="ListParagraph"/>
        <w:numPr>
          <w:ilvl w:val="1"/>
          <w:numId w:val="16"/>
        </w:numPr>
        <w:tabs>
          <w:tab w:val="left" w:pos="1070"/>
        </w:tabs>
        <w:spacing w:before="93" w:line="360" w:lineRule="auto"/>
        <w:ind w:right="429"/>
        <w:jc w:val="both"/>
        <w:rPr>
          <w:sz w:val="14"/>
        </w:rPr>
      </w:pPr>
      <w:r>
        <w:t>The</w:t>
      </w:r>
      <w:r>
        <w:rPr>
          <w:spacing w:val="-11"/>
        </w:rPr>
        <w:t xml:space="preserve"> </w:t>
      </w:r>
      <w:r>
        <w:t>Area</w:t>
      </w:r>
      <w:r>
        <w:rPr>
          <w:spacing w:val="-13"/>
        </w:rPr>
        <w:t xml:space="preserve"> </w:t>
      </w:r>
      <w:r>
        <w:t>Manager</w:t>
      </w:r>
      <w:r>
        <w:rPr>
          <w:spacing w:val="-12"/>
        </w:rPr>
        <w:t xml:space="preserve"> </w:t>
      </w:r>
      <w:r>
        <w:t>in</w:t>
      </w:r>
      <w:r>
        <w:rPr>
          <w:spacing w:val="-10"/>
        </w:rPr>
        <w:t xml:space="preserve"> </w:t>
      </w:r>
      <w:r>
        <w:t>validating,</w:t>
      </w:r>
      <w:r>
        <w:rPr>
          <w:spacing w:val="-9"/>
        </w:rPr>
        <w:t xml:space="preserve"> </w:t>
      </w:r>
      <w:r>
        <w:t>or</w:t>
      </w:r>
      <w:r>
        <w:rPr>
          <w:spacing w:val="-11"/>
        </w:rPr>
        <w:t xml:space="preserve"> </w:t>
      </w:r>
      <w:r>
        <w:t>not</w:t>
      </w:r>
      <w:r>
        <w:rPr>
          <w:spacing w:val="-12"/>
        </w:rPr>
        <w:t xml:space="preserve"> </w:t>
      </w:r>
      <w:r>
        <w:t>validating,</w:t>
      </w:r>
      <w:r>
        <w:rPr>
          <w:spacing w:val="-11"/>
        </w:rPr>
        <w:t xml:space="preserve"> </w:t>
      </w:r>
      <w:r>
        <w:t>the</w:t>
      </w:r>
      <w:r>
        <w:rPr>
          <w:spacing w:val="-11"/>
        </w:rPr>
        <w:t xml:space="preserve"> </w:t>
      </w:r>
      <w:r>
        <w:t>assessment</w:t>
      </w:r>
      <w:r>
        <w:rPr>
          <w:spacing w:val="-8"/>
        </w:rPr>
        <w:t xml:space="preserve"> </w:t>
      </w:r>
      <w:r>
        <w:t>shall</w:t>
      </w:r>
      <w:r>
        <w:rPr>
          <w:spacing w:val="-13"/>
        </w:rPr>
        <w:t xml:space="preserve"> </w:t>
      </w:r>
      <w:r>
        <w:t>record</w:t>
      </w:r>
      <w:r>
        <w:rPr>
          <w:spacing w:val="-10"/>
        </w:rPr>
        <w:t xml:space="preserve"> </w:t>
      </w:r>
      <w:r>
        <w:t>additional comments</w:t>
      </w:r>
      <w:r>
        <w:rPr>
          <w:spacing w:val="-12"/>
        </w:rPr>
        <w:t xml:space="preserve"> </w:t>
      </w:r>
      <w:r>
        <w:t>and</w:t>
      </w:r>
      <w:r>
        <w:rPr>
          <w:spacing w:val="-14"/>
        </w:rPr>
        <w:t xml:space="preserve"> </w:t>
      </w:r>
      <w:r>
        <w:t>in</w:t>
      </w:r>
      <w:r>
        <w:rPr>
          <w:spacing w:val="-11"/>
        </w:rPr>
        <w:t xml:space="preserve"> </w:t>
      </w:r>
      <w:r>
        <w:t>particular</w:t>
      </w:r>
      <w:r>
        <w:rPr>
          <w:spacing w:val="-10"/>
        </w:rPr>
        <w:t xml:space="preserve"> </w:t>
      </w:r>
      <w:r>
        <w:t>any</w:t>
      </w:r>
      <w:r>
        <w:rPr>
          <w:spacing w:val="-12"/>
        </w:rPr>
        <w:t xml:space="preserve"> </w:t>
      </w:r>
      <w:r>
        <w:t>immediate</w:t>
      </w:r>
      <w:r>
        <w:rPr>
          <w:spacing w:val="-11"/>
        </w:rPr>
        <w:t xml:space="preserve"> </w:t>
      </w:r>
      <w:r>
        <w:t>actions</w:t>
      </w:r>
      <w:r>
        <w:rPr>
          <w:spacing w:val="-13"/>
        </w:rPr>
        <w:t xml:space="preserve"> </w:t>
      </w:r>
      <w:r>
        <w:t>that</w:t>
      </w:r>
      <w:r>
        <w:rPr>
          <w:spacing w:val="-12"/>
        </w:rPr>
        <w:t xml:space="preserve"> </w:t>
      </w:r>
      <w:r>
        <w:t>may</w:t>
      </w:r>
      <w:r>
        <w:rPr>
          <w:spacing w:val="-14"/>
        </w:rPr>
        <w:t xml:space="preserve"> </w:t>
      </w:r>
      <w:r>
        <w:t>be</w:t>
      </w:r>
      <w:r>
        <w:rPr>
          <w:spacing w:val="-13"/>
        </w:rPr>
        <w:t xml:space="preserve"> </w:t>
      </w:r>
      <w:r>
        <w:t>required</w:t>
      </w:r>
      <w:r>
        <w:rPr>
          <w:spacing w:val="-14"/>
        </w:rPr>
        <w:t xml:space="preserve"> </w:t>
      </w:r>
      <w:r>
        <w:t>to</w:t>
      </w:r>
      <w:r>
        <w:rPr>
          <w:spacing w:val="-11"/>
        </w:rPr>
        <w:t xml:space="preserve"> </w:t>
      </w:r>
      <w:r>
        <w:t>protect</w:t>
      </w:r>
      <w:r>
        <w:rPr>
          <w:spacing w:val="-10"/>
        </w:rPr>
        <w:t xml:space="preserve"> </w:t>
      </w:r>
      <w:r>
        <w:t>others from Serious Harm including communicating concerns to other agencies in accordance with relevant policies, procedures, legal responsibilities and</w:t>
      </w:r>
      <w:r>
        <w:rPr>
          <w:spacing w:val="-11"/>
        </w:rPr>
        <w:t xml:space="preserve"> </w:t>
      </w:r>
      <w:r>
        <w:t>protocols.</w:t>
      </w:r>
      <w:hyperlink w:anchor="_bookmark11" w:history="1">
        <w:r w:rsidR="00557B60">
          <w:rPr>
            <w:position w:val="8"/>
            <w:sz w:val="14"/>
          </w:rPr>
          <w:t>9</w:t>
        </w:r>
      </w:hyperlink>
    </w:p>
    <w:p w14:paraId="28760411" w14:textId="77777777" w:rsidR="00557B60" w:rsidRDefault="00557B60">
      <w:pPr>
        <w:pStyle w:val="BodyText"/>
        <w:spacing w:before="8"/>
        <w:rPr>
          <w:sz w:val="32"/>
        </w:rPr>
      </w:pPr>
    </w:p>
    <w:p w14:paraId="28760412" w14:textId="77777777" w:rsidR="00557B60" w:rsidRDefault="00000000">
      <w:pPr>
        <w:pStyle w:val="ListParagraph"/>
        <w:numPr>
          <w:ilvl w:val="1"/>
          <w:numId w:val="16"/>
        </w:numPr>
        <w:tabs>
          <w:tab w:val="left" w:pos="1070"/>
        </w:tabs>
        <w:spacing w:line="360" w:lineRule="auto"/>
        <w:ind w:right="430"/>
        <w:jc w:val="both"/>
      </w:pPr>
      <w:r>
        <w:t>Where the outcome of the RA1 assessment by the probation officer is that the service user does not present a risk of serious harm the reasons for this conclusion shall be recorded on the RA1 assessment and entered on PBNI’s Electronic Case Management System. However, whilst there is no requirement to share these ‘No’ assessments with the</w:t>
      </w:r>
      <w:r>
        <w:rPr>
          <w:spacing w:val="-17"/>
        </w:rPr>
        <w:t xml:space="preserve"> </w:t>
      </w:r>
      <w:r>
        <w:t>Area</w:t>
      </w:r>
      <w:r>
        <w:rPr>
          <w:spacing w:val="-20"/>
        </w:rPr>
        <w:t xml:space="preserve"> </w:t>
      </w:r>
      <w:r>
        <w:t>Manager,</w:t>
      </w:r>
      <w:r>
        <w:rPr>
          <w:spacing w:val="-17"/>
        </w:rPr>
        <w:t xml:space="preserve"> </w:t>
      </w:r>
      <w:r>
        <w:t>the</w:t>
      </w:r>
      <w:r>
        <w:rPr>
          <w:spacing w:val="-17"/>
        </w:rPr>
        <w:t xml:space="preserve"> </w:t>
      </w:r>
      <w:r>
        <w:t>probation</w:t>
      </w:r>
      <w:r>
        <w:rPr>
          <w:spacing w:val="-17"/>
        </w:rPr>
        <w:t xml:space="preserve"> </w:t>
      </w:r>
      <w:r>
        <w:t>officer</w:t>
      </w:r>
      <w:r>
        <w:rPr>
          <w:spacing w:val="-16"/>
        </w:rPr>
        <w:t xml:space="preserve"> </w:t>
      </w:r>
      <w:r>
        <w:t>shall</w:t>
      </w:r>
      <w:r>
        <w:rPr>
          <w:spacing w:val="-17"/>
        </w:rPr>
        <w:t xml:space="preserve"> </w:t>
      </w:r>
      <w:r>
        <w:t>consult</w:t>
      </w:r>
      <w:r>
        <w:rPr>
          <w:spacing w:val="-16"/>
        </w:rPr>
        <w:t xml:space="preserve"> </w:t>
      </w:r>
      <w:r>
        <w:t>with</w:t>
      </w:r>
      <w:r>
        <w:rPr>
          <w:spacing w:val="-17"/>
        </w:rPr>
        <w:t xml:space="preserve"> </w:t>
      </w:r>
      <w:r>
        <w:t>the</w:t>
      </w:r>
      <w:r>
        <w:rPr>
          <w:spacing w:val="-17"/>
        </w:rPr>
        <w:t xml:space="preserve"> </w:t>
      </w:r>
      <w:r>
        <w:t>Area</w:t>
      </w:r>
      <w:r>
        <w:rPr>
          <w:spacing w:val="-19"/>
        </w:rPr>
        <w:t xml:space="preserve"> </w:t>
      </w:r>
      <w:r>
        <w:t>Manager</w:t>
      </w:r>
      <w:r>
        <w:rPr>
          <w:spacing w:val="-19"/>
        </w:rPr>
        <w:t xml:space="preserve"> </w:t>
      </w:r>
      <w:r>
        <w:t xml:space="preserve">immediately, and not more than 2 days after the completion of </w:t>
      </w:r>
      <w:proofErr w:type="gramStart"/>
      <w:r>
        <w:t>the RA1</w:t>
      </w:r>
      <w:proofErr w:type="gramEnd"/>
      <w:r>
        <w:t>, in any case</w:t>
      </w:r>
      <w:r>
        <w:rPr>
          <w:spacing w:val="-34"/>
        </w:rPr>
        <w:t xml:space="preserve"> </w:t>
      </w:r>
      <w:r>
        <w:t>where:</w:t>
      </w:r>
    </w:p>
    <w:p w14:paraId="28760413" w14:textId="77777777" w:rsidR="00557B60" w:rsidRDefault="00557B60">
      <w:pPr>
        <w:pStyle w:val="BodyText"/>
        <w:rPr>
          <w:sz w:val="33"/>
        </w:rPr>
      </w:pPr>
    </w:p>
    <w:p w14:paraId="28760414" w14:textId="77777777" w:rsidR="00557B60" w:rsidRDefault="00000000">
      <w:pPr>
        <w:pStyle w:val="ListParagraph"/>
        <w:numPr>
          <w:ilvl w:val="2"/>
          <w:numId w:val="16"/>
        </w:numPr>
        <w:tabs>
          <w:tab w:val="left" w:pos="1350"/>
        </w:tabs>
        <w:spacing w:before="1"/>
        <w:jc w:val="left"/>
      </w:pPr>
      <w:r>
        <w:t>The outcome of the RA1 assessment is</w:t>
      </w:r>
      <w:r>
        <w:rPr>
          <w:spacing w:val="-7"/>
        </w:rPr>
        <w:t xml:space="preserve"> </w:t>
      </w:r>
      <w:r>
        <w:t>inconclusive.</w:t>
      </w:r>
    </w:p>
    <w:p w14:paraId="28760415" w14:textId="77777777" w:rsidR="00557B60" w:rsidRDefault="00000000">
      <w:pPr>
        <w:pStyle w:val="ListParagraph"/>
        <w:numPr>
          <w:ilvl w:val="2"/>
          <w:numId w:val="16"/>
        </w:numPr>
        <w:tabs>
          <w:tab w:val="left" w:pos="1350"/>
        </w:tabs>
        <w:spacing w:before="124"/>
        <w:jc w:val="left"/>
      </w:pPr>
      <w:r>
        <w:t>Where an Area Manager requests an RA1 for his/her</w:t>
      </w:r>
      <w:r>
        <w:rPr>
          <w:spacing w:val="-21"/>
        </w:rPr>
        <w:t xml:space="preserve"> </w:t>
      </w:r>
      <w:r>
        <w:t>validation.</w:t>
      </w:r>
    </w:p>
    <w:p w14:paraId="28760416" w14:textId="77777777" w:rsidR="00557B60" w:rsidRDefault="00557B60">
      <w:pPr>
        <w:pStyle w:val="BodyText"/>
        <w:rPr>
          <w:sz w:val="26"/>
        </w:rPr>
      </w:pPr>
    </w:p>
    <w:p w14:paraId="28760417" w14:textId="77777777" w:rsidR="00557B60" w:rsidRDefault="00000000">
      <w:pPr>
        <w:pStyle w:val="ListParagraph"/>
        <w:numPr>
          <w:ilvl w:val="1"/>
          <w:numId w:val="16"/>
        </w:numPr>
        <w:tabs>
          <w:tab w:val="left" w:pos="1070"/>
        </w:tabs>
        <w:spacing w:before="205" w:line="360" w:lineRule="auto"/>
        <w:ind w:right="429"/>
        <w:jc w:val="both"/>
      </w:pPr>
      <w:r>
        <w:t>In the event that an Area Manager, when reviewing an RA1 assessment where the service user has been assessed as not presenting a Risk of Serious Harm, is of the opinion</w:t>
      </w:r>
      <w:r>
        <w:rPr>
          <w:spacing w:val="-10"/>
        </w:rPr>
        <w:t xml:space="preserve"> </w:t>
      </w:r>
      <w:r>
        <w:t>that</w:t>
      </w:r>
      <w:r>
        <w:rPr>
          <w:spacing w:val="-11"/>
        </w:rPr>
        <w:t xml:space="preserve"> </w:t>
      </w:r>
      <w:r>
        <w:t>the</w:t>
      </w:r>
      <w:r>
        <w:rPr>
          <w:spacing w:val="-10"/>
        </w:rPr>
        <w:t xml:space="preserve"> </w:t>
      </w:r>
      <w:r>
        <w:t>service</w:t>
      </w:r>
      <w:r>
        <w:rPr>
          <w:spacing w:val="-10"/>
        </w:rPr>
        <w:t xml:space="preserve"> </w:t>
      </w:r>
      <w:r>
        <w:t>user</w:t>
      </w:r>
      <w:r>
        <w:rPr>
          <w:spacing w:val="-9"/>
        </w:rPr>
        <w:t xml:space="preserve"> </w:t>
      </w:r>
      <w:r>
        <w:t>does</w:t>
      </w:r>
      <w:r>
        <w:rPr>
          <w:spacing w:val="-12"/>
        </w:rPr>
        <w:t xml:space="preserve"> </w:t>
      </w:r>
      <w:r>
        <w:t>potentially</w:t>
      </w:r>
      <w:r>
        <w:rPr>
          <w:spacing w:val="-9"/>
        </w:rPr>
        <w:t xml:space="preserve"> </w:t>
      </w:r>
      <w:r>
        <w:t>present</w:t>
      </w:r>
      <w:r>
        <w:rPr>
          <w:spacing w:val="-8"/>
        </w:rPr>
        <w:t xml:space="preserve"> </w:t>
      </w:r>
      <w:r>
        <w:t>a</w:t>
      </w:r>
      <w:r>
        <w:rPr>
          <w:spacing w:val="-10"/>
        </w:rPr>
        <w:t xml:space="preserve"> </w:t>
      </w:r>
      <w:r>
        <w:t>Significant</w:t>
      </w:r>
      <w:r>
        <w:rPr>
          <w:spacing w:val="-10"/>
        </w:rPr>
        <w:t xml:space="preserve"> </w:t>
      </w:r>
      <w:r>
        <w:t>Risk</w:t>
      </w:r>
      <w:r>
        <w:rPr>
          <w:spacing w:val="-9"/>
        </w:rPr>
        <w:t xml:space="preserve"> </w:t>
      </w:r>
      <w:r>
        <w:t>of</w:t>
      </w:r>
      <w:r>
        <w:rPr>
          <w:spacing w:val="-11"/>
        </w:rPr>
        <w:t xml:space="preserve"> </w:t>
      </w:r>
      <w:r>
        <w:t>Serious</w:t>
      </w:r>
      <w:r>
        <w:rPr>
          <w:spacing w:val="-10"/>
        </w:rPr>
        <w:t xml:space="preserve"> </w:t>
      </w:r>
      <w:r>
        <w:t>Harm, a PBNI Initial Risk Management Meeting shall be convened as per 2.6</w:t>
      </w:r>
      <w:r>
        <w:rPr>
          <w:spacing w:val="-19"/>
        </w:rPr>
        <w:t xml:space="preserve"> </w:t>
      </w:r>
      <w:r>
        <w:t>above.</w:t>
      </w:r>
    </w:p>
    <w:p w14:paraId="28760418" w14:textId="77777777" w:rsidR="00557B60" w:rsidRDefault="00557B60">
      <w:pPr>
        <w:pStyle w:val="BodyText"/>
        <w:spacing w:before="1"/>
        <w:rPr>
          <w:sz w:val="33"/>
        </w:rPr>
      </w:pPr>
    </w:p>
    <w:p w14:paraId="28760419" w14:textId="77777777" w:rsidR="00557B60" w:rsidRDefault="00000000">
      <w:pPr>
        <w:pStyle w:val="ListParagraph"/>
        <w:numPr>
          <w:ilvl w:val="1"/>
          <w:numId w:val="16"/>
        </w:numPr>
        <w:tabs>
          <w:tab w:val="left" w:pos="1070"/>
        </w:tabs>
        <w:spacing w:line="360" w:lineRule="auto"/>
        <w:ind w:right="436"/>
        <w:jc w:val="both"/>
      </w:pPr>
      <w:r>
        <w:t>It is important that the ACE, the RA1 filter and the RA1 are fully completed on PBNI’s Electronic Case Management System within 5 working days in advance of a Risk Management</w:t>
      </w:r>
      <w:r>
        <w:rPr>
          <w:spacing w:val="-2"/>
        </w:rPr>
        <w:t xml:space="preserve"> </w:t>
      </w:r>
      <w:r>
        <w:t>Meeting.</w:t>
      </w:r>
    </w:p>
    <w:p w14:paraId="2876041A" w14:textId="77777777" w:rsidR="00557B60" w:rsidRDefault="00557B60">
      <w:pPr>
        <w:pStyle w:val="BodyText"/>
        <w:rPr>
          <w:sz w:val="24"/>
        </w:rPr>
      </w:pPr>
    </w:p>
    <w:p w14:paraId="2876041B" w14:textId="77777777" w:rsidR="00557B60" w:rsidRDefault="00000000">
      <w:pPr>
        <w:pStyle w:val="ListParagraph"/>
        <w:numPr>
          <w:ilvl w:val="1"/>
          <w:numId w:val="16"/>
        </w:numPr>
        <w:tabs>
          <w:tab w:val="left" w:pos="1070"/>
        </w:tabs>
        <w:spacing w:before="156" w:line="360" w:lineRule="auto"/>
        <w:ind w:right="435"/>
        <w:jc w:val="both"/>
      </w:pPr>
      <w:r>
        <w:t xml:space="preserve">If in exceptional circumstances the documentation cannot be completed prior to the meeting an explanation for same is to be recorded on the risk management meeting </w:t>
      </w:r>
      <w:proofErr w:type="gramStart"/>
      <w:r>
        <w:t>summary pro</w:t>
      </w:r>
      <w:proofErr w:type="gramEnd"/>
      <w:r>
        <w:t xml:space="preserve"> </w:t>
      </w:r>
      <w:proofErr w:type="gramStart"/>
      <w:r>
        <w:t>forma</w:t>
      </w:r>
      <w:proofErr w:type="gramEnd"/>
      <w:r>
        <w:rPr>
          <w:spacing w:val="-15"/>
        </w:rPr>
        <w:t xml:space="preserve"> </w:t>
      </w:r>
      <w:r>
        <w:t>(RM1).</w:t>
      </w:r>
    </w:p>
    <w:p w14:paraId="2876041C" w14:textId="1513BBE6" w:rsidR="00557B60" w:rsidRDefault="00361F1E">
      <w:pPr>
        <w:pStyle w:val="BodyText"/>
        <w:spacing w:before="11"/>
        <w:rPr>
          <w:sz w:val="19"/>
        </w:rPr>
      </w:pPr>
      <w:r>
        <w:rPr>
          <w:noProof/>
        </w:rPr>
        <mc:AlternateContent>
          <mc:Choice Requires="wps">
            <w:drawing>
              <wp:anchor distT="0" distB="0" distL="0" distR="0" simplePos="0" relativeHeight="251663360" behindDoc="1" locked="0" layoutInCell="1" allowOverlap="1" wp14:anchorId="28760698" wp14:editId="58461EAD">
                <wp:simplePos x="0" y="0"/>
                <wp:positionH relativeFrom="page">
                  <wp:posOffset>792480</wp:posOffset>
                </wp:positionH>
                <wp:positionV relativeFrom="paragraph">
                  <wp:posOffset>161290</wp:posOffset>
                </wp:positionV>
                <wp:extent cx="5978525" cy="160020"/>
                <wp:effectExtent l="0" t="0" r="0" b="0"/>
                <wp:wrapTopAndBottom/>
                <wp:docPr id="86333683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16002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D8" w14:textId="77777777" w:rsidR="00557B60" w:rsidRDefault="00000000">
                            <w:pPr>
                              <w:tabs>
                                <w:tab w:val="left" w:pos="880"/>
                              </w:tabs>
                              <w:spacing w:line="252" w:lineRule="exact"/>
                              <w:ind w:left="28"/>
                              <w:rPr>
                                <w:b/>
                              </w:rPr>
                            </w:pPr>
                            <w:bookmarkStart w:id="10" w:name="_bookmark10"/>
                            <w:bookmarkEnd w:id="10"/>
                            <w:r>
                              <w:rPr>
                                <w:b/>
                              </w:rPr>
                              <w:t>3.</w:t>
                            </w:r>
                            <w:r>
                              <w:rPr>
                                <w:b/>
                              </w:rPr>
                              <w:tab/>
                              <w:t>PBNI INITIAL RISK MANAGEMENT MEETINGS</w:t>
                            </w:r>
                            <w:r>
                              <w:rPr>
                                <w:b/>
                                <w:spacing w:val="1"/>
                              </w:rPr>
                              <w:t xml:space="preserve"> </w:t>
                            </w:r>
                            <w:r>
                              <w:rPr>
                                <w:b/>
                              </w:rPr>
                              <w:t>(RMM)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98" id="Text Box 54" o:spid="_x0000_s1028" type="#_x0000_t202" style="position:absolute;margin-left:62.4pt;margin-top:12.7pt;width:470.75pt;height:12.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" fillcolor="#f1f1f1" stroked="f">
                <v:textbox inset="0,0,0,0">
                  <w:txbxContent>
                    <w:p w14:paraId="287606D8" w14:textId="77777777" w:rsidR="00557B60" w:rsidRDefault="00000000">
                      <w:pPr>
                        <w:tabs>
                          <w:tab w:val="left" w:pos="880"/>
                        </w:tabs>
                        <w:spacing w:line="252" w:lineRule="exact"/>
                        <w:ind w:left="28"/>
                        <w:rPr>
                          <w:b/>
                        </w:rPr>
                      </w:pPr>
                      <w:bookmarkStart w:id="13" w:name="_bookmark10"/>
                      <w:bookmarkEnd w:id="13"/>
                      <w:r>
                        <w:rPr>
                          <w:b/>
                        </w:rPr>
                        <w:t>3.</w:t>
                      </w:r>
                      <w:r>
                        <w:rPr>
                          <w:b/>
                        </w:rPr>
                        <w:tab/>
                        <w:t>PBNI INITIAL RISK MANAGEMENT MEETINGS</w:t>
                      </w:r>
                      <w:r>
                        <w:rPr>
                          <w:b/>
                          <w:spacing w:val="1"/>
                        </w:rPr>
                        <w:t xml:space="preserve"> </w:t>
                      </w:r>
                      <w:r>
                        <w:rPr>
                          <w:b/>
                        </w:rPr>
                        <w:t>(RMM)</w:t>
                      </w:r>
                    </w:p>
                  </w:txbxContent>
                </v:textbox>
                <w10:wrap type="topAndBottom" anchorx="page"/>
              </v:shape>
            </w:pict>
          </mc:Fallback>
        </mc:AlternateContent>
      </w:r>
    </w:p>
    <w:p w14:paraId="2876041D" w14:textId="77777777" w:rsidR="00557B60" w:rsidRDefault="00557B60">
      <w:pPr>
        <w:pStyle w:val="BodyText"/>
        <w:spacing w:before="6"/>
        <w:rPr>
          <w:sz w:val="23"/>
        </w:rPr>
      </w:pPr>
    </w:p>
    <w:p w14:paraId="2876041E" w14:textId="77777777" w:rsidR="00557B60" w:rsidRDefault="00000000">
      <w:pPr>
        <w:pStyle w:val="ListParagraph"/>
        <w:numPr>
          <w:ilvl w:val="1"/>
          <w:numId w:val="15"/>
        </w:numPr>
        <w:tabs>
          <w:tab w:val="left" w:pos="1069"/>
          <w:tab w:val="left" w:pos="1070"/>
        </w:tabs>
        <w:spacing w:before="93" w:line="362" w:lineRule="auto"/>
        <w:ind w:right="432"/>
      </w:pPr>
      <w:r>
        <w:t xml:space="preserve">The Probation Officer has responsibility for </w:t>
      </w:r>
      <w:proofErr w:type="spellStart"/>
      <w:r>
        <w:t>organising</w:t>
      </w:r>
      <w:proofErr w:type="spellEnd"/>
      <w:r>
        <w:t xml:space="preserve"> and </w:t>
      </w:r>
      <w:proofErr w:type="spellStart"/>
      <w:r>
        <w:t>co-ordinating</w:t>
      </w:r>
      <w:proofErr w:type="spellEnd"/>
      <w:r>
        <w:t xml:space="preserve"> the RMM. This shall</w:t>
      </w:r>
      <w:r>
        <w:rPr>
          <w:spacing w:val="-1"/>
        </w:rPr>
        <w:t xml:space="preserve"> </w:t>
      </w:r>
      <w:r>
        <w:t>include:</w:t>
      </w:r>
    </w:p>
    <w:p w14:paraId="2876041F" w14:textId="77777777" w:rsidR="00557B60" w:rsidRDefault="00557B60">
      <w:pPr>
        <w:pStyle w:val="BodyText"/>
        <w:rPr>
          <w:sz w:val="20"/>
        </w:rPr>
      </w:pPr>
    </w:p>
    <w:p w14:paraId="28760420" w14:textId="77777777" w:rsidR="00557B60" w:rsidRDefault="00557B60">
      <w:pPr>
        <w:pStyle w:val="BodyText"/>
        <w:rPr>
          <w:sz w:val="20"/>
        </w:rPr>
      </w:pPr>
    </w:p>
    <w:p w14:paraId="28760421" w14:textId="719F7B71" w:rsidR="00557B60" w:rsidRDefault="00361F1E">
      <w:pPr>
        <w:pStyle w:val="BodyText"/>
        <w:spacing w:before="6"/>
        <w:rPr>
          <w:sz w:val="16"/>
        </w:rPr>
      </w:pPr>
      <w:r>
        <w:rPr>
          <w:noProof/>
        </w:rPr>
        <mc:AlternateContent>
          <mc:Choice Requires="wps">
            <w:drawing>
              <wp:anchor distT="0" distB="0" distL="0" distR="0" simplePos="0" relativeHeight="251664384" behindDoc="1" locked="0" layoutInCell="1" allowOverlap="1" wp14:anchorId="28760699" wp14:editId="70D9E127">
                <wp:simplePos x="0" y="0"/>
                <wp:positionH relativeFrom="page">
                  <wp:posOffset>810895</wp:posOffset>
                </wp:positionH>
                <wp:positionV relativeFrom="paragraph">
                  <wp:posOffset>149225</wp:posOffset>
                </wp:positionV>
                <wp:extent cx="1829435" cy="1270"/>
                <wp:effectExtent l="0" t="0" r="0" b="0"/>
                <wp:wrapTopAndBottom/>
                <wp:docPr id="78392762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277 1277"/>
                            <a:gd name="T1" fmla="*/ T0 w 2881"/>
                            <a:gd name="T2" fmla="+- 0 4158 1277"/>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59152" id="Freeform 53" o:spid="_x0000_s1026" style="position:absolute;margin-left:63.85pt;margin-top:11.75pt;width:144.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" path="m,l2881,e" filled="f" strokeweight=".6pt">
                <v:path arrowok="t" o:connecttype="custom" o:connectlocs="0,0;1829435,0" o:connectangles="0,0"/>
                <w10:wrap type="topAndBottom" anchorx="page"/>
              </v:shape>
            </w:pict>
          </mc:Fallback>
        </mc:AlternateContent>
      </w:r>
    </w:p>
    <w:p w14:paraId="28760422" w14:textId="77777777" w:rsidR="00557B60" w:rsidRDefault="00000000">
      <w:pPr>
        <w:pStyle w:val="ListParagraph"/>
        <w:numPr>
          <w:ilvl w:val="0"/>
          <w:numId w:val="20"/>
        </w:numPr>
        <w:tabs>
          <w:tab w:val="left" w:pos="355"/>
        </w:tabs>
        <w:spacing w:before="59" w:line="283" w:lineRule="auto"/>
        <w:ind w:left="217" w:right="434" w:firstLine="0"/>
        <w:jc w:val="both"/>
        <w:rPr>
          <w:i/>
          <w:sz w:val="18"/>
        </w:rPr>
      </w:pPr>
      <w:bookmarkStart w:id="11" w:name="_bookmark11"/>
      <w:bookmarkEnd w:id="11"/>
      <w:r>
        <w:rPr>
          <w:i/>
          <w:sz w:val="18"/>
        </w:rPr>
        <w:t>See</w:t>
      </w:r>
      <w:r>
        <w:rPr>
          <w:i/>
          <w:spacing w:val="-5"/>
          <w:sz w:val="18"/>
        </w:rPr>
        <w:t xml:space="preserve"> </w:t>
      </w:r>
      <w:r>
        <w:rPr>
          <w:i/>
          <w:sz w:val="18"/>
        </w:rPr>
        <w:t>current:</w:t>
      </w:r>
      <w:r>
        <w:rPr>
          <w:i/>
          <w:spacing w:val="-4"/>
          <w:sz w:val="18"/>
        </w:rPr>
        <w:t xml:space="preserve"> </w:t>
      </w:r>
      <w:r>
        <w:rPr>
          <w:i/>
          <w:sz w:val="18"/>
        </w:rPr>
        <w:t>PBNI</w:t>
      </w:r>
      <w:r>
        <w:rPr>
          <w:i/>
          <w:spacing w:val="-2"/>
          <w:sz w:val="18"/>
        </w:rPr>
        <w:t xml:space="preserve"> </w:t>
      </w:r>
      <w:r>
        <w:rPr>
          <w:i/>
          <w:sz w:val="18"/>
        </w:rPr>
        <w:t>Child</w:t>
      </w:r>
      <w:r>
        <w:rPr>
          <w:i/>
          <w:spacing w:val="-4"/>
          <w:sz w:val="18"/>
        </w:rPr>
        <w:t xml:space="preserve"> </w:t>
      </w:r>
      <w:r>
        <w:rPr>
          <w:i/>
          <w:sz w:val="18"/>
        </w:rPr>
        <w:t>Protection/Safeguarding</w:t>
      </w:r>
      <w:r>
        <w:rPr>
          <w:i/>
          <w:spacing w:val="-4"/>
          <w:sz w:val="18"/>
        </w:rPr>
        <w:t xml:space="preserve"> </w:t>
      </w:r>
      <w:r>
        <w:rPr>
          <w:i/>
          <w:sz w:val="18"/>
        </w:rPr>
        <w:t>Policy</w:t>
      </w:r>
      <w:r>
        <w:rPr>
          <w:i/>
          <w:spacing w:val="-4"/>
          <w:sz w:val="18"/>
        </w:rPr>
        <w:t xml:space="preserve"> </w:t>
      </w:r>
      <w:r>
        <w:rPr>
          <w:i/>
          <w:sz w:val="18"/>
        </w:rPr>
        <w:t>and</w:t>
      </w:r>
      <w:r>
        <w:rPr>
          <w:i/>
          <w:spacing w:val="-4"/>
          <w:sz w:val="18"/>
        </w:rPr>
        <w:t xml:space="preserve"> </w:t>
      </w:r>
      <w:r>
        <w:rPr>
          <w:i/>
          <w:sz w:val="18"/>
        </w:rPr>
        <w:t>Procedures;</w:t>
      </w:r>
      <w:r>
        <w:rPr>
          <w:i/>
          <w:spacing w:val="-2"/>
          <w:sz w:val="18"/>
        </w:rPr>
        <w:t xml:space="preserve"> </w:t>
      </w:r>
      <w:r>
        <w:rPr>
          <w:i/>
          <w:sz w:val="18"/>
        </w:rPr>
        <w:t>PBNI</w:t>
      </w:r>
      <w:r>
        <w:rPr>
          <w:i/>
          <w:spacing w:val="-5"/>
          <w:sz w:val="18"/>
        </w:rPr>
        <w:t xml:space="preserve"> </w:t>
      </w:r>
      <w:r>
        <w:rPr>
          <w:i/>
          <w:sz w:val="18"/>
        </w:rPr>
        <w:t>Health</w:t>
      </w:r>
      <w:r>
        <w:rPr>
          <w:i/>
          <w:spacing w:val="-4"/>
          <w:sz w:val="18"/>
        </w:rPr>
        <w:t xml:space="preserve"> </w:t>
      </w:r>
      <w:r>
        <w:rPr>
          <w:i/>
          <w:sz w:val="18"/>
        </w:rPr>
        <w:t>and</w:t>
      </w:r>
      <w:r>
        <w:rPr>
          <w:i/>
          <w:spacing w:val="-6"/>
          <w:sz w:val="18"/>
        </w:rPr>
        <w:t xml:space="preserve"> </w:t>
      </w:r>
      <w:r>
        <w:rPr>
          <w:i/>
          <w:sz w:val="18"/>
        </w:rPr>
        <w:t>Safety</w:t>
      </w:r>
      <w:r>
        <w:rPr>
          <w:i/>
          <w:spacing w:val="-3"/>
          <w:sz w:val="18"/>
        </w:rPr>
        <w:t xml:space="preserve"> </w:t>
      </w:r>
      <w:r>
        <w:rPr>
          <w:i/>
          <w:sz w:val="18"/>
        </w:rPr>
        <w:t>at</w:t>
      </w:r>
      <w:r>
        <w:rPr>
          <w:i/>
          <w:spacing w:val="-4"/>
          <w:sz w:val="18"/>
        </w:rPr>
        <w:t xml:space="preserve"> </w:t>
      </w:r>
      <w:r>
        <w:rPr>
          <w:i/>
          <w:sz w:val="18"/>
        </w:rPr>
        <w:t>Work</w:t>
      </w:r>
      <w:r>
        <w:rPr>
          <w:i/>
          <w:spacing w:val="-4"/>
          <w:sz w:val="18"/>
        </w:rPr>
        <w:t xml:space="preserve"> </w:t>
      </w:r>
      <w:r>
        <w:rPr>
          <w:i/>
          <w:sz w:val="18"/>
        </w:rPr>
        <w:t>(Personal Safety) Policy; PBNI Policy and Procedural Guidance on Disclosure of Information Regarding Commission of an Offence; and PPANI Manual of</w:t>
      </w:r>
      <w:r>
        <w:rPr>
          <w:i/>
          <w:spacing w:val="-8"/>
          <w:sz w:val="18"/>
        </w:rPr>
        <w:t xml:space="preserve"> </w:t>
      </w:r>
      <w:r>
        <w:rPr>
          <w:i/>
          <w:sz w:val="18"/>
        </w:rPr>
        <w:t>Practice.</w:t>
      </w:r>
    </w:p>
    <w:p w14:paraId="28760423" w14:textId="77777777" w:rsidR="00557B60" w:rsidRDefault="00557B60">
      <w:pPr>
        <w:spacing w:line="283" w:lineRule="auto"/>
        <w:jc w:val="both"/>
        <w:rPr>
          <w:sz w:val="18"/>
        </w:rPr>
        <w:sectPr w:rsidR="00557B60">
          <w:pgSz w:w="11920" w:h="16850"/>
          <w:pgMar w:top="1200" w:right="840" w:bottom="980" w:left="1060" w:header="656" w:footer="712" w:gutter="0"/>
          <w:cols w:space="720"/>
        </w:sectPr>
      </w:pPr>
    </w:p>
    <w:p w14:paraId="28760424" w14:textId="77777777" w:rsidR="00557B60" w:rsidRDefault="00557B60">
      <w:pPr>
        <w:pStyle w:val="BodyText"/>
        <w:rPr>
          <w:i/>
          <w:sz w:val="20"/>
        </w:rPr>
      </w:pPr>
    </w:p>
    <w:p w14:paraId="28760425" w14:textId="77777777" w:rsidR="00557B60" w:rsidRDefault="00557B60">
      <w:pPr>
        <w:pStyle w:val="BodyText"/>
        <w:spacing w:before="3"/>
        <w:rPr>
          <w:i/>
          <w:sz w:val="23"/>
        </w:rPr>
      </w:pPr>
    </w:p>
    <w:p w14:paraId="28760426" w14:textId="77777777" w:rsidR="00557B60" w:rsidRDefault="00000000">
      <w:pPr>
        <w:pStyle w:val="ListParagraph"/>
        <w:numPr>
          <w:ilvl w:val="1"/>
          <w:numId w:val="20"/>
        </w:numPr>
        <w:tabs>
          <w:tab w:val="left" w:pos="1350"/>
        </w:tabs>
        <w:spacing w:before="1" w:line="348" w:lineRule="auto"/>
        <w:ind w:right="432"/>
      </w:pPr>
      <w:r>
        <w:t>Specifying</w:t>
      </w:r>
      <w:r>
        <w:rPr>
          <w:spacing w:val="-8"/>
        </w:rPr>
        <w:t xml:space="preserve"> </w:t>
      </w:r>
      <w:r>
        <w:t>who</w:t>
      </w:r>
      <w:r>
        <w:rPr>
          <w:spacing w:val="-10"/>
        </w:rPr>
        <w:t xml:space="preserve"> </w:t>
      </w:r>
      <w:r>
        <w:t>shall</w:t>
      </w:r>
      <w:r>
        <w:rPr>
          <w:spacing w:val="-8"/>
        </w:rPr>
        <w:t xml:space="preserve"> </w:t>
      </w:r>
      <w:r>
        <w:t>be</w:t>
      </w:r>
      <w:r>
        <w:rPr>
          <w:spacing w:val="-7"/>
        </w:rPr>
        <w:t xml:space="preserve"> </w:t>
      </w:r>
      <w:r>
        <w:t>invited,</w:t>
      </w:r>
      <w:r>
        <w:rPr>
          <w:spacing w:val="-8"/>
        </w:rPr>
        <w:t xml:space="preserve"> </w:t>
      </w:r>
      <w:r>
        <w:t>depending</w:t>
      </w:r>
      <w:r>
        <w:rPr>
          <w:spacing w:val="-8"/>
        </w:rPr>
        <w:t xml:space="preserve"> </w:t>
      </w:r>
      <w:r>
        <w:t>on</w:t>
      </w:r>
      <w:r>
        <w:rPr>
          <w:spacing w:val="-9"/>
        </w:rPr>
        <w:t xml:space="preserve"> </w:t>
      </w:r>
      <w:r>
        <w:t>the</w:t>
      </w:r>
      <w:r>
        <w:rPr>
          <w:spacing w:val="-13"/>
        </w:rPr>
        <w:t xml:space="preserve"> </w:t>
      </w:r>
      <w:r>
        <w:t>details</w:t>
      </w:r>
      <w:r>
        <w:rPr>
          <w:spacing w:val="-7"/>
        </w:rPr>
        <w:t xml:space="preserve"> </w:t>
      </w:r>
      <w:r>
        <w:t>of</w:t>
      </w:r>
      <w:r>
        <w:rPr>
          <w:spacing w:val="-10"/>
        </w:rPr>
        <w:t xml:space="preserve"> </w:t>
      </w:r>
      <w:r>
        <w:t>the</w:t>
      </w:r>
      <w:r>
        <w:rPr>
          <w:spacing w:val="-8"/>
        </w:rPr>
        <w:t xml:space="preserve"> </w:t>
      </w:r>
      <w:r>
        <w:t>individual</w:t>
      </w:r>
      <w:r>
        <w:rPr>
          <w:spacing w:val="-8"/>
        </w:rPr>
        <w:t xml:space="preserve"> </w:t>
      </w:r>
      <w:r>
        <w:t>case;</w:t>
      </w:r>
      <w:r>
        <w:rPr>
          <w:spacing w:val="-5"/>
        </w:rPr>
        <w:t xml:space="preserve"> </w:t>
      </w:r>
      <w:r>
        <w:t>every effort should be made to ensure the Investigating Officer is in</w:t>
      </w:r>
      <w:r>
        <w:rPr>
          <w:spacing w:val="-44"/>
        </w:rPr>
        <w:t xml:space="preserve"> </w:t>
      </w:r>
      <w:r>
        <w:t>attendance.</w:t>
      </w:r>
    </w:p>
    <w:p w14:paraId="28760427" w14:textId="77777777" w:rsidR="00557B60" w:rsidRDefault="00000000">
      <w:pPr>
        <w:pStyle w:val="ListParagraph"/>
        <w:numPr>
          <w:ilvl w:val="1"/>
          <w:numId w:val="20"/>
        </w:numPr>
        <w:tabs>
          <w:tab w:val="left" w:pos="1350"/>
        </w:tabs>
        <w:spacing w:before="195" w:line="348" w:lineRule="auto"/>
        <w:ind w:right="435"/>
      </w:pPr>
      <w:r>
        <w:t>Involving PBNI psychology services in all Murder, Serious and/or Specified Offence cases requiring an initial</w:t>
      </w:r>
      <w:r>
        <w:rPr>
          <w:spacing w:val="-12"/>
        </w:rPr>
        <w:t xml:space="preserve"> </w:t>
      </w:r>
      <w:r>
        <w:t>RMM.</w:t>
      </w:r>
    </w:p>
    <w:p w14:paraId="28760428" w14:textId="77777777" w:rsidR="00557B60" w:rsidRDefault="00000000">
      <w:pPr>
        <w:pStyle w:val="ListParagraph"/>
        <w:numPr>
          <w:ilvl w:val="1"/>
          <w:numId w:val="20"/>
        </w:numPr>
        <w:tabs>
          <w:tab w:val="left" w:pos="1350"/>
        </w:tabs>
        <w:spacing w:before="195"/>
      </w:pPr>
      <w:r>
        <w:t>Notifying all parties about the</w:t>
      </w:r>
      <w:r>
        <w:rPr>
          <w:spacing w:val="-20"/>
        </w:rPr>
        <w:t xml:space="preserve"> </w:t>
      </w:r>
      <w:r>
        <w:t>RMM.</w:t>
      </w:r>
    </w:p>
    <w:p w14:paraId="28760429" w14:textId="77777777" w:rsidR="00557B60" w:rsidRDefault="00557B60">
      <w:pPr>
        <w:pStyle w:val="BodyText"/>
        <w:spacing w:before="2"/>
        <w:rPr>
          <w:sz w:val="26"/>
        </w:rPr>
      </w:pPr>
    </w:p>
    <w:p w14:paraId="2876042A" w14:textId="77777777" w:rsidR="00557B60" w:rsidRDefault="00000000">
      <w:pPr>
        <w:pStyle w:val="ListParagraph"/>
        <w:numPr>
          <w:ilvl w:val="1"/>
          <w:numId w:val="20"/>
        </w:numPr>
        <w:tabs>
          <w:tab w:val="left" w:pos="1350"/>
        </w:tabs>
        <w:spacing w:before="1" w:line="350" w:lineRule="auto"/>
        <w:ind w:right="440"/>
      </w:pPr>
      <w:r>
        <w:t>Informing the service user of the meeting and providing them with the opportunity to input to the meeting via their supervising Probation Officer or in</w:t>
      </w:r>
      <w:r>
        <w:rPr>
          <w:spacing w:val="-29"/>
        </w:rPr>
        <w:t xml:space="preserve"> </w:t>
      </w:r>
      <w:r>
        <w:t>writing.</w:t>
      </w:r>
    </w:p>
    <w:p w14:paraId="2876042B" w14:textId="77777777" w:rsidR="00557B60" w:rsidRDefault="00000000">
      <w:pPr>
        <w:pStyle w:val="ListParagraph"/>
        <w:numPr>
          <w:ilvl w:val="1"/>
          <w:numId w:val="20"/>
        </w:numPr>
        <w:tabs>
          <w:tab w:val="left" w:pos="1350"/>
        </w:tabs>
        <w:spacing w:before="190" w:line="350" w:lineRule="auto"/>
        <w:ind w:right="434"/>
      </w:pPr>
      <w:r>
        <w:t>Ensuring</w:t>
      </w:r>
      <w:r>
        <w:rPr>
          <w:spacing w:val="-11"/>
        </w:rPr>
        <w:t xml:space="preserve"> </w:t>
      </w:r>
      <w:r>
        <w:t>ACE,</w:t>
      </w:r>
      <w:r>
        <w:rPr>
          <w:spacing w:val="-8"/>
        </w:rPr>
        <w:t xml:space="preserve"> </w:t>
      </w:r>
      <w:r>
        <w:t>RA1</w:t>
      </w:r>
      <w:r>
        <w:rPr>
          <w:spacing w:val="-13"/>
        </w:rPr>
        <w:t xml:space="preserve"> </w:t>
      </w:r>
      <w:r>
        <w:t>(and</w:t>
      </w:r>
      <w:r>
        <w:rPr>
          <w:spacing w:val="-12"/>
        </w:rPr>
        <w:t xml:space="preserve"> </w:t>
      </w:r>
      <w:r>
        <w:t>PSR/MCR</w:t>
      </w:r>
      <w:r>
        <w:rPr>
          <w:spacing w:val="-11"/>
        </w:rPr>
        <w:t xml:space="preserve"> </w:t>
      </w:r>
      <w:r>
        <w:t>where</w:t>
      </w:r>
      <w:r>
        <w:rPr>
          <w:spacing w:val="-8"/>
        </w:rPr>
        <w:t xml:space="preserve"> </w:t>
      </w:r>
      <w:r>
        <w:t>applicable)</w:t>
      </w:r>
      <w:r>
        <w:rPr>
          <w:spacing w:val="-9"/>
        </w:rPr>
        <w:t xml:space="preserve"> </w:t>
      </w:r>
      <w:r>
        <w:t>are</w:t>
      </w:r>
      <w:r>
        <w:rPr>
          <w:spacing w:val="-12"/>
        </w:rPr>
        <w:t xml:space="preserve"> </w:t>
      </w:r>
      <w:r>
        <w:t>available</w:t>
      </w:r>
      <w:r>
        <w:rPr>
          <w:spacing w:val="-11"/>
        </w:rPr>
        <w:t xml:space="preserve"> </w:t>
      </w:r>
      <w:r>
        <w:t>on</w:t>
      </w:r>
      <w:r>
        <w:rPr>
          <w:spacing w:val="-13"/>
        </w:rPr>
        <w:t xml:space="preserve"> </w:t>
      </w:r>
      <w:r>
        <w:t>the</w:t>
      </w:r>
      <w:r>
        <w:rPr>
          <w:spacing w:val="-13"/>
        </w:rPr>
        <w:t xml:space="preserve"> </w:t>
      </w:r>
      <w:r>
        <w:t>Electronic Case Management System for relevant PBNI staff, prior to the</w:t>
      </w:r>
      <w:r>
        <w:rPr>
          <w:spacing w:val="-12"/>
        </w:rPr>
        <w:t xml:space="preserve"> </w:t>
      </w:r>
      <w:r>
        <w:t>meeting.</w:t>
      </w:r>
    </w:p>
    <w:p w14:paraId="2876042C" w14:textId="77777777" w:rsidR="00557B60" w:rsidRDefault="00000000">
      <w:pPr>
        <w:pStyle w:val="ListParagraph"/>
        <w:numPr>
          <w:ilvl w:val="1"/>
          <w:numId w:val="20"/>
        </w:numPr>
        <w:tabs>
          <w:tab w:val="left" w:pos="1350"/>
        </w:tabs>
        <w:spacing w:before="190"/>
      </w:pPr>
      <w:r>
        <w:t>Prepare a Briefing Report (Appendix 1) to be brought to the</w:t>
      </w:r>
      <w:r>
        <w:rPr>
          <w:spacing w:val="-29"/>
        </w:rPr>
        <w:t xml:space="preserve"> </w:t>
      </w:r>
      <w:r>
        <w:t>meeting.</w:t>
      </w:r>
    </w:p>
    <w:p w14:paraId="2876042D" w14:textId="77777777" w:rsidR="00557B60" w:rsidRDefault="00557B60">
      <w:pPr>
        <w:pStyle w:val="BodyText"/>
        <w:spacing w:before="5"/>
        <w:rPr>
          <w:sz w:val="26"/>
        </w:rPr>
      </w:pPr>
    </w:p>
    <w:p w14:paraId="2876042E" w14:textId="77777777" w:rsidR="00557B60" w:rsidRDefault="00000000">
      <w:pPr>
        <w:pStyle w:val="ListParagraph"/>
        <w:numPr>
          <w:ilvl w:val="1"/>
          <w:numId w:val="20"/>
        </w:numPr>
        <w:tabs>
          <w:tab w:val="left" w:pos="1350"/>
        </w:tabs>
        <w:spacing w:line="355" w:lineRule="auto"/>
        <w:ind w:right="434"/>
      </w:pPr>
      <w:r>
        <w:t>Informing</w:t>
      </w:r>
      <w:r>
        <w:rPr>
          <w:spacing w:val="-15"/>
        </w:rPr>
        <w:t xml:space="preserve"> </w:t>
      </w:r>
      <w:r>
        <w:t>other</w:t>
      </w:r>
      <w:r>
        <w:rPr>
          <w:spacing w:val="-15"/>
        </w:rPr>
        <w:t xml:space="preserve"> </w:t>
      </w:r>
      <w:r>
        <w:t>relevant</w:t>
      </w:r>
      <w:r>
        <w:rPr>
          <w:spacing w:val="-16"/>
        </w:rPr>
        <w:t xml:space="preserve"> </w:t>
      </w:r>
      <w:r>
        <w:t>agencies</w:t>
      </w:r>
      <w:r>
        <w:rPr>
          <w:spacing w:val="-14"/>
        </w:rPr>
        <w:t xml:space="preserve"> </w:t>
      </w:r>
      <w:r>
        <w:t>about</w:t>
      </w:r>
      <w:r>
        <w:rPr>
          <w:spacing w:val="-16"/>
        </w:rPr>
        <w:t xml:space="preserve"> </w:t>
      </w:r>
      <w:r>
        <w:t>the</w:t>
      </w:r>
      <w:r>
        <w:rPr>
          <w:spacing w:val="-16"/>
        </w:rPr>
        <w:t xml:space="preserve"> </w:t>
      </w:r>
      <w:r>
        <w:t>identity</w:t>
      </w:r>
      <w:r>
        <w:rPr>
          <w:spacing w:val="-13"/>
        </w:rPr>
        <w:t xml:space="preserve"> </w:t>
      </w:r>
      <w:r>
        <w:t>of</w:t>
      </w:r>
      <w:r>
        <w:rPr>
          <w:spacing w:val="-16"/>
        </w:rPr>
        <w:t xml:space="preserve"> </w:t>
      </w:r>
      <w:r>
        <w:t>the</w:t>
      </w:r>
      <w:r>
        <w:rPr>
          <w:spacing w:val="-14"/>
        </w:rPr>
        <w:t xml:space="preserve"> </w:t>
      </w:r>
      <w:r>
        <w:t>service</w:t>
      </w:r>
      <w:r>
        <w:rPr>
          <w:spacing w:val="-14"/>
        </w:rPr>
        <w:t xml:space="preserve"> </w:t>
      </w:r>
      <w:r>
        <w:t>user</w:t>
      </w:r>
      <w:r>
        <w:rPr>
          <w:spacing w:val="-13"/>
        </w:rPr>
        <w:t xml:space="preserve"> </w:t>
      </w:r>
      <w:r>
        <w:t>and</w:t>
      </w:r>
      <w:r>
        <w:rPr>
          <w:spacing w:val="-20"/>
        </w:rPr>
        <w:t xml:space="preserve"> </w:t>
      </w:r>
      <w:r>
        <w:t>key</w:t>
      </w:r>
      <w:r>
        <w:rPr>
          <w:spacing w:val="-13"/>
        </w:rPr>
        <w:t xml:space="preserve"> </w:t>
      </w:r>
      <w:r>
        <w:t>issues of concern and requesting a short summary report outlining any issues of concern to be brought to the</w:t>
      </w:r>
      <w:r>
        <w:rPr>
          <w:spacing w:val="-6"/>
        </w:rPr>
        <w:t xml:space="preserve"> </w:t>
      </w:r>
      <w:r>
        <w:t>meeting.</w:t>
      </w:r>
    </w:p>
    <w:p w14:paraId="2876042F" w14:textId="77777777" w:rsidR="00557B60" w:rsidRDefault="00000000">
      <w:pPr>
        <w:pStyle w:val="ListParagraph"/>
        <w:numPr>
          <w:ilvl w:val="1"/>
          <w:numId w:val="20"/>
        </w:numPr>
        <w:tabs>
          <w:tab w:val="left" w:pos="1350"/>
        </w:tabs>
        <w:spacing w:before="185"/>
      </w:pPr>
      <w:r>
        <w:t>Making suitable administrative arrangements for the</w:t>
      </w:r>
      <w:r>
        <w:rPr>
          <w:spacing w:val="-20"/>
        </w:rPr>
        <w:t xml:space="preserve"> </w:t>
      </w:r>
      <w:r>
        <w:t>meeting.</w:t>
      </w:r>
    </w:p>
    <w:p w14:paraId="28760430" w14:textId="77777777" w:rsidR="00557B60" w:rsidRDefault="00557B60">
      <w:pPr>
        <w:pStyle w:val="BodyText"/>
        <w:rPr>
          <w:sz w:val="26"/>
        </w:rPr>
      </w:pPr>
    </w:p>
    <w:p w14:paraId="28760431" w14:textId="77777777" w:rsidR="00557B60" w:rsidRDefault="00000000">
      <w:pPr>
        <w:pStyle w:val="ListParagraph"/>
        <w:numPr>
          <w:ilvl w:val="1"/>
          <w:numId w:val="15"/>
        </w:numPr>
        <w:tabs>
          <w:tab w:val="left" w:pos="1070"/>
        </w:tabs>
        <w:spacing w:before="205" w:line="360" w:lineRule="auto"/>
        <w:ind w:right="428"/>
        <w:jc w:val="both"/>
      </w:pPr>
      <w:r>
        <w:t>The</w:t>
      </w:r>
      <w:r>
        <w:rPr>
          <w:spacing w:val="-4"/>
        </w:rPr>
        <w:t xml:space="preserve"> </w:t>
      </w:r>
      <w:r>
        <w:t>PBNI</w:t>
      </w:r>
      <w:r>
        <w:rPr>
          <w:spacing w:val="-4"/>
        </w:rPr>
        <w:t xml:space="preserve"> </w:t>
      </w:r>
      <w:r>
        <w:t>Initial</w:t>
      </w:r>
      <w:r>
        <w:rPr>
          <w:spacing w:val="-7"/>
        </w:rPr>
        <w:t xml:space="preserve"> </w:t>
      </w:r>
      <w:r>
        <w:t>RMM</w:t>
      </w:r>
      <w:r>
        <w:rPr>
          <w:spacing w:val="-4"/>
        </w:rPr>
        <w:t xml:space="preserve"> </w:t>
      </w:r>
      <w:r>
        <w:t>shall</w:t>
      </w:r>
      <w:r>
        <w:rPr>
          <w:spacing w:val="-4"/>
        </w:rPr>
        <w:t xml:space="preserve"> </w:t>
      </w:r>
      <w:r>
        <w:t>be</w:t>
      </w:r>
      <w:r>
        <w:rPr>
          <w:spacing w:val="-4"/>
        </w:rPr>
        <w:t xml:space="preserve"> </w:t>
      </w:r>
      <w:r>
        <w:t>chaired</w:t>
      </w:r>
      <w:r>
        <w:rPr>
          <w:spacing w:val="-6"/>
        </w:rPr>
        <w:t xml:space="preserve"> </w:t>
      </w:r>
      <w:r>
        <w:t>by</w:t>
      </w:r>
      <w:r>
        <w:rPr>
          <w:spacing w:val="-6"/>
        </w:rPr>
        <w:t xml:space="preserve"> </w:t>
      </w:r>
      <w:r>
        <w:t>an</w:t>
      </w:r>
      <w:r>
        <w:rPr>
          <w:spacing w:val="-6"/>
        </w:rPr>
        <w:t xml:space="preserve"> </w:t>
      </w:r>
      <w:r>
        <w:t>Area</w:t>
      </w:r>
      <w:r>
        <w:rPr>
          <w:spacing w:val="-6"/>
        </w:rPr>
        <w:t xml:space="preserve"> </w:t>
      </w:r>
      <w:r>
        <w:t>Manager.</w:t>
      </w:r>
      <w:r>
        <w:rPr>
          <w:spacing w:val="-5"/>
        </w:rPr>
        <w:t xml:space="preserve"> </w:t>
      </w:r>
      <w:r>
        <w:t>If</w:t>
      </w:r>
      <w:r>
        <w:rPr>
          <w:spacing w:val="-6"/>
        </w:rPr>
        <w:t xml:space="preserve"> </w:t>
      </w:r>
      <w:r>
        <w:t>there</w:t>
      </w:r>
      <w:r>
        <w:rPr>
          <w:spacing w:val="-5"/>
        </w:rPr>
        <w:t xml:space="preserve"> </w:t>
      </w:r>
      <w:r>
        <w:t>are</w:t>
      </w:r>
      <w:r>
        <w:rPr>
          <w:spacing w:val="-6"/>
        </w:rPr>
        <w:t xml:space="preserve"> </w:t>
      </w:r>
      <w:proofErr w:type="gramStart"/>
      <w:r>
        <w:t>a</w:t>
      </w:r>
      <w:r>
        <w:rPr>
          <w:spacing w:val="-5"/>
        </w:rPr>
        <w:t xml:space="preserve"> </w:t>
      </w:r>
      <w:r>
        <w:t>number</w:t>
      </w:r>
      <w:r>
        <w:rPr>
          <w:spacing w:val="-4"/>
        </w:rPr>
        <w:t xml:space="preserve"> </w:t>
      </w:r>
      <w:r>
        <w:t>of</w:t>
      </w:r>
      <w:proofErr w:type="gramEnd"/>
      <w:r>
        <w:rPr>
          <w:spacing w:val="-2"/>
        </w:rPr>
        <w:t xml:space="preserve"> </w:t>
      </w:r>
      <w:r>
        <w:t>co- defendants in a case, a separate RMM will be convened for each service</w:t>
      </w:r>
      <w:r>
        <w:rPr>
          <w:spacing w:val="-29"/>
        </w:rPr>
        <w:t xml:space="preserve"> </w:t>
      </w:r>
      <w:r>
        <w:t>user.</w:t>
      </w:r>
    </w:p>
    <w:p w14:paraId="28760432" w14:textId="77777777" w:rsidR="00557B60" w:rsidRDefault="00557B60">
      <w:pPr>
        <w:pStyle w:val="BodyText"/>
        <w:spacing w:before="1"/>
        <w:rPr>
          <w:sz w:val="33"/>
        </w:rPr>
      </w:pPr>
    </w:p>
    <w:p w14:paraId="28760433" w14:textId="77777777" w:rsidR="00557B60" w:rsidRDefault="00000000">
      <w:pPr>
        <w:pStyle w:val="ListParagraph"/>
        <w:numPr>
          <w:ilvl w:val="1"/>
          <w:numId w:val="15"/>
        </w:numPr>
        <w:tabs>
          <w:tab w:val="left" w:pos="1070"/>
        </w:tabs>
        <w:spacing w:line="360" w:lineRule="auto"/>
        <w:ind w:right="430"/>
        <w:jc w:val="both"/>
      </w:pPr>
      <w:r>
        <w:t>All participants in the RMM shall share responsibility for decision making about the Significant Risk of Serious Harm assessment. A service user shall be assessed as presenting</w:t>
      </w:r>
      <w:r>
        <w:rPr>
          <w:spacing w:val="-17"/>
        </w:rPr>
        <w:t xml:space="preserve"> </w:t>
      </w:r>
      <w:r>
        <w:t>a</w:t>
      </w:r>
      <w:r>
        <w:rPr>
          <w:spacing w:val="-14"/>
        </w:rPr>
        <w:t xml:space="preserve"> </w:t>
      </w:r>
      <w:r>
        <w:t>Significant</w:t>
      </w:r>
      <w:r>
        <w:rPr>
          <w:spacing w:val="-17"/>
        </w:rPr>
        <w:t xml:space="preserve"> </w:t>
      </w:r>
      <w:r>
        <w:t>Risk</w:t>
      </w:r>
      <w:r>
        <w:rPr>
          <w:spacing w:val="-13"/>
        </w:rPr>
        <w:t xml:space="preserve"> </w:t>
      </w:r>
      <w:r>
        <w:t>of</w:t>
      </w:r>
      <w:r>
        <w:rPr>
          <w:spacing w:val="-16"/>
        </w:rPr>
        <w:t xml:space="preserve"> </w:t>
      </w:r>
      <w:r>
        <w:t>Serious</w:t>
      </w:r>
      <w:r>
        <w:rPr>
          <w:spacing w:val="-16"/>
        </w:rPr>
        <w:t xml:space="preserve"> </w:t>
      </w:r>
      <w:r>
        <w:t>Harm</w:t>
      </w:r>
      <w:r>
        <w:rPr>
          <w:spacing w:val="-13"/>
        </w:rPr>
        <w:t xml:space="preserve"> </w:t>
      </w:r>
      <w:r>
        <w:t>where</w:t>
      </w:r>
      <w:r>
        <w:rPr>
          <w:spacing w:val="-16"/>
        </w:rPr>
        <w:t xml:space="preserve"> </w:t>
      </w:r>
      <w:r>
        <w:t>there</w:t>
      </w:r>
      <w:r>
        <w:rPr>
          <w:spacing w:val="-16"/>
        </w:rPr>
        <w:t xml:space="preserve"> </w:t>
      </w:r>
      <w:r>
        <w:t>is</w:t>
      </w:r>
      <w:r>
        <w:rPr>
          <w:spacing w:val="-16"/>
        </w:rPr>
        <w:t xml:space="preserve"> </w:t>
      </w:r>
      <w:r>
        <w:t>a</w:t>
      </w:r>
      <w:r>
        <w:rPr>
          <w:spacing w:val="-15"/>
        </w:rPr>
        <w:t xml:space="preserve"> </w:t>
      </w:r>
      <w:r>
        <w:t>high</w:t>
      </w:r>
      <w:r>
        <w:rPr>
          <w:spacing w:val="-16"/>
        </w:rPr>
        <w:t xml:space="preserve"> </w:t>
      </w:r>
      <w:r>
        <w:t>likelihood</w:t>
      </w:r>
      <w:r>
        <w:rPr>
          <w:spacing w:val="-14"/>
        </w:rPr>
        <w:t xml:space="preserve"> </w:t>
      </w:r>
      <w:r>
        <w:t>of</w:t>
      </w:r>
      <w:r>
        <w:rPr>
          <w:spacing w:val="-15"/>
        </w:rPr>
        <w:t xml:space="preserve"> </w:t>
      </w:r>
      <w:r>
        <w:t>a</w:t>
      </w:r>
      <w:r>
        <w:rPr>
          <w:spacing w:val="-16"/>
        </w:rPr>
        <w:t xml:space="preserve"> </w:t>
      </w:r>
      <w:r>
        <w:t xml:space="preserve">service user committing </w:t>
      </w:r>
      <w:proofErr w:type="gramStart"/>
      <w:r>
        <w:t>a further</w:t>
      </w:r>
      <w:proofErr w:type="gramEnd"/>
      <w:r>
        <w:t xml:space="preserve"> offence, causing serious harm. Professional disagreement is legitimate and should be respectfully</w:t>
      </w:r>
      <w:r>
        <w:rPr>
          <w:spacing w:val="-6"/>
        </w:rPr>
        <w:t xml:space="preserve"> </w:t>
      </w:r>
      <w:r>
        <w:t>explored.</w:t>
      </w:r>
    </w:p>
    <w:p w14:paraId="28760434" w14:textId="77777777" w:rsidR="00557B60" w:rsidRDefault="00557B60">
      <w:pPr>
        <w:pStyle w:val="BodyText"/>
        <w:spacing w:before="5"/>
        <w:rPr>
          <w:sz w:val="25"/>
        </w:rPr>
      </w:pPr>
    </w:p>
    <w:p w14:paraId="28760435" w14:textId="77777777" w:rsidR="00557B60" w:rsidRDefault="00000000">
      <w:pPr>
        <w:pStyle w:val="ListParagraph"/>
        <w:numPr>
          <w:ilvl w:val="1"/>
          <w:numId w:val="15"/>
        </w:numPr>
        <w:tabs>
          <w:tab w:val="left" w:pos="1070"/>
        </w:tabs>
        <w:spacing w:line="360" w:lineRule="auto"/>
        <w:ind w:right="428"/>
        <w:jc w:val="both"/>
      </w:pPr>
      <w:r>
        <w:rPr>
          <w:b/>
        </w:rPr>
        <w:t xml:space="preserve">Staff Support Following RMMs: </w:t>
      </w:r>
      <w:r>
        <w:t xml:space="preserve">Managers should consider a follow-up check-in with </w:t>
      </w:r>
      <w:proofErr w:type="gramStart"/>
      <w:r>
        <w:t>involved</w:t>
      </w:r>
      <w:r>
        <w:rPr>
          <w:spacing w:val="-1"/>
        </w:rPr>
        <w:t xml:space="preserve"> </w:t>
      </w:r>
      <w:r>
        <w:t>staff</w:t>
      </w:r>
      <w:proofErr w:type="gramEnd"/>
      <w:r>
        <w:t>.</w:t>
      </w:r>
    </w:p>
    <w:p w14:paraId="28760436" w14:textId="77777777" w:rsidR="00557B60" w:rsidRDefault="00557B60">
      <w:pPr>
        <w:pStyle w:val="BodyText"/>
        <w:rPr>
          <w:sz w:val="24"/>
        </w:rPr>
      </w:pPr>
    </w:p>
    <w:p w14:paraId="28760437" w14:textId="77777777" w:rsidR="00557B60" w:rsidRDefault="00000000">
      <w:pPr>
        <w:pStyle w:val="ListParagraph"/>
        <w:numPr>
          <w:ilvl w:val="1"/>
          <w:numId w:val="15"/>
        </w:numPr>
        <w:tabs>
          <w:tab w:val="left" w:pos="1069"/>
          <w:tab w:val="left" w:pos="1070"/>
        </w:tabs>
        <w:spacing w:before="158"/>
        <w:ind w:hanging="853"/>
      </w:pPr>
      <w:r>
        <w:t xml:space="preserve">PBNI Initial RMMs shall follow </w:t>
      </w:r>
      <w:proofErr w:type="gramStart"/>
      <w:r>
        <w:t>a standard</w:t>
      </w:r>
      <w:proofErr w:type="gramEnd"/>
      <w:r>
        <w:t xml:space="preserve"> format as set out in appendix</w:t>
      </w:r>
      <w:r>
        <w:rPr>
          <w:spacing w:val="-18"/>
        </w:rPr>
        <w:t xml:space="preserve"> </w:t>
      </w:r>
      <w:r>
        <w:rPr>
          <w:spacing w:val="-3"/>
        </w:rPr>
        <w:t>2.</w:t>
      </w:r>
    </w:p>
    <w:p w14:paraId="28760438" w14:textId="77777777" w:rsidR="00557B60" w:rsidRDefault="00557B60">
      <w:pPr>
        <w:pStyle w:val="BodyText"/>
        <w:rPr>
          <w:sz w:val="24"/>
        </w:rPr>
      </w:pPr>
    </w:p>
    <w:p w14:paraId="28760439" w14:textId="77777777" w:rsidR="00557B60" w:rsidRDefault="00557B60">
      <w:pPr>
        <w:pStyle w:val="BodyText"/>
        <w:spacing w:before="11"/>
        <w:rPr>
          <w:sz w:val="19"/>
        </w:rPr>
      </w:pPr>
    </w:p>
    <w:p w14:paraId="2876043A" w14:textId="77777777" w:rsidR="00557B60" w:rsidRDefault="00000000">
      <w:pPr>
        <w:pStyle w:val="ListParagraph"/>
        <w:numPr>
          <w:ilvl w:val="1"/>
          <w:numId w:val="15"/>
        </w:numPr>
        <w:tabs>
          <w:tab w:val="left" w:pos="1069"/>
          <w:tab w:val="left" w:pos="1070"/>
        </w:tabs>
        <w:ind w:hanging="853"/>
      </w:pPr>
      <w:r>
        <w:t>The purpose of a PBNI Initial RMM is</w:t>
      </w:r>
      <w:r>
        <w:rPr>
          <w:spacing w:val="-17"/>
        </w:rPr>
        <w:t xml:space="preserve"> </w:t>
      </w:r>
      <w:r>
        <w:t>to:</w:t>
      </w:r>
    </w:p>
    <w:p w14:paraId="2876043B" w14:textId="77777777" w:rsidR="00557B60" w:rsidRDefault="00557B60">
      <w:pPr>
        <w:pStyle w:val="BodyText"/>
        <w:rPr>
          <w:sz w:val="24"/>
        </w:rPr>
      </w:pPr>
    </w:p>
    <w:p w14:paraId="2876043C" w14:textId="77777777" w:rsidR="00557B60" w:rsidRDefault="00557B60">
      <w:pPr>
        <w:pStyle w:val="BodyText"/>
        <w:spacing w:before="10"/>
        <w:rPr>
          <w:sz w:val="19"/>
        </w:rPr>
      </w:pPr>
    </w:p>
    <w:p w14:paraId="2876043D" w14:textId="77777777" w:rsidR="00557B60" w:rsidRDefault="00000000">
      <w:pPr>
        <w:pStyle w:val="ListParagraph"/>
        <w:numPr>
          <w:ilvl w:val="2"/>
          <w:numId w:val="15"/>
        </w:numPr>
        <w:tabs>
          <w:tab w:val="left" w:pos="1350"/>
        </w:tabs>
        <w:spacing w:before="1"/>
      </w:pPr>
      <w:r>
        <w:t>Share information.</w:t>
      </w:r>
    </w:p>
    <w:p w14:paraId="2876043E" w14:textId="77777777" w:rsidR="00557B60" w:rsidRDefault="00000000">
      <w:pPr>
        <w:pStyle w:val="ListParagraph"/>
        <w:numPr>
          <w:ilvl w:val="2"/>
          <w:numId w:val="15"/>
        </w:numPr>
        <w:tabs>
          <w:tab w:val="left" w:pos="1350"/>
        </w:tabs>
        <w:spacing w:before="124" w:line="352" w:lineRule="auto"/>
        <w:ind w:right="437"/>
      </w:pPr>
      <w:r>
        <w:t>Identify risk and protective factors (if present) and outline evidence to support the assessment.</w:t>
      </w:r>
    </w:p>
    <w:p w14:paraId="2876043F" w14:textId="77777777" w:rsidR="00557B60" w:rsidRDefault="00557B60">
      <w:pPr>
        <w:spacing w:line="352" w:lineRule="auto"/>
        <w:jc w:val="both"/>
        <w:sectPr w:rsidR="00557B60">
          <w:pgSz w:w="11920" w:h="16850"/>
          <w:pgMar w:top="1200" w:right="840" w:bottom="900" w:left="1060" w:header="656" w:footer="712" w:gutter="0"/>
          <w:cols w:space="720"/>
        </w:sectPr>
      </w:pPr>
    </w:p>
    <w:p w14:paraId="28760440" w14:textId="77777777" w:rsidR="00557B60" w:rsidRDefault="00557B60">
      <w:pPr>
        <w:pStyle w:val="BodyText"/>
        <w:rPr>
          <w:sz w:val="20"/>
        </w:rPr>
      </w:pPr>
    </w:p>
    <w:p w14:paraId="28760441" w14:textId="77777777" w:rsidR="00557B60" w:rsidRDefault="00557B60">
      <w:pPr>
        <w:pStyle w:val="BodyText"/>
        <w:spacing w:before="1"/>
        <w:rPr>
          <w:sz w:val="23"/>
        </w:rPr>
      </w:pPr>
    </w:p>
    <w:p w14:paraId="28760442" w14:textId="77777777" w:rsidR="00557B60" w:rsidRDefault="00000000">
      <w:pPr>
        <w:pStyle w:val="ListParagraph"/>
        <w:numPr>
          <w:ilvl w:val="2"/>
          <w:numId w:val="15"/>
        </w:numPr>
        <w:tabs>
          <w:tab w:val="left" w:pos="1350"/>
        </w:tabs>
      </w:pPr>
      <w:r>
        <w:t>Decide</w:t>
      </w:r>
      <w:r>
        <w:rPr>
          <w:spacing w:val="-14"/>
        </w:rPr>
        <w:t xml:space="preserve"> </w:t>
      </w:r>
      <w:r>
        <w:t>on</w:t>
      </w:r>
      <w:r>
        <w:rPr>
          <w:spacing w:val="-14"/>
        </w:rPr>
        <w:t xml:space="preserve"> </w:t>
      </w:r>
      <w:r>
        <w:t>whether,</w:t>
      </w:r>
      <w:r>
        <w:rPr>
          <w:spacing w:val="-12"/>
        </w:rPr>
        <w:t xml:space="preserve"> </w:t>
      </w:r>
      <w:r>
        <w:t>or</w:t>
      </w:r>
      <w:r>
        <w:rPr>
          <w:spacing w:val="-13"/>
        </w:rPr>
        <w:t xml:space="preserve"> </w:t>
      </w:r>
      <w:r>
        <w:t>not,</w:t>
      </w:r>
      <w:r>
        <w:rPr>
          <w:spacing w:val="-12"/>
        </w:rPr>
        <w:t xml:space="preserve"> </w:t>
      </w:r>
      <w:r>
        <w:t>a</w:t>
      </w:r>
      <w:r>
        <w:rPr>
          <w:spacing w:val="-13"/>
        </w:rPr>
        <w:t xml:space="preserve"> </w:t>
      </w:r>
      <w:r>
        <w:t>service</w:t>
      </w:r>
      <w:r>
        <w:rPr>
          <w:spacing w:val="-13"/>
        </w:rPr>
        <w:t xml:space="preserve"> </w:t>
      </w:r>
      <w:r>
        <w:t>user</w:t>
      </w:r>
      <w:r>
        <w:rPr>
          <w:spacing w:val="-13"/>
        </w:rPr>
        <w:t xml:space="preserve"> </w:t>
      </w:r>
      <w:r>
        <w:t>presents</w:t>
      </w:r>
      <w:r>
        <w:rPr>
          <w:spacing w:val="-16"/>
        </w:rPr>
        <w:t xml:space="preserve"> </w:t>
      </w:r>
      <w:r>
        <w:t>a</w:t>
      </w:r>
      <w:r>
        <w:rPr>
          <w:spacing w:val="-14"/>
        </w:rPr>
        <w:t xml:space="preserve"> </w:t>
      </w:r>
      <w:r>
        <w:t>Significant</w:t>
      </w:r>
      <w:r>
        <w:rPr>
          <w:spacing w:val="-12"/>
        </w:rPr>
        <w:t xml:space="preserve"> </w:t>
      </w:r>
      <w:r>
        <w:t>Risk</w:t>
      </w:r>
      <w:r>
        <w:rPr>
          <w:spacing w:val="-12"/>
        </w:rPr>
        <w:t xml:space="preserve"> </w:t>
      </w:r>
      <w:r>
        <w:t>of</w:t>
      </w:r>
      <w:r>
        <w:rPr>
          <w:spacing w:val="-13"/>
        </w:rPr>
        <w:t xml:space="preserve"> </w:t>
      </w:r>
      <w:r>
        <w:t>Serious</w:t>
      </w:r>
      <w:r>
        <w:rPr>
          <w:spacing w:val="-9"/>
        </w:rPr>
        <w:t xml:space="preserve"> </w:t>
      </w:r>
      <w:r>
        <w:t>Harm.</w:t>
      </w:r>
    </w:p>
    <w:p w14:paraId="28760443" w14:textId="77777777" w:rsidR="00557B60" w:rsidRDefault="00000000">
      <w:pPr>
        <w:pStyle w:val="ListParagraph"/>
        <w:numPr>
          <w:ilvl w:val="2"/>
          <w:numId w:val="15"/>
        </w:numPr>
        <w:tabs>
          <w:tab w:val="left" w:pos="1350"/>
        </w:tabs>
        <w:spacing w:before="124" w:line="355" w:lineRule="auto"/>
        <w:ind w:right="432"/>
      </w:pPr>
      <w:r>
        <w:t>Draw up a Risk Management Plan to address the identified risk factors – irrespective of whether the service user is assessed as presenting a Significant Risk of Serious Harm.</w:t>
      </w:r>
    </w:p>
    <w:p w14:paraId="28760444" w14:textId="77777777" w:rsidR="00557B60" w:rsidRDefault="00557B60">
      <w:pPr>
        <w:pStyle w:val="BodyText"/>
        <w:spacing w:before="7"/>
        <w:rPr>
          <w:sz w:val="33"/>
        </w:rPr>
      </w:pPr>
    </w:p>
    <w:p w14:paraId="28760445" w14:textId="77777777" w:rsidR="00557B60" w:rsidRDefault="00000000">
      <w:pPr>
        <w:pStyle w:val="ListParagraph"/>
        <w:numPr>
          <w:ilvl w:val="1"/>
          <w:numId w:val="15"/>
        </w:numPr>
        <w:tabs>
          <w:tab w:val="left" w:pos="1070"/>
        </w:tabs>
        <w:spacing w:line="360" w:lineRule="auto"/>
        <w:ind w:right="429"/>
        <w:jc w:val="both"/>
      </w:pPr>
      <w:r>
        <w:t>The</w:t>
      </w:r>
      <w:r>
        <w:rPr>
          <w:spacing w:val="-15"/>
        </w:rPr>
        <w:t xml:space="preserve"> </w:t>
      </w:r>
      <w:r>
        <w:t>PBNI</w:t>
      </w:r>
      <w:r>
        <w:rPr>
          <w:spacing w:val="-16"/>
        </w:rPr>
        <w:t xml:space="preserve"> </w:t>
      </w:r>
      <w:r>
        <w:t>Initial</w:t>
      </w:r>
      <w:r>
        <w:rPr>
          <w:spacing w:val="-16"/>
        </w:rPr>
        <w:t xml:space="preserve"> </w:t>
      </w:r>
      <w:r>
        <w:t>Risk</w:t>
      </w:r>
      <w:r>
        <w:rPr>
          <w:spacing w:val="-18"/>
        </w:rPr>
        <w:t xml:space="preserve"> </w:t>
      </w:r>
      <w:r>
        <w:t>Management</w:t>
      </w:r>
      <w:r>
        <w:rPr>
          <w:spacing w:val="-18"/>
        </w:rPr>
        <w:t xml:space="preserve"> </w:t>
      </w:r>
      <w:r>
        <w:t>Meeting,</w:t>
      </w:r>
      <w:r>
        <w:rPr>
          <w:spacing w:val="-15"/>
        </w:rPr>
        <w:t xml:space="preserve"> </w:t>
      </w:r>
      <w:r>
        <w:t>if</w:t>
      </w:r>
      <w:r>
        <w:rPr>
          <w:spacing w:val="-18"/>
        </w:rPr>
        <w:t xml:space="preserve"> </w:t>
      </w:r>
      <w:r>
        <w:t>required</w:t>
      </w:r>
      <w:r>
        <w:rPr>
          <w:spacing w:val="-15"/>
        </w:rPr>
        <w:t xml:space="preserve"> </w:t>
      </w:r>
      <w:r>
        <w:t>at</w:t>
      </w:r>
      <w:r>
        <w:rPr>
          <w:spacing w:val="-15"/>
        </w:rPr>
        <w:t xml:space="preserve"> </w:t>
      </w:r>
      <w:r>
        <w:t>the</w:t>
      </w:r>
      <w:r>
        <w:rPr>
          <w:spacing w:val="-15"/>
        </w:rPr>
        <w:t xml:space="preserve"> </w:t>
      </w:r>
      <w:proofErr w:type="gramStart"/>
      <w:r>
        <w:t>Pre-sentence</w:t>
      </w:r>
      <w:proofErr w:type="gramEnd"/>
      <w:r>
        <w:rPr>
          <w:spacing w:val="-16"/>
        </w:rPr>
        <w:t xml:space="preserve"> </w:t>
      </w:r>
      <w:r>
        <w:t>stage,</w:t>
      </w:r>
      <w:r>
        <w:rPr>
          <w:spacing w:val="-15"/>
        </w:rPr>
        <w:t xml:space="preserve"> </w:t>
      </w:r>
      <w:r>
        <w:t>should be convened prior to the court date. In all Murder, Serious and/or Specified Offence cases,</w:t>
      </w:r>
      <w:r>
        <w:rPr>
          <w:spacing w:val="-17"/>
        </w:rPr>
        <w:t xml:space="preserve"> </w:t>
      </w:r>
      <w:r>
        <w:t>the</w:t>
      </w:r>
      <w:r>
        <w:rPr>
          <w:spacing w:val="-16"/>
        </w:rPr>
        <w:t xml:space="preserve"> </w:t>
      </w:r>
      <w:r>
        <w:t>PBNI</w:t>
      </w:r>
      <w:r>
        <w:rPr>
          <w:spacing w:val="-16"/>
        </w:rPr>
        <w:t xml:space="preserve"> </w:t>
      </w:r>
      <w:r>
        <w:t>Initial</w:t>
      </w:r>
      <w:r>
        <w:rPr>
          <w:spacing w:val="-17"/>
        </w:rPr>
        <w:t xml:space="preserve"> </w:t>
      </w:r>
      <w:r>
        <w:t>RMM</w:t>
      </w:r>
      <w:r>
        <w:rPr>
          <w:spacing w:val="-16"/>
        </w:rPr>
        <w:t xml:space="preserve"> </w:t>
      </w:r>
      <w:r>
        <w:t>shall</w:t>
      </w:r>
      <w:r>
        <w:rPr>
          <w:spacing w:val="-17"/>
        </w:rPr>
        <w:t xml:space="preserve"> </w:t>
      </w:r>
      <w:r>
        <w:t>take</w:t>
      </w:r>
      <w:r>
        <w:rPr>
          <w:spacing w:val="-15"/>
        </w:rPr>
        <w:t xml:space="preserve"> </w:t>
      </w:r>
      <w:r>
        <w:t>place</w:t>
      </w:r>
      <w:r>
        <w:rPr>
          <w:spacing w:val="-16"/>
        </w:rPr>
        <w:t xml:space="preserve"> </w:t>
      </w:r>
      <w:r>
        <w:t>pre</w:t>
      </w:r>
      <w:r>
        <w:rPr>
          <w:spacing w:val="-17"/>
        </w:rPr>
        <w:t xml:space="preserve"> </w:t>
      </w:r>
      <w:r>
        <w:t>court.</w:t>
      </w:r>
      <w:r>
        <w:rPr>
          <w:spacing w:val="-15"/>
        </w:rPr>
        <w:t xml:space="preserve"> </w:t>
      </w:r>
      <w:r>
        <w:t>This</w:t>
      </w:r>
      <w:r>
        <w:rPr>
          <w:spacing w:val="-15"/>
        </w:rPr>
        <w:t xml:space="preserve"> </w:t>
      </w:r>
      <w:r>
        <w:t>shall</w:t>
      </w:r>
      <w:r>
        <w:rPr>
          <w:spacing w:val="-17"/>
        </w:rPr>
        <w:t xml:space="preserve"> </w:t>
      </w:r>
      <w:r>
        <w:t>assist</w:t>
      </w:r>
      <w:r>
        <w:rPr>
          <w:spacing w:val="-17"/>
        </w:rPr>
        <w:t xml:space="preserve"> </w:t>
      </w:r>
      <w:r>
        <w:t>the</w:t>
      </w:r>
      <w:r>
        <w:rPr>
          <w:spacing w:val="-14"/>
        </w:rPr>
        <w:t xml:space="preserve"> </w:t>
      </w:r>
      <w:r>
        <w:t>Pre-Sentence Report</w:t>
      </w:r>
      <w:r>
        <w:rPr>
          <w:spacing w:val="-16"/>
        </w:rPr>
        <w:t xml:space="preserve"> </w:t>
      </w:r>
      <w:r>
        <w:t>(PSR)/Magistrates</w:t>
      </w:r>
      <w:r>
        <w:rPr>
          <w:spacing w:val="-14"/>
        </w:rPr>
        <w:t xml:space="preserve"> </w:t>
      </w:r>
      <w:r>
        <w:t>Court</w:t>
      </w:r>
      <w:r>
        <w:rPr>
          <w:spacing w:val="-16"/>
        </w:rPr>
        <w:t xml:space="preserve"> </w:t>
      </w:r>
      <w:r>
        <w:t>Report</w:t>
      </w:r>
      <w:r>
        <w:rPr>
          <w:spacing w:val="-15"/>
        </w:rPr>
        <w:t xml:space="preserve"> </w:t>
      </w:r>
      <w:r>
        <w:t>author</w:t>
      </w:r>
      <w:r>
        <w:rPr>
          <w:spacing w:val="-18"/>
        </w:rPr>
        <w:t xml:space="preserve"> </w:t>
      </w:r>
      <w:r>
        <w:t>to</w:t>
      </w:r>
      <w:r>
        <w:rPr>
          <w:spacing w:val="-17"/>
        </w:rPr>
        <w:t xml:space="preserve"> </w:t>
      </w:r>
      <w:r>
        <w:t>complete</w:t>
      </w:r>
      <w:r>
        <w:rPr>
          <w:spacing w:val="-17"/>
        </w:rPr>
        <w:t xml:space="preserve"> </w:t>
      </w:r>
      <w:r>
        <w:t>the</w:t>
      </w:r>
      <w:r>
        <w:rPr>
          <w:spacing w:val="-17"/>
        </w:rPr>
        <w:t xml:space="preserve"> </w:t>
      </w:r>
      <w:r>
        <w:t>Risk</w:t>
      </w:r>
      <w:r>
        <w:rPr>
          <w:spacing w:val="-17"/>
        </w:rPr>
        <w:t xml:space="preserve"> </w:t>
      </w:r>
      <w:r>
        <w:t>of</w:t>
      </w:r>
      <w:r>
        <w:rPr>
          <w:spacing w:val="-16"/>
        </w:rPr>
        <w:t xml:space="preserve"> </w:t>
      </w:r>
      <w:r>
        <w:t>Serious</w:t>
      </w:r>
      <w:r>
        <w:rPr>
          <w:spacing w:val="-14"/>
        </w:rPr>
        <w:t xml:space="preserve"> </w:t>
      </w:r>
      <w:r>
        <w:t>Harm</w:t>
      </w:r>
      <w:r>
        <w:rPr>
          <w:spacing w:val="-16"/>
        </w:rPr>
        <w:t xml:space="preserve"> </w:t>
      </w:r>
      <w:r>
        <w:t>and Conclusion sections of the</w:t>
      </w:r>
      <w:r>
        <w:rPr>
          <w:spacing w:val="-2"/>
        </w:rPr>
        <w:t xml:space="preserve"> </w:t>
      </w:r>
      <w:r>
        <w:t>PSR/MCR.</w:t>
      </w:r>
    </w:p>
    <w:p w14:paraId="28760446" w14:textId="77777777" w:rsidR="00557B60" w:rsidRDefault="00557B60">
      <w:pPr>
        <w:pStyle w:val="BodyText"/>
        <w:spacing w:before="1"/>
        <w:rPr>
          <w:sz w:val="33"/>
        </w:rPr>
      </w:pPr>
    </w:p>
    <w:p w14:paraId="28760447" w14:textId="77777777" w:rsidR="00557B60" w:rsidRDefault="00000000">
      <w:pPr>
        <w:pStyle w:val="Heading3"/>
        <w:spacing w:line="360" w:lineRule="auto"/>
        <w:ind w:left="1069" w:right="433"/>
        <w:jc w:val="both"/>
      </w:pPr>
      <w:r>
        <w:t>Note: If an RMM is required at the PSR stage, and the case involves an existing SROSH</w:t>
      </w:r>
      <w:r>
        <w:rPr>
          <w:spacing w:val="-12"/>
        </w:rPr>
        <w:t xml:space="preserve"> </w:t>
      </w:r>
      <w:r>
        <w:t>service</w:t>
      </w:r>
      <w:r>
        <w:rPr>
          <w:spacing w:val="-14"/>
        </w:rPr>
        <w:t xml:space="preserve"> </w:t>
      </w:r>
      <w:r>
        <w:t>user,</w:t>
      </w:r>
      <w:r>
        <w:rPr>
          <w:spacing w:val="-12"/>
        </w:rPr>
        <w:t xml:space="preserve"> </w:t>
      </w:r>
      <w:r>
        <w:t>the</w:t>
      </w:r>
      <w:r>
        <w:rPr>
          <w:spacing w:val="-11"/>
        </w:rPr>
        <w:t xml:space="preserve"> </w:t>
      </w:r>
      <w:r>
        <w:t>meeting</w:t>
      </w:r>
      <w:r>
        <w:rPr>
          <w:spacing w:val="-14"/>
        </w:rPr>
        <w:t xml:space="preserve"> </w:t>
      </w:r>
      <w:r>
        <w:t>shall</w:t>
      </w:r>
      <w:r>
        <w:rPr>
          <w:spacing w:val="-12"/>
        </w:rPr>
        <w:t xml:space="preserve"> </w:t>
      </w:r>
      <w:r>
        <w:t>have</w:t>
      </w:r>
      <w:r>
        <w:rPr>
          <w:spacing w:val="-14"/>
        </w:rPr>
        <w:t xml:space="preserve"> </w:t>
      </w:r>
      <w:r>
        <w:t>the</w:t>
      </w:r>
      <w:r>
        <w:rPr>
          <w:spacing w:val="-10"/>
        </w:rPr>
        <w:t xml:space="preserve"> </w:t>
      </w:r>
      <w:r>
        <w:t>designation</w:t>
      </w:r>
      <w:r>
        <w:rPr>
          <w:spacing w:val="-14"/>
        </w:rPr>
        <w:t xml:space="preserve"> </w:t>
      </w:r>
      <w:r>
        <w:t>of</w:t>
      </w:r>
      <w:r>
        <w:rPr>
          <w:spacing w:val="-13"/>
        </w:rPr>
        <w:t xml:space="preserve"> </w:t>
      </w:r>
      <w:r>
        <w:t>a</w:t>
      </w:r>
      <w:r>
        <w:rPr>
          <w:spacing w:val="-14"/>
        </w:rPr>
        <w:t xml:space="preserve"> </w:t>
      </w:r>
      <w:r>
        <w:t>review.</w:t>
      </w:r>
      <w:r>
        <w:rPr>
          <w:spacing w:val="-15"/>
        </w:rPr>
        <w:t xml:space="preserve"> </w:t>
      </w:r>
      <w:r>
        <w:t>If</w:t>
      </w:r>
      <w:r>
        <w:rPr>
          <w:spacing w:val="-15"/>
        </w:rPr>
        <w:t xml:space="preserve"> </w:t>
      </w:r>
      <w:r>
        <w:t>the</w:t>
      </w:r>
      <w:r>
        <w:rPr>
          <w:spacing w:val="-13"/>
        </w:rPr>
        <w:t xml:space="preserve"> </w:t>
      </w:r>
      <w:r>
        <w:t>PSR author is from a different team the respective Area Managers are to agree on who should chair and who should attend the</w:t>
      </w:r>
      <w:r>
        <w:rPr>
          <w:spacing w:val="-9"/>
        </w:rPr>
        <w:t xml:space="preserve"> </w:t>
      </w:r>
      <w:r>
        <w:t>review.</w:t>
      </w:r>
    </w:p>
    <w:p w14:paraId="28760448" w14:textId="77777777" w:rsidR="00557B60" w:rsidRDefault="00557B60">
      <w:pPr>
        <w:pStyle w:val="BodyText"/>
        <w:spacing w:before="11"/>
        <w:rPr>
          <w:b/>
          <w:sz w:val="32"/>
        </w:rPr>
      </w:pPr>
    </w:p>
    <w:p w14:paraId="28760449" w14:textId="77777777" w:rsidR="00557B60" w:rsidRDefault="00000000">
      <w:pPr>
        <w:pStyle w:val="ListParagraph"/>
        <w:numPr>
          <w:ilvl w:val="1"/>
          <w:numId w:val="15"/>
        </w:numPr>
        <w:tabs>
          <w:tab w:val="left" w:pos="1070"/>
        </w:tabs>
        <w:spacing w:line="360" w:lineRule="auto"/>
        <w:ind w:right="432"/>
        <w:jc w:val="both"/>
      </w:pPr>
      <w:r>
        <w:t>If</w:t>
      </w:r>
      <w:r>
        <w:rPr>
          <w:spacing w:val="-18"/>
        </w:rPr>
        <w:t xml:space="preserve"> </w:t>
      </w:r>
      <w:r>
        <w:t>an</w:t>
      </w:r>
      <w:r>
        <w:rPr>
          <w:spacing w:val="-19"/>
        </w:rPr>
        <w:t xml:space="preserve"> </w:t>
      </w:r>
      <w:r>
        <w:t>initial</w:t>
      </w:r>
      <w:r>
        <w:rPr>
          <w:spacing w:val="-18"/>
        </w:rPr>
        <w:t xml:space="preserve"> </w:t>
      </w:r>
      <w:r>
        <w:t>RMM</w:t>
      </w:r>
      <w:r>
        <w:rPr>
          <w:spacing w:val="-17"/>
        </w:rPr>
        <w:t xml:space="preserve"> </w:t>
      </w:r>
      <w:r>
        <w:t>cannot</w:t>
      </w:r>
      <w:r>
        <w:rPr>
          <w:spacing w:val="-18"/>
        </w:rPr>
        <w:t xml:space="preserve"> </w:t>
      </w:r>
      <w:r>
        <w:t>be</w:t>
      </w:r>
      <w:r>
        <w:rPr>
          <w:spacing w:val="-16"/>
        </w:rPr>
        <w:t xml:space="preserve"> </w:t>
      </w:r>
      <w:r>
        <w:t>held</w:t>
      </w:r>
      <w:r>
        <w:rPr>
          <w:spacing w:val="-17"/>
        </w:rPr>
        <w:t xml:space="preserve"> </w:t>
      </w:r>
      <w:r>
        <w:t>before</w:t>
      </w:r>
      <w:r>
        <w:rPr>
          <w:spacing w:val="-20"/>
        </w:rPr>
        <w:t xml:space="preserve"> </w:t>
      </w:r>
      <w:r>
        <w:t>the</w:t>
      </w:r>
      <w:r>
        <w:rPr>
          <w:spacing w:val="-17"/>
        </w:rPr>
        <w:t xml:space="preserve"> </w:t>
      </w:r>
      <w:r>
        <w:t>date</w:t>
      </w:r>
      <w:r>
        <w:rPr>
          <w:spacing w:val="-19"/>
        </w:rPr>
        <w:t xml:space="preserve"> </w:t>
      </w:r>
      <w:r>
        <w:t>of</w:t>
      </w:r>
      <w:r>
        <w:rPr>
          <w:spacing w:val="-18"/>
        </w:rPr>
        <w:t xml:space="preserve"> </w:t>
      </w:r>
      <w:r>
        <w:t>the</w:t>
      </w:r>
      <w:r>
        <w:rPr>
          <w:spacing w:val="-16"/>
        </w:rPr>
        <w:t xml:space="preserve"> </w:t>
      </w:r>
      <w:r>
        <w:t>sentencing</w:t>
      </w:r>
      <w:r>
        <w:rPr>
          <w:spacing w:val="-17"/>
        </w:rPr>
        <w:t xml:space="preserve"> </w:t>
      </w:r>
      <w:r>
        <w:t>court</w:t>
      </w:r>
      <w:r>
        <w:rPr>
          <w:spacing w:val="-17"/>
        </w:rPr>
        <w:t xml:space="preserve"> </w:t>
      </w:r>
      <w:r>
        <w:t>and</w:t>
      </w:r>
      <w:r>
        <w:rPr>
          <w:spacing w:val="-19"/>
        </w:rPr>
        <w:t xml:space="preserve"> </w:t>
      </w:r>
      <w:r>
        <w:t>the</w:t>
      </w:r>
      <w:r>
        <w:rPr>
          <w:spacing w:val="-17"/>
        </w:rPr>
        <w:t xml:space="preserve"> </w:t>
      </w:r>
      <w:r>
        <w:t>defendant receives a sentence of imprisonment to be followed by statutory supervision, the PSR/MCR author shall convene a RMM within 10 working days of sentence or before the</w:t>
      </w:r>
      <w:r>
        <w:rPr>
          <w:spacing w:val="-7"/>
        </w:rPr>
        <w:t xml:space="preserve"> </w:t>
      </w:r>
      <w:r>
        <w:t>prisoner</w:t>
      </w:r>
      <w:r>
        <w:rPr>
          <w:spacing w:val="-8"/>
        </w:rPr>
        <w:t xml:space="preserve"> </w:t>
      </w:r>
      <w:r>
        <w:t>is</w:t>
      </w:r>
      <w:r>
        <w:rPr>
          <w:spacing w:val="-8"/>
        </w:rPr>
        <w:t xml:space="preserve"> </w:t>
      </w:r>
      <w:r>
        <w:t>released</w:t>
      </w:r>
      <w:r>
        <w:rPr>
          <w:spacing w:val="-8"/>
        </w:rPr>
        <w:t xml:space="preserve"> </w:t>
      </w:r>
      <w:r>
        <w:t>if</w:t>
      </w:r>
      <w:r>
        <w:rPr>
          <w:spacing w:val="-7"/>
        </w:rPr>
        <w:t xml:space="preserve"> </w:t>
      </w:r>
      <w:r>
        <w:t>this</w:t>
      </w:r>
      <w:r>
        <w:rPr>
          <w:spacing w:val="-8"/>
        </w:rPr>
        <w:t xml:space="preserve"> </w:t>
      </w:r>
      <w:r>
        <w:t>is</w:t>
      </w:r>
      <w:r>
        <w:rPr>
          <w:spacing w:val="-7"/>
        </w:rPr>
        <w:t xml:space="preserve"> </w:t>
      </w:r>
      <w:r>
        <w:t>sooner.</w:t>
      </w:r>
      <w:r>
        <w:rPr>
          <w:spacing w:val="-5"/>
        </w:rPr>
        <w:t xml:space="preserve"> </w:t>
      </w:r>
      <w:r>
        <w:t>An</w:t>
      </w:r>
      <w:r>
        <w:rPr>
          <w:spacing w:val="-9"/>
        </w:rPr>
        <w:t xml:space="preserve"> </w:t>
      </w:r>
      <w:r>
        <w:t>explanation</w:t>
      </w:r>
      <w:r>
        <w:rPr>
          <w:spacing w:val="-6"/>
        </w:rPr>
        <w:t xml:space="preserve"> </w:t>
      </w:r>
      <w:r>
        <w:t>as</w:t>
      </w:r>
      <w:r>
        <w:rPr>
          <w:spacing w:val="-8"/>
        </w:rPr>
        <w:t xml:space="preserve"> </w:t>
      </w:r>
      <w:r>
        <w:t>to</w:t>
      </w:r>
      <w:r>
        <w:rPr>
          <w:spacing w:val="-9"/>
        </w:rPr>
        <w:t xml:space="preserve"> </w:t>
      </w:r>
      <w:r>
        <w:t>why</w:t>
      </w:r>
      <w:r>
        <w:rPr>
          <w:spacing w:val="-9"/>
        </w:rPr>
        <w:t xml:space="preserve"> </w:t>
      </w:r>
      <w:r>
        <w:t>the</w:t>
      </w:r>
      <w:r>
        <w:rPr>
          <w:spacing w:val="-8"/>
        </w:rPr>
        <w:t xml:space="preserve"> </w:t>
      </w:r>
      <w:r>
        <w:t>RMM</w:t>
      </w:r>
      <w:r>
        <w:rPr>
          <w:spacing w:val="-10"/>
        </w:rPr>
        <w:t xml:space="preserve"> </w:t>
      </w:r>
      <w:r>
        <w:t>could</w:t>
      </w:r>
      <w:r>
        <w:rPr>
          <w:spacing w:val="-6"/>
        </w:rPr>
        <w:t xml:space="preserve"> </w:t>
      </w:r>
      <w:r>
        <w:t>not</w:t>
      </w:r>
      <w:r>
        <w:rPr>
          <w:spacing w:val="-6"/>
        </w:rPr>
        <w:t xml:space="preserve"> </w:t>
      </w:r>
      <w:r>
        <w:t xml:space="preserve">be held prior to sentencing should be detailed in </w:t>
      </w:r>
      <w:proofErr w:type="gramStart"/>
      <w:r>
        <w:t>the</w:t>
      </w:r>
      <w:r>
        <w:rPr>
          <w:spacing w:val="-30"/>
        </w:rPr>
        <w:t xml:space="preserve"> </w:t>
      </w:r>
      <w:r>
        <w:t>RM1</w:t>
      </w:r>
      <w:proofErr w:type="gramEnd"/>
      <w:r>
        <w:t>.</w:t>
      </w:r>
    </w:p>
    <w:p w14:paraId="2876044A" w14:textId="77777777" w:rsidR="00557B60" w:rsidRDefault="00557B60">
      <w:pPr>
        <w:pStyle w:val="BodyText"/>
        <w:spacing w:before="1"/>
        <w:rPr>
          <w:sz w:val="33"/>
        </w:rPr>
      </w:pPr>
    </w:p>
    <w:p w14:paraId="2876044B" w14:textId="77777777" w:rsidR="00557B60" w:rsidRDefault="00000000">
      <w:pPr>
        <w:pStyle w:val="ListParagraph"/>
        <w:numPr>
          <w:ilvl w:val="1"/>
          <w:numId w:val="15"/>
        </w:numPr>
        <w:tabs>
          <w:tab w:val="left" w:pos="1070"/>
        </w:tabs>
        <w:spacing w:line="360" w:lineRule="auto"/>
        <w:ind w:right="434"/>
        <w:jc w:val="both"/>
      </w:pPr>
      <w:r>
        <w:t xml:space="preserve">If an RMM cannot be held prior to sentence and the defendant receives a Community Sentence, the relevant team shall convene a RMM within 10 working days of sentence. An explanation as to why the RMM could not be held prior to sentencing, should be detailed in </w:t>
      </w:r>
      <w:proofErr w:type="gramStart"/>
      <w:r>
        <w:t>the</w:t>
      </w:r>
      <w:r>
        <w:rPr>
          <w:spacing w:val="-8"/>
        </w:rPr>
        <w:t xml:space="preserve"> </w:t>
      </w:r>
      <w:r>
        <w:t>RM1</w:t>
      </w:r>
      <w:proofErr w:type="gramEnd"/>
      <w:r>
        <w:t>.</w:t>
      </w:r>
    </w:p>
    <w:p w14:paraId="2876044C" w14:textId="77777777" w:rsidR="00557B60" w:rsidRDefault="00557B60">
      <w:pPr>
        <w:pStyle w:val="BodyText"/>
        <w:rPr>
          <w:sz w:val="24"/>
        </w:rPr>
      </w:pPr>
    </w:p>
    <w:p w14:paraId="2876044D" w14:textId="77777777" w:rsidR="00557B60" w:rsidRDefault="00000000">
      <w:pPr>
        <w:pStyle w:val="ListParagraph"/>
        <w:numPr>
          <w:ilvl w:val="1"/>
          <w:numId w:val="15"/>
        </w:numPr>
        <w:tabs>
          <w:tab w:val="left" w:pos="1070"/>
        </w:tabs>
        <w:spacing w:before="155" w:line="360" w:lineRule="auto"/>
        <w:ind w:right="430"/>
        <w:jc w:val="both"/>
      </w:pPr>
      <w:r>
        <w:t>Where the outcome of the RMM is that the service user is assessed as presenting a Significant Risk of Serious Harm the reasons for this decision shall be recorded clearly on the RM1.The RMM, and summary shall also outline the risk management plan including any immediate actions to address risks. The risk management plan shall also be reflected in the service user’s updated case</w:t>
      </w:r>
      <w:r>
        <w:rPr>
          <w:spacing w:val="-12"/>
        </w:rPr>
        <w:t xml:space="preserve"> </w:t>
      </w:r>
      <w:r>
        <w:t>plan.</w:t>
      </w:r>
    </w:p>
    <w:p w14:paraId="2876044E" w14:textId="77777777" w:rsidR="00557B60" w:rsidRDefault="00557B60">
      <w:pPr>
        <w:pStyle w:val="BodyText"/>
        <w:rPr>
          <w:sz w:val="24"/>
        </w:rPr>
      </w:pPr>
    </w:p>
    <w:p w14:paraId="2876044F" w14:textId="77777777" w:rsidR="00557B60" w:rsidRDefault="00000000">
      <w:pPr>
        <w:pStyle w:val="ListParagraph"/>
        <w:numPr>
          <w:ilvl w:val="1"/>
          <w:numId w:val="15"/>
        </w:numPr>
        <w:tabs>
          <w:tab w:val="left" w:pos="1069"/>
          <w:tab w:val="left" w:pos="1070"/>
        </w:tabs>
        <w:spacing w:before="158"/>
        <w:ind w:hanging="853"/>
      </w:pPr>
      <w:r>
        <w:t>The Risk Management Plan shall cover the</w:t>
      </w:r>
      <w:r>
        <w:rPr>
          <w:spacing w:val="-4"/>
        </w:rPr>
        <w:t xml:space="preserve"> </w:t>
      </w:r>
      <w:r>
        <w:t>following:</w:t>
      </w:r>
    </w:p>
    <w:p w14:paraId="28760450" w14:textId="77777777" w:rsidR="00557B60" w:rsidRDefault="00557B60">
      <w:pPr>
        <w:pStyle w:val="BodyText"/>
        <w:rPr>
          <w:sz w:val="24"/>
        </w:rPr>
      </w:pPr>
    </w:p>
    <w:p w14:paraId="28760451" w14:textId="77777777" w:rsidR="00557B60" w:rsidRDefault="00557B60">
      <w:pPr>
        <w:pStyle w:val="BodyText"/>
        <w:spacing w:before="10"/>
        <w:rPr>
          <w:sz w:val="19"/>
        </w:rPr>
      </w:pPr>
    </w:p>
    <w:p w14:paraId="28760452" w14:textId="77777777" w:rsidR="00557B60" w:rsidRDefault="00000000">
      <w:pPr>
        <w:pStyle w:val="ListParagraph"/>
        <w:numPr>
          <w:ilvl w:val="2"/>
          <w:numId w:val="15"/>
        </w:numPr>
        <w:tabs>
          <w:tab w:val="left" w:pos="1350"/>
        </w:tabs>
      </w:pPr>
      <w:r>
        <w:t>Actions to address identified risks; including any immediate</w:t>
      </w:r>
      <w:r>
        <w:rPr>
          <w:spacing w:val="-10"/>
        </w:rPr>
        <w:t xml:space="preserve"> </w:t>
      </w:r>
      <w:r>
        <w:t>actions.</w:t>
      </w:r>
    </w:p>
    <w:p w14:paraId="28760453" w14:textId="77777777" w:rsidR="00557B60" w:rsidRDefault="00000000">
      <w:pPr>
        <w:pStyle w:val="ListParagraph"/>
        <w:numPr>
          <w:ilvl w:val="2"/>
          <w:numId w:val="15"/>
        </w:numPr>
        <w:tabs>
          <w:tab w:val="left" w:pos="1350"/>
        </w:tabs>
        <w:spacing w:before="124"/>
      </w:pPr>
      <w:r>
        <w:t>Who will take each action and when each action should be</w:t>
      </w:r>
      <w:r>
        <w:rPr>
          <w:spacing w:val="-11"/>
        </w:rPr>
        <w:t xml:space="preserve"> </w:t>
      </w:r>
      <w:r>
        <w:t>undertaken.</w:t>
      </w:r>
    </w:p>
    <w:p w14:paraId="28760454" w14:textId="77777777" w:rsidR="00557B60" w:rsidRDefault="00557B60">
      <w:pPr>
        <w:jc w:val="both"/>
        <w:sectPr w:rsidR="00557B60">
          <w:pgSz w:w="11920" w:h="16850"/>
          <w:pgMar w:top="1200" w:right="840" w:bottom="960" w:left="1060" w:header="656" w:footer="712" w:gutter="0"/>
          <w:cols w:space="720"/>
        </w:sectPr>
      </w:pPr>
    </w:p>
    <w:p w14:paraId="28760455" w14:textId="77777777" w:rsidR="00557B60" w:rsidRDefault="00557B60">
      <w:pPr>
        <w:pStyle w:val="BodyText"/>
        <w:rPr>
          <w:sz w:val="20"/>
        </w:rPr>
      </w:pPr>
    </w:p>
    <w:p w14:paraId="28760456" w14:textId="77777777" w:rsidR="00557B60" w:rsidRDefault="00557B60">
      <w:pPr>
        <w:pStyle w:val="BodyText"/>
        <w:spacing w:before="1"/>
        <w:rPr>
          <w:sz w:val="23"/>
        </w:rPr>
      </w:pPr>
    </w:p>
    <w:p w14:paraId="28760457" w14:textId="77777777" w:rsidR="00557B60" w:rsidRDefault="00000000">
      <w:pPr>
        <w:pStyle w:val="ListParagraph"/>
        <w:numPr>
          <w:ilvl w:val="2"/>
          <w:numId w:val="15"/>
        </w:numPr>
        <w:tabs>
          <w:tab w:val="left" w:pos="1350"/>
        </w:tabs>
        <w:jc w:val="left"/>
      </w:pPr>
      <w:r>
        <w:t>Involvement of service user in addressing and managing identified</w:t>
      </w:r>
      <w:r>
        <w:rPr>
          <w:spacing w:val="-10"/>
        </w:rPr>
        <w:t xml:space="preserve"> </w:t>
      </w:r>
      <w:r>
        <w:t>risks.</w:t>
      </w:r>
    </w:p>
    <w:p w14:paraId="28760458" w14:textId="77777777" w:rsidR="00557B60" w:rsidRDefault="00000000">
      <w:pPr>
        <w:pStyle w:val="ListParagraph"/>
        <w:numPr>
          <w:ilvl w:val="2"/>
          <w:numId w:val="15"/>
        </w:numPr>
        <w:tabs>
          <w:tab w:val="left" w:pos="1350"/>
        </w:tabs>
        <w:spacing w:before="124"/>
        <w:jc w:val="left"/>
      </w:pPr>
      <w:r>
        <w:t>Supports and controls, existing or required, to help manage the</w:t>
      </w:r>
      <w:r>
        <w:rPr>
          <w:spacing w:val="-22"/>
        </w:rPr>
        <w:t xml:space="preserve"> </w:t>
      </w:r>
      <w:r>
        <w:t>risks.</w:t>
      </w:r>
    </w:p>
    <w:p w14:paraId="28760459" w14:textId="77777777" w:rsidR="00557B60" w:rsidRDefault="00000000">
      <w:pPr>
        <w:pStyle w:val="ListParagraph"/>
        <w:numPr>
          <w:ilvl w:val="2"/>
          <w:numId w:val="15"/>
        </w:numPr>
        <w:tabs>
          <w:tab w:val="left" w:pos="1350"/>
        </w:tabs>
        <w:spacing w:before="127" w:line="350" w:lineRule="auto"/>
        <w:ind w:right="432"/>
        <w:jc w:val="left"/>
      </w:pPr>
      <w:r>
        <w:t>Additional</w:t>
      </w:r>
      <w:r>
        <w:rPr>
          <w:spacing w:val="-16"/>
        </w:rPr>
        <w:t xml:space="preserve"> </w:t>
      </w:r>
      <w:r>
        <w:t>requirements</w:t>
      </w:r>
      <w:r>
        <w:rPr>
          <w:spacing w:val="-17"/>
        </w:rPr>
        <w:t xml:space="preserve"> </w:t>
      </w:r>
      <w:r>
        <w:t>or</w:t>
      </w:r>
      <w:r>
        <w:rPr>
          <w:spacing w:val="-13"/>
        </w:rPr>
        <w:t xml:space="preserve"> </w:t>
      </w:r>
      <w:r>
        <w:t>conditions</w:t>
      </w:r>
      <w:r>
        <w:rPr>
          <w:spacing w:val="-17"/>
        </w:rPr>
        <w:t xml:space="preserve"> </w:t>
      </w:r>
      <w:r>
        <w:t>required</w:t>
      </w:r>
      <w:r>
        <w:rPr>
          <w:spacing w:val="-17"/>
        </w:rPr>
        <w:t xml:space="preserve"> </w:t>
      </w:r>
      <w:r>
        <w:t>to</w:t>
      </w:r>
      <w:r>
        <w:rPr>
          <w:spacing w:val="-19"/>
        </w:rPr>
        <w:t xml:space="preserve"> </w:t>
      </w:r>
      <w:r>
        <w:t>help</w:t>
      </w:r>
      <w:r>
        <w:rPr>
          <w:spacing w:val="-15"/>
        </w:rPr>
        <w:t xml:space="preserve"> </w:t>
      </w:r>
      <w:r>
        <w:t>manage</w:t>
      </w:r>
      <w:r>
        <w:rPr>
          <w:spacing w:val="-16"/>
        </w:rPr>
        <w:t xml:space="preserve"> </w:t>
      </w:r>
      <w:r>
        <w:t>the</w:t>
      </w:r>
      <w:r>
        <w:rPr>
          <w:spacing w:val="-14"/>
        </w:rPr>
        <w:t xml:space="preserve"> </w:t>
      </w:r>
      <w:r>
        <w:t>risks,</w:t>
      </w:r>
      <w:r>
        <w:rPr>
          <w:spacing w:val="-15"/>
        </w:rPr>
        <w:t xml:space="preserve"> </w:t>
      </w:r>
      <w:r>
        <w:t>including</w:t>
      </w:r>
      <w:r>
        <w:rPr>
          <w:spacing w:val="-14"/>
        </w:rPr>
        <w:t xml:space="preserve"> </w:t>
      </w:r>
      <w:r>
        <w:t>any measures specifically to protect the</w:t>
      </w:r>
      <w:r>
        <w:rPr>
          <w:spacing w:val="-13"/>
        </w:rPr>
        <w:t xml:space="preserve"> </w:t>
      </w:r>
      <w:r>
        <w:t>victim.</w:t>
      </w:r>
    </w:p>
    <w:p w14:paraId="2876045A" w14:textId="77777777" w:rsidR="00557B60" w:rsidRDefault="00000000">
      <w:pPr>
        <w:pStyle w:val="ListParagraph"/>
        <w:numPr>
          <w:ilvl w:val="2"/>
          <w:numId w:val="15"/>
        </w:numPr>
        <w:tabs>
          <w:tab w:val="left" w:pos="1350"/>
        </w:tabs>
        <w:spacing w:before="10"/>
        <w:jc w:val="left"/>
      </w:pPr>
      <w:r>
        <w:t>Roles and requirements of all agencies</w:t>
      </w:r>
      <w:r>
        <w:rPr>
          <w:spacing w:val="-20"/>
        </w:rPr>
        <w:t xml:space="preserve"> </w:t>
      </w:r>
      <w:r>
        <w:t>involved.</w:t>
      </w:r>
    </w:p>
    <w:p w14:paraId="2876045B" w14:textId="77777777" w:rsidR="00557B60" w:rsidRDefault="00000000">
      <w:pPr>
        <w:pStyle w:val="ListParagraph"/>
        <w:numPr>
          <w:ilvl w:val="2"/>
          <w:numId w:val="15"/>
        </w:numPr>
        <w:tabs>
          <w:tab w:val="left" w:pos="1350"/>
        </w:tabs>
        <w:spacing w:before="124"/>
        <w:jc w:val="left"/>
      </w:pPr>
      <w:r>
        <w:t>Level of contact, monitoring and</w:t>
      </w:r>
      <w:r>
        <w:rPr>
          <w:spacing w:val="-9"/>
        </w:rPr>
        <w:t xml:space="preserve"> </w:t>
      </w:r>
      <w:r>
        <w:t>supervision.</w:t>
      </w:r>
    </w:p>
    <w:p w14:paraId="2876045C" w14:textId="77777777" w:rsidR="00557B60" w:rsidRDefault="00000000">
      <w:pPr>
        <w:pStyle w:val="ListParagraph"/>
        <w:numPr>
          <w:ilvl w:val="2"/>
          <w:numId w:val="15"/>
        </w:numPr>
        <w:tabs>
          <w:tab w:val="left" w:pos="1350"/>
        </w:tabs>
        <w:spacing w:before="126"/>
        <w:jc w:val="left"/>
      </w:pPr>
      <w:r>
        <w:t>Date of next review</w:t>
      </w:r>
      <w:r>
        <w:rPr>
          <w:spacing w:val="-3"/>
        </w:rPr>
        <w:t xml:space="preserve"> </w:t>
      </w:r>
      <w:r>
        <w:t>RMM.</w:t>
      </w:r>
    </w:p>
    <w:p w14:paraId="2876045D" w14:textId="77777777" w:rsidR="00557B60" w:rsidRDefault="00557B60">
      <w:pPr>
        <w:pStyle w:val="BodyText"/>
        <w:rPr>
          <w:sz w:val="26"/>
        </w:rPr>
      </w:pPr>
    </w:p>
    <w:p w14:paraId="2876045E" w14:textId="77777777" w:rsidR="00557B60" w:rsidRDefault="00000000">
      <w:pPr>
        <w:pStyle w:val="ListParagraph"/>
        <w:numPr>
          <w:ilvl w:val="1"/>
          <w:numId w:val="15"/>
        </w:numPr>
        <w:tabs>
          <w:tab w:val="left" w:pos="851"/>
          <w:tab w:val="left" w:pos="852"/>
        </w:tabs>
        <w:spacing w:before="206"/>
        <w:ind w:right="434" w:hanging="1070"/>
        <w:jc w:val="right"/>
      </w:pPr>
      <w:r>
        <w:t>The</w:t>
      </w:r>
      <w:r>
        <w:rPr>
          <w:spacing w:val="26"/>
        </w:rPr>
        <w:t xml:space="preserve"> </w:t>
      </w:r>
      <w:r>
        <w:t>summary</w:t>
      </w:r>
      <w:r>
        <w:rPr>
          <w:spacing w:val="25"/>
        </w:rPr>
        <w:t xml:space="preserve"> </w:t>
      </w:r>
      <w:r>
        <w:t>of</w:t>
      </w:r>
      <w:r>
        <w:rPr>
          <w:spacing w:val="26"/>
        </w:rPr>
        <w:t xml:space="preserve"> </w:t>
      </w:r>
      <w:r>
        <w:t>the</w:t>
      </w:r>
      <w:r>
        <w:rPr>
          <w:spacing w:val="24"/>
        </w:rPr>
        <w:t xml:space="preserve"> </w:t>
      </w:r>
      <w:r>
        <w:t>PBNI</w:t>
      </w:r>
      <w:r>
        <w:rPr>
          <w:spacing w:val="26"/>
        </w:rPr>
        <w:t xml:space="preserve"> </w:t>
      </w:r>
      <w:r>
        <w:t>Initial</w:t>
      </w:r>
      <w:r>
        <w:rPr>
          <w:spacing w:val="26"/>
        </w:rPr>
        <w:t xml:space="preserve"> </w:t>
      </w:r>
      <w:r>
        <w:t>RMM</w:t>
      </w:r>
      <w:r>
        <w:rPr>
          <w:spacing w:val="23"/>
        </w:rPr>
        <w:t xml:space="preserve"> </w:t>
      </w:r>
      <w:r>
        <w:t>shall</w:t>
      </w:r>
      <w:r>
        <w:rPr>
          <w:spacing w:val="26"/>
        </w:rPr>
        <w:t xml:space="preserve"> </w:t>
      </w:r>
      <w:r>
        <w:t>be</w:t>
      </w:r>
      <w:r>
        <w:rPr>
          <w:spacing w:val="22"/>
        </w:rPr>
        <w:t xml:space="preserve"> </w:t>
      </w:r>
      <w:r>
        <w:t>recorded</w:t>
      </w:r>
      <w:r>
        <w:rPr>
          <w:spacing w:val="24"/>
        </w:rPr>
        <w:t xml:space="preserve"> </w:t>
      </w:r>
      <w:r>
        <w:t>by</w:t>
      </w:r>
      <w:r>
        <w:rPr>
          <w:spacing w:val="22"/>
        </w:rPr>
        <w:t xml:space="preserve"> </w:t>
      </w:r>
      <w:r>
        <w:t>the</w:t>
      </w:r>
      <w:r>
        <w:rPr>
          <w:spacing w:val="24"/>
        </w:rPr>
        <w:t xml:space="preserve"> </w:t>
      </w:r>
      <w:r>
        <w:t>Probation</w:t>
      </w:r>
      <w:r>
        <w:rPr>
          <w:spacing w:val="24"/>
        </w:rPr>
        <w:t xml:space="preserve"> </w:t>
      </w:r>
      <w:r>
        <w:t>Officer</w:t>
      </w:r>
      <w:r>
        <w:rPr>
          <w:spacing w:val="25"/>
        </w:rPr>
        <w:t xml:space="preserve"> </w:t>
      </w:r>
      <w:r>
        <w:t>on</w:t>
      </w:r>
    </w:p>
    <w:p w14:paraId="2876045F" w14:textId="77777777" w:rsidR="00557B60" w:rsidRDefault="00000000">
      <w:pPr>
        <w:pStyle w:val="BodyText"/>
        <w:spacing w:before="126"/>
        <w:ind w:right="437"/>
        <w:jc w:val="right"/>
      </w:pPr>
      <w:r>
        <w:t>PBNI’s</w:t>
      </w:r>
      <w:r>
        <w:rPr>
          <w:spacing w:val="-3"/>
        </w:rPr>
        <w:t xml:space="preserve"> </w:t>
      </w:r>
      <w:r>
        <w:t>Electronic</w:t>
      </w:r>
      <w:r>
        <w:rPr>
          <w:spacing w:val="-3"/>
        </w:rPr>
        <w:t xml:space="preserve"> </w:t>
      </w:r>
      <w:r>
        <w:t>Case</w:t>
      </w:r>
      <w:r>
        <w:rPr>
          <w:spacing w:val="-8"/>
        </w:rPr>
        <w:t xml:space="preserve"> </w:t>
      </w:r>
      <w:r>
        <w:t>Management</w:t>
      </w:r>
      <w:r>
        <w:rPr>
          <w:spacing w:val="-1"/>
        </w:rPr>
        <w:t xml:space="preserve"> </w:t>
      </w:r>
      <w:r>
        <w:t>System</w:t>
      </w:r>
      <w:r>
        <w:rPr>
          <w:spacing w:val="-3"/>
        </w:rPr>
        <w:t xml:space="preserve"> </w:t>
      </w:r>
      <w:r>
        <w:t>on</w:t>
      </w:r>
      <w:r>
        <w:rPr>
          <w:spacing w:val="-8"/>
        </w:rPr>
        <w:t xml:space="preserve"> </w:t>
      </w:r>
      <w:r>
        <w:t>form</w:t>
      </w:r>
      <w:r>
        <w:rPr>
          <w:spacing w:val="1"/>
        </w:rPr>
        <w:t xml:space="preserve"> </w:t>
      </w:r>
      <w:r>
        <w:rPr>
          <w:spacing w:val="-2"/>
        </w:rPr>
        <w:t>RM1</w:t>
      </w:r>
      <w:r>
        <w:rPr>
          <w:spacing w:val="-7"/>
        </w:rPr>
        <w:t xml:space="preserve"> </w:t>
      </w:r>
      <w:r>
        <w:t>which</w:t>
      </w:r>
      <w:r>
        <w:rPr>
          <w:spacing w:val="-5"/>
        </w:rPr>
        <w:t xml:space="preserve"> </w:t>
      </w:r>
      <w:r>
        <w:t>records</w:t>
      </w:r>
      <w:r>
        <w:rPr>
          <w:spacing w:val="-6"/>
        </w:rPr>
        <w:t xml:space="preserve"> </w:t>
      </w:r>
      <w:r>
        <w:t>the</w:t>
      </w:r>
      <w:r>
        <w:rPr>
          <w:spacing w:val="-5"/>
        </w:rPr>
        <w:t xml:space="preserve"> </w:t>
      </w:r>
      <w:r>
        <w:t>following:</w:t>
      </w:r>
    </w:p>
    <w:p w14:paraId="28760460" w14:textId="77777777" w:rsidR="00557B60" w:rsidRDefault="00557B60">
      <w:pPr>
        <w:pStyle w:val="BodyText"/>
        <w:rPr>
          <w:sz w:val="24"/>
        </w:rPr>
      </w:pPr>
    </w:p>
    <w:p w14:paraId="28760461" w14:textId="77777777" w:rsidR="00557B60" w:rsidRDefault="00557B60">
      <w:pPr>
        <w:pStyle w:val="BodyText"/>
        <w:spacing w:before="10"/>
        <w:rPr>
          <w:sz w:val="19"/>
        </w:rPr>
      </w:pPr>
    </w:p>
    <w:p w14:paraId="28760462" w14:textId="77777777" w:rsidR="00557B60" w:rsidRDefault="00000000">
      <w:pPr>
        <w:pStyle w:val="ListParagraph"/>
        <w:numPr>
          <w:ilvl w:val="2"/>
          <w:numId w:val="15"/>
        </w:numPr>
        <w:tabs>
          <w:tab w:val="left" w:pos="1350"/>
        </w:tabs>
        <w:jc w:val="left"/>
      </w:pPr>
      <w:r>
        <w:t>Date and location of</w:t>
      </w:r>
      <w:r>
        <w:rPr>
          <w:spacing w:val="1"/>
        </w:rPr>
        <w:t xml:space="preserve"> </w:t>
      </w:r>
      <w:r>
        <w:t>meeting.</w:t>
      </w:r>
    </w:p>
    <w:p w14:paraId="28760463" w14:textId="77777777" w:rsidR="00557B60" w:rsidRDefault="00000000">
      <w:pPr>
        <w:pStyle w:val="ListParagraph"/>
        <w:numPr>
          <w:ilvl w:val="2"/>
          <w:numId w:val="15"/>
        </w:numPr>
        <w:tabs>
          <w:tab w:val="left" w:pos="1350"/>
        </w:tabs>
        <w:spacing w:before="127"/>
        <w:jc w:val="left"/>
      </w:pPr>
      <w:r>
        <w:t>Details of those in attendance: apologies; those invited but who did not</w:t>
      </w:r>
      <w:r>
        <w:rPr>
          <w:spacing w:val="-18"/>
        </w:rPr>
        <w:t xml:space="preserve"> </w:t>
      </w:r>
      <w:r>
        <w:t>attend.</w:t>
      </w:r>
    </w:p>
    <w:p w14:paraId="28760464" w14:textId="77777777" w:rsidR="00557B60" w:rsidRDefault="00000000">
      <w:pPr>
        <w:pStyle w:val="ListParagraph"/>
        <w:numPr>
          <w:ilvl w:val="2"/>
          <w:numId w:val="15"/>
        </w:numPr>
        <w:tabs>
          <w:tab w:val="left" w:pos="1350"/>
        </w:tabs>
        <w:spacing w:before="124"/>
        <w:jc w:val="left"/>
      </w:pPr>
      <w:r>
        <w:t>Issues</w:t>
      </w:r>
      <w:r>
        <w:rPr>
          <w:spacing w:val="-3"/>
        </w:rPr>
        <w:t xml:space="preserve"> </w:t>
      </w:r>
      <w:r>
        <w:t>discussed.</w:t>
      </w:r>
    </w:p>
    <w:p w14:paraId="28760465" w14:textId="77777777" w:rsidR="00557B60" w:rsidRDefault="00000000">
      <w:pPr>
        <w:pStyle w:val="ListParagraph"/>
        <w:numPr>
          <w:ilvl w:val="2"/>
          <w:numId w:val="15"/>
        </w:numPr>
        <w:tabs>
          <w:tab w:val="left" w:pos="1350"/>
        </w:tabs>
        <w:spacing w:before="124"/>
        <w:jc w:val="left"/>
      </w:pPr>
      <w:r>
        <w:t>Evaluation of Risk (including risk and protective</w:t>
      </w:r>
      <w:r>
        <w:rPr>
          <w:spacing w:val="-3"/>
        </w:rPr>
        <w:t xml:space="preserve"> </w:t>
      </w:r>
      <w:r>
        <w:t>factors).</w:t>
      </w:r>
    </w:p>
    <w:p w14:paraId="28760466" w14:textId="77777777" w:rsidR="00557B60" w:rsidRDefault="00000000">
      <w:pPr>
        <w:pStyle w:val="ListParagraph"/>
        <w:numPr>
          <w:ilvl w:val="2"/>
          <w:numId w:val="15"/>
        </w:numPr>
        <w:tabs>
          <w:tab w:val="left" w:pos="1350"/>
        </w:tabs>
        <w:spacing w:before="127"/>
        <w:jc w:val="left"/>
      </w:pPr>
      <w:r>
        <w:t>Decision on Significant Risk of Serious</w:t>
      </w:r>
      <w:r>
        <w:rPr>
          <w:spacing w:val="5"/>
        </w:rPr>
        <w:t xml:space="preserve"> </w:t>
      </w:r>
      <w:r>
        <w:t>Harm.</w:t>
      </w:r>
    </w:p>
    <w:p w14:paraId="28760467" w14:textId="77777777" w:rsidR="00557B60" w:rsidRDefault="00000000">
      <w:pPr>
        <w:pStyle w:val="ListParagraph"/>
        <w:numPr>
          <w:ilvl w:val="2"/>
          <w:numId w:val="15"/>
        </w:numPr>
        <w:tabs>
          <w:tab w:val="left" w:pos="1350"/>
        </w:tabs>
        <w:spacing w:before="124"/>
        <w:jc w:val="left"/>
      </w:pPr>
      <w:r>
        <w:t>Evidence on which assessment is</w:t>
      </w:r>
      <w:r>
        <w:rPr>
          <w:spacing w:val="3"/>
        </w:rPr>
        <w:t xml:space="preserve"> </w:t>
      </w:r>
      <w:r>
        <w:t>based.</w:t>
      </w:r>
    </w:p>
    <w:p w14:paraId="28760468" w14:textId="77777777" w:rsidR="00557B60" w:rsidRDefault="00000000">
      <w:pPr>
        <w:pStyle w:val="ListParagraph"/>
        <w:numPr>
          <w:ilvl w:val="2"/>
          <w:numId w:val="15"/>
        </w:numPr>
        <w:tabs>
          <w:tab w:val="left" w:pos="1350"/>
        </w:tabs>
        <w:spacing w:before="124"/>
        <w:jc w:val="left"/>
      </w:pPr>
      <w:r>
        <w:t>Details of the Risk Management</w:t>
      </w:r>
      <w:r>
        <w:rPr>
          <w:spacing w:val="1"/>
        </w:rPr>
        <w:t xml:space="preserve"> </w:t>
      </w:r>
      <w:r>
        <w:t>Plan.</w:t>
      </w:r>
    </w:p>
    <w:p w14:paraId="28760469" w14:textId="77777777" w:rsidR="00557B60" w:rsidRDefault="00000000">
      <w:pPr>
        <w:pStyle w:val="ListParagraph"/>
        <w:numPr>
          <w:ilvl w:val="2"/>
          <w:numId w:val="15"/>
        </w:numPr>
        <w:tabs>
          <w:tab w:val="left" w:pos="1350"/>
        </w:tabs>
        <w:spacing w:before="124" w:line="352" w:lineRule="auto"/>
        <w:ind w:right="439"/>
        <w:jc w:val="left"/>
      </w:pPr>
      <w:r>
        <w:t>Details of which agencies are responsible for progressing identified tasks in the risk management</w:t>
      </w:r>
      <w:r>
        <w:rPr>
          <w:spacing w:val="2"/>
        </w:rPr>
        <w:t xml:space="preserve"> </w:t>
      </w:r>
      <w:r>
        <w:t>plan.</w:t>
      </w:r>
    </w:p>
    <w:p w14:paraId="2876046A" w14:textId="77777777" w:rsidR="00557B60" w:rsidRDefault="00000000">
      <w:pPr>
        <w:pStyle w:val="ListParagraph"/>
        <w:numPr>
          <w:ilvl w:val="2"/>
          <w:numId w:val="15"/>
        </w:numPr>
        <w:tabs>
          <w:tab w:val="left" w:pos="1350"/>
        </w:tabs>
        <w:spacing w:before="7"/>
        <w:jc w:val="left"/>
      </w:pPr>
      <w:r>
        <w:t>Date of next review</w:t>
      </w:r>
      <w:r>
        <w:rPr>
          <w:spacing w:val="-4"/>
        </w:rPr>
        <w:t xml:space="preserve"> </w:t>
      </w:r>
      <w:r>
        <w:t>meeting.</w:t>
      </w:r>
    </w:p>
    <w:p w14:paraId="2876046B" w14:textId="77777777" w:rsidR="00557B60" w:rsidRDefault="00557B60">
      <w:pPr>
        <w:pStyle w:val="BodyText"/>
        <w:rPr>
          <w:sz w:val="26"/>
        </w:rPr>
      </w:pPr>
    </w:p>
    <w:p w14:paraId="2876046C" w14:textId="77777777" w:rsidR="00557B60" w:rsidRDefault="00000000">
      <w:pPr>
        <w:pStyle w:val="ListParagraph"/>
        <w:numPr>
          <w:ilvl w:val="1"/>
          <w:numId w:val="15"/>
        </w:numPr>
        <w:tabs>
          <w:tab w:val="left" w:pos="1070"/>
        </w:tabs>
        <w:spacing w:before="205" w:line="360" w:lineRule="auto"/>
        <w:ind w:right="431"/>
        <w:jc w:val="both"/>
      </w:pPr>
      <w:r>
        <w:t>Where</w:t>
      </w:r>
      <w:r>
        <w:rPr>
          <w:spacing w:val="-6"/>
        </w:rPr>
        <w:t xml:space="preserve"> </w:t>
      </w:r>
      <w:r>
        <w:t>the</w:t>
      </w:r>
      <w:r>
        <w:rPr>
          <w:spacing w:val="-6"/>
        </w:rPr>
        <w:t xml:space="preserve"> </w:t>
      </w:r>
      <w:r>
        <w:t>outcome</w:t>
      </w:r>
      <w:r>
        <w:rPr>
          <w:spacing w:val="-6"/>
        </w:rPr>
        <w:t xml:space="preserve"> </w:t>
      </w:r>
      <w:r>
        <w:t>of</w:t>
      </w:r>
      <w:r>
        <w:rPr>
          <w:spacing w:val="-4"/>
        </w:rPr>
        <w:t xml:space="preserve"> </w:t>
      </w:r>
      <w:r>
        <w:t>an</w:t>
      </w:r>
      <w:r>
        <w:rPr>
          <w:spacing w:val="-4"/>
        </w:rPr>
        <w:t xml:space="preserve"> </w:t>
      </w:r>
      <w:r>
        <w:t>Initial</w:t>
      </w:r>
      <w:r>
        <w:rPr>
          <w:spacing w:val="-5"/>
        </w:rPr>
        <w:t xml:space="preserve"> </w:t>
      </w:r>
      <w:r>
        <w:t>or</w:t>
      </w:r>
      <w:r>
        <w:rPr>
          <w:spacing w:val="-4"/>
        </w:rPr>
        <w:t xml:space="preserve"> </w:t>
      </w:r>
      <w:r>
        <w:t>review</w:t>
      </w:r>
      <w:r>
        <w:rPr>
          <w:spacing w:val="-5"/>
        </w:rPr>
        <w:t xml:space="preserve"> </w:t>
      </w:r>
      <w:r>
        <w:t>RMM</w:t>
      </w:r>
      <w:r>
        <w:rPr>
          <w:spacing w:val="-4"/>
        </w:rPr>
        <w:t xml:space="preserve"> </w:t>
      </w:r>
      <w:r>
        <w:t>is</w:t>
      </w:r>
      <w:r>
        <w:rPr>
          <w:spacing w:val="-4"/>
        </w:rPr>
        <w:t xml:space="preserve"> </w:t>
      </w:r>
      <w:r>
        <w:t>that</w:t>
      </w:r>
      <w:r>
        <w:rPr>
          <w:spacing w:val="-4"/>
        </w:rPr>
        <w:t xml:space="preserve"> </w:t>
      </w:r>
      <w:r>
        <w:t>the</w:t>
      </w:r>
      <w:r>
        <w:rPr>
          <w:spacing w:val="-7"/>
        </w:rPr>
        <w:t xml:space="preserve"> </w:t>
      </w:r>
      <w:r>
        <w:t>service</w:t>
      </w:r>
      <w:r>
        <w:rPr>
          <w:spacing w:val="-6"/>
        </w:rPr>
        <w:t xml:space="preserve"> </w:t>
      </w:r>
      <w:r>
        <w:t>user</w:t>
      </w:r>
      <w:r>
        <w:rPr>
          <w:spacing w:val="-5"/>
        </w:rPr>
        <w:t xml:space="preserve"> </w:t>
      </w:r>
      <w:r>
        <w:t>does</w:t>
      </w:r>
      <w:r>
        <w:rPr>
          <w:spacing w:val="-3"/>
        </w:rPr>
        <w:t xml:space="preserve"> </w:t>
      </w:r>
      <w:r>
        <w:t>not</w:t>
      </w:r>
      <w:r>
        <w:rPr>
          <w:spacing w:val="-5"/>
        </w:rPr>
        <w:t xml:space="preserve"> </w:t>
      </w:r>
      <w:r>
        <w:t>present a</w:t>
      </w:r>
      <w:r>
        <w:rPr>
          <w:spacing w:val="-16"/>
        </w:rPr>
        <w:t xml:space="preserve"> </w:t>
      </w:r>
      <w:r>
        <w:t>Significant</w:t>
      </w:r>
      <w:r>
        <w:rPr>
          <w:spacing w:val="-16"/>
        </w:rPr>
        <w:t xml:space="preserve"> </w:t>
      </w:r>
      <w:r>
        <w:t>Risk</w:t>
      </w:r>
      <w:r>
        <w:rPr>
          <w:spacing w:val="-14"/>
        </w:rPr>
        <w:t xml:space="preserve"> </w:t>
      </w:r>
      <w:r>
        <w:t>of</w:t>
      </w:r>
      <w:r>
        <w:rPr>
          <w:spacing w:val="-14"/>
        </w:rPr>
        <w:t xml:space="preserve"> </w:t>
      </w:r>
      <w:r>
        <w:t>Serious</w:t>
      </w:r>
      <w:r>
        <w:rPr>
          <w:spacing w:val="-14"/>
        </w:rPr>
        <w:t xml:space="preserve"> </w:t>
      </w:r>
      <w:r>
        <w:t>Harm</w:t>
      </w:r>
      <w:r>
        <w:rPr>
          <w:spacing w:val="-16"/>
        </w:rPr>
        <w:t xml:space="preserve"> </w:t>
      </w:r>
      <w:r>
        <w:t>the</w:t>
      </w:r>
      <w:r>
        <w:rPr>
          <w:spacing w:val="-17"/>
        </w:rPr>
        <w:t xml:space="preserve"> </w:t>
      </w:r>
      <w:r>
        <w:t>reasons</w:t>
      </w:r>
      <w:r>
        <w:rPr>
          <w:spacing w:val="-18"/>
        </w:rPr>
        <w:t xml:space="preserve"> </w:t>
      </w:r>
      <w:r>
        <w:t>for</w:t>
      </w:r>
      <w:r>
        <w:rPr>
          <w:spacing w:val="-16"/>
        </w:rPr>
        <w:t xml:space="preserve"> </w:t>
      </w:r>
      <w:r>
        <w:t>this</w:t>
      </w:r>
      <w:r>
        <w:rPr>
          <w:spacing w:val="-17"/>
        </w:rPr>
        <w:t xml:space="preserve"> </w:t>
      </w:r>
      <w:r>
        <w:t>decision</w:t>
      </w:r>
      <w:r>
        <w:rPr>
          <w:spacing w:val="-12"/>
        </w:rPr>
        <w:t xml:space="preserve"> </w:t>
      </w:r>
      <w:r>
        <w:t>should</w:t>
      </w:r>
      <w:r>
        <w:rPr>
          <w:spacing w:val="-15"/>
        </w:rPr>
        <w:t xml:space="preserve"> </w:t>
      </w:r>
      <w:r>
        <w:t>be</w:t>
      </w:r>
      <w:r>
        <w:rPr>
          <w:spacing w:val="-17"/>
        </w:rPr>
        <w:t xml:space="preserve"> </w:t>
      </w:r>
      <w:r>
        <w:t>clearly</w:t>
      </w:r>
      <w:r>
        <w:rPr>
          <w:spacing w:val="-14"/>
        </w:rPr>
        <w:t xml:space="preserve"> </w:t>
      </w:r>
      <w:r>
        <w:t>outlined in</w:t>
      </w:r>
      <w:r>
        <w:rPr>
          <w:spacing w:val="-10"/>
        </w:rPr>
        <w:t xml:space="preserve"> </w:t>
      </w:r>
      <w:r>
        <w:t>the</w:t>
      </w:r>
      <w:r>
        <w:rPr>
          <w:spacing w:val="-9"/>
        </w:rPr>
        <w:t xml:space="preserve"> </w:t>
      </w:r>
      <w:r>
        <w:t>summary.</w:t>
      </w:r>
      <w:r>
        <w:rPr>
          <w:spacing w:val="-8"/>
        </w:rPr>
        <w:t xml:space="preserve"> </w:t>
      </w:r>
      <w:r>
        <w:t>In</w:t>
      </w:r>
      <w:r>
        <w:rPr>
          <w:spacing w:val="-9"/>
        </w:rPr>
        <w:t xml:space="preserve"> </w:t>
      </w:r>
      <w:r>
        <w:t>these</w:t>
      </w:r>
      <w:r>
        <w:rPr>
          <w:spacing w:val="-9"/>
        </w:rPr>
        <w:t xml:space="preserve"> </w:t>
      </w:r>
      <w:r>
        <w:t>situations,</w:t>
      </w:r>
      <w:r>
        <w:rPr>
          <w:spacing w:val="-9"/>
        </w:rPr>
        <w:t xml:space="preserve"> </w:t>
      </w:r>
      <w:r>
        <w:t>there</w:t>
      </w:r>
      <w:r>
        <w:rPr>
          <w:spacing w:val="-10"/>
        </w:rPr>
        <w:t xml:space="preserve"> </w:t>
      </w:r>
      <w:r>
        <w:t>are</w:t>
      </w:r>
      <w:r>
        <w:rPr>
          <w:spacing w:val="-9"/>
        </w:rPr>
        <w:t xml:space="preserve"> </w:t>
      </w:r>
      <w:r>
        <w:t>likely</w:t>
      </w:r>
      <w:r>
        <w:rPr>
          <w:spacing w:val="-8"/>
        </w:rPr>
        <w:t xml:space="preserve"> </w:t>
      </w:r>
      <w:r>
        <w:t>to</w:t>
      </w:r>
      <w:r>
        <w:rPr>
          <w:spacing w:val="-10"/>
        </w:rPr>
        <w:t xml:space="preserve"> </w:t>
      </w:r>
      <w:r>
        <w:t>be</w:t>
      </w:r>
      <w:r>
        <w:rPr>
          <w:spacing w:val="-12"/>
        </w:rPr>
        <w:t xml:space="preserve"> </w:t>
      </w:r>
      <w:r>
        <w:t>identified</w:t>
      </w:r>
      <w:r>
        <w:rPr>
          <w:spacing w:val="-11"/>
        </w:rPr>
        <w:t xml:space="preserve"> </w:t>
      </w:r>
      <w:r>
        <w:t>risks</w:t>
      </w:r>
      <w:r>
        <w:rPr>
          <w:spacing w:val="-11"/>
        </w:rPr>
        <w:t xml:space="preserve"> </w:t>
      </w:r>
      <w:r>
        <w:t>relating</w:t>
      </w:r>
      <w:r>
        <w:rPr>
          <w:spacing w:val="-10"/>
        </w:rPr>
        <w:t xml:space="preserve"> </w:t>
      </w:r>
      <w:r>
        <w:t>to</w:t>
      </w:r>
      <w:r>
        <w:rPr>
          <w:spacing w:val="-11"/>
        </w:rPr>
        <w:t xml:space="preserve"> </w:t>
      </w:r>
      <w:r>
        <w:t>harm, which still need to be addressed and managed. These should be outlined in the risk management plan and incorporated into the service user’s updated case</w:t>
      </w:r>
      <w:r>
        <w:rPr>
          <w:spacing w:val="-21"/>
        </w:rPr>
        <w:t xml:space="preserve"> </w:t>
      </w:r>
      <w:r>
        <w:t>plan.</w:t>
      </w:r>
    </w:p>
    <w:p w14:paraId="2876046D" w14:textId="77777777" w:rsidR="00557B60" w:rsidRDefault="00557B60">
      <w:pPr>
        <w:pStyle w:val="BodyText"/>
        <w:spacing w:before="1"/>
        <w:rPr>
          <w:sz w:val="33"/>
        </w:rPr>
      </w:pPr>
    </w:p>
    <w:p w14:paraId="2876046E" w14:textId="77777777" w:rsidR="00557B60" w:rsidRDefault="00000000">
      <w:pPr>
        <w:pStyle w:val="ListParagraph"/>
        <w:numPr>
          <w:ilvl w:val="1"/>
          <w:numId w:val="15"/>
        </w:numPr>
        <w:tabs>
          <w:tab w:val="left" w:pos="1070"/>
        </w:tabs>
        <w:spacing w:line="360" w:lineRule="auto"/>
        <w:ind w:right="429"/>
        <w:jc w:val="both"/>
      </w:pPr>
      <w:r>
        <w:t>The PBNI Initial RMM shall agree the arrangements for communicating the decisions of the RMM to other agencies and individuals, including the service user. Agencies in attendance</w:t>
      </w:r>
      <w:r>
        <w:rPr>
          <w:spacing w:val="-15"/>
        </w:rPr>
        <w:t xml:space="preserve"> </w:t>
      </w:r>
      <w:r>
        <w:t>at</w:t>
      </w:r>
      <w:r>
        <w:rPr>
          <w:spacing w:val="-13"/>
        </w:rPr>
        <w:t xml:space="preserve"> </w:t>
      </w:r>
      <w:r>
        <w:t>the</w:t>
      </w:r>
      <w:r>
        <w:rPr>
          <w:spacing w:val="-12"/>
        </w:rPr>
        <w:t xml:space="preserve"> </w:t>
      </w:r>
      <w:r>
        <w:t>RMM,</w:t>
      </w:r>
      <w:r>
        <w:rPr>
          <w:spacing w:val="-12"/>
        </w:rPr>
        <w:t xml:space="preserve"> </w:t>
      </w:r>
      <w:r>
        <w:t>and</w:t>
      </w:r>
      <w:r>
        <w:rPr>
          <w:spacing w:val="-12"/>
        </w:rPr>
        <w:t xml:space="preserve"> </w:t>
      </w:r>
      <w:r>
        <w:t>those</w:t>
      </w:r>
      <w:r>
        <w:rPr>
          <w:spacing w:val="-11"/>
        </w:rPr>
        <w:t xml:space="preserve"> </w:t>
      </w:r>
      <w:r>
        <w:t>invited</w:t>
      </w:r>
      <w:r>
        <w:rPr>
          <w:spacing w:val="-14"/>
        </w:rPr>
        <w:t xml:space="preserve"> </w:t>
      </w:r>
      <w:r>
        <w:t>who</w:t>
      </w:r>
      <w:r>
        <w:rPr>
          <w:spacing w:val="-13"/>
        </w:rPr>
        <w:t xml:space="preserve"> </w:t>
      </w:r>
      <w:r>
        <w:t>could</w:t>
      </w:r>
      <w:r>
        <w:rPr>
          <w:spacing w:val="-11"/>
        </w:rPr>
        <w:t xml:space="preserve"> </w:t>
      </w:r>
      <w:r>
        <w:t>not</w:t>
      </w:r>
      <w:r>
        <w:rPr>
          <w:spacing w:val="-10"/>
        </w:rPr>
        <w:t xml:space="preserve"> </w:t>
      </w:r>
      <w:r>
        <w:t>attend,</w:t>
      </w:r>
      <w:r>
        <w:rPr>
          <w:spacing w:val="-11"/>
        </w:rPr>
        <w:t xml:space="preserve"> </w:t>
      </w:r>
      <w:r>
        <w:t>can,</w:t>
      </w:r>
      <w:r>
        <w:rPr>
          <w:spacing w:val="-10"/>
        </w:rPr>
        <w:t xml:space="preserve"> </w:t>
      </w:r>
      <w:r>
        <w:t>on</w:t>
      </w:r>
      <w:r>
        <w:rPr>
          <w:spacing w:val="-14"/>
        </w:rPr>
        <w:t xml:space="preserve"> </w:t>
      </w:r>
      <w:r>
        <w:t>request,</w:t>
      </w:r>
      <w:r>
        <w:rPr>
          <w:spacing w:val="-12"/>
        </w:rPr>
        <w:t xml:space="preserve"> </w:t>
      </w:r>
      <w:r>
        <w:t>receive a copy of the RM1 under restricted</w:t>
      </w:r>
      <w:r>
        <w:rPr>
          <w:spacing w:val="-8"/>
        </w:rPr>
        <w:t xml:space="preserve"> </w:t>
      </w:r>
      <w:r>
        <w:t>cover.</w:t>
      </w:r>
    </w:p>
    <w:p w14:paraId="2876046F" w14:textId="77777777" w:rsidR="00557B60" w:rsidRDefault="00557B60">
      <w:pPr>
        <w:pStyle w:val="BodyText"/>
        <w:spacing w:before="2"/>
        <w:rPr>
          <w:sz w:val="33"/>
        </w:rPr>
      </w:pPr>
    </w:p>
    <w:p w14:paraId="28760470" w14:textId="77777777" w:rsidR="00557B60" w:rsidRDefault="00000000">
      <w:pPr>
        <w:pStyle w:val="ListParagraph"/>
        <w:numPr>
          <w:ilvl w:val="1"/>
          <w:numId w:val="15"/>
        </w:numPr>
        <w:tabs>
          <w:tab w:val="left" w:pos="1070"/>
        </w:tabs>
        <w:spacing w:line="360" w:lineRule="auto"/>
        <w:ind w:right="433"/>
        <w:jc w:val="both"/>
      </w:pPr>
      <w:r>
        <w:t>The Chairperson of the PBNI Initial RMM must approve the RMM summary before it is circulated. By way of approval the manager should enter his/her name, with the date of approval</w:t>
      </w:r>
      <w:r>
        <w:rPr>
          <w:spacing w:val="-5"/>
        </w:rPr>
        <w:t xml:space="preserve"> </w:t>
      </w:r>
      <w:r>
        <w:t>onto</w:t>
      </w:r>
      <w:r>
        <w:rPr>
          <w:spacing w:val="-6"/>
        </w:rPr>
        <w:t xml:space="preserve"> </w:t>
      </w:r>
      <w:r>
        <w:t>the</w:t>
      </w:r>
      <w:r>
        <w:rPr>
          <w:spacing w:val="-7"/>
        </w:rPr>
        <w:t xml:space="preserve"> </w:t>
      </w:r>
      <w:r>
        <w:t>RM1.</w:t>
      </w:r>
      <w:r>
        <w:rPr>
          <w:spacing w:val="-5"/>
        </w:rPr>
        <w:t xml:space="preserve"> </w:t>
      </w:r>
      <w:r>
        <w:t>The</w:t>
      </w:r>
      <w:r>
        <w:rPr>
          <w:spacing w:val="-4"/>
        </w:rPr>
        <w:t xml:space="preserve"> </w:t>
      </w:r>
      <w:r>
        <w:t>RMM</w:t>
      </w:r>
      <w:r>
        <w:rPr>
          <w:spacing w:val="-4"/>
        </w:rPr>
        <w:t xml:space="preserve"> </w:t>
      </w:r>
      <w:r>
        <w:t>summary</w:t>
      </w:r>
      <w:r>
        <w:rPr>
          <w:spacing w:val="-6"/>
        </w:rPr>
        <w:t xml:space="preserve"> </w:t>
      </w:r>
      <w:r>
        <w:t>shall</w:t>
      </w:r>
      <w:r>
        <w:rPr>
          <w:spacing w:val="-5"/>
        </w:rPr>
        <w:t xml:space="preserve"> </w:t>
      </w:r>
      <w:r>
        <w:t>be</w:t>
      </w:r>
      <w:r>
        <w:rPr>
          <w:spacing w:val="-4"/>
        </w:rPr>
        <w:t xml:space="preserve"> </w:t>
      </w:r>
      <w:r>
        <w:t>circulated</w:t>
      </w:r>
      <w:r>
        <w:rPr>
          <w:spacing w:val="-4"/>
        </w:rPr>
        <w:t xml:space="preserve"> </w:t>
      </w:r>
      <w:r>
        <w:t>by</w:t>
      </w:r>
      <w:r>
        <w:rPr>
          <w:spacing w:val="-6"/>
        </w:rPr>
        <w:t xml:space="preserve"> </w:t>
      </w:r>
      <w:r>
        <w:t>the</w:t>
      </w:r>
      <w:r>
        <w:rPr>
          <w:spacing w:val="-7"/>
        </w:rPr>
        <w:t xml:space="preserve"> </w:t>
      </w:r>
      <w:r>
        <w:t>Probation</w:t>
      </w:r>
      <w:r>
        <w:rPr>
          <w:spacing w:val="-4"/>
        </w:rPr>
        <w:t xml:space="preserve"> </w:t>
      </w:r>
      <w:r>
        <w:t xml:space="preserve">Officer. Requests for amendments to the </w:t>
      </w:r>
      <w:r>
        <w:rPr>
          <w:spacing w:val="-2"/>
        </w:rPr>
        <w:t xml:space="preserve">RM1 </w:t>
      </w:r>
      <w:r>
        <w:t>must be forwarded to and approved by the</w:t>
      </w:r>
      <w:r>
        <w:rPr>
          <w:spacing w:val="-30"/>
        </w:rPr>
        <w:t xml:space="preserve"> </w:t>
      </w:r>
      <w:r>
        <w:t>Chair</w:t>
      </w:r>
    </w:p>
    <w:p w14:paraId="28760471" w14:textId="77777777" w:rsidR="00557B60" w:rsidRDefault="00557B60">
      <w:pPr>
        <w:spacing w:line="360" w:lineRule="auto"/>
        <w:jc w:val="both"/>
        <w:sectPr w:rsidR="00557B60">
          <w:pgSz w:w="11920" w:h="16850"/>
          <w:pgMar w:top="1200" w:right="840" w:bottom="900" w:left="1060" w:header="656" w:footer="712" w:gutter="0"/>
          <w:cols w:space="720"/>
        </w:sectPr>
      </w:pPr>
    </w:p>
    <w:p w14:paraId="28760472" w14:textId="77777777" w:rsidR="00557B60" w:rsidRDefault="00557B60">
      <w:pPr>
        <w:pStyle w:val="BodyText"/>
        <w:rPr>
          <w:sz w:val="20"/>
        </w:rPr>
      </w:pPr>
    </w:p>
    <w:p w14:paraId="28760473" w14:textId="77777777" w:rsidR="00557B60" w:rsidRDefault="00557B60">
      <w:pPr>
        <w:pStyle w:val="BodyText"/>
        <w:spacing w:before="1"/>
        <w:rPr>
          <w:sz w:val="23"/>
        </w:rPr>
      </w:pPr>
    </w:p>
    <w:p w14:paraId="28760474" w14:textId="77777777" w:rsidR="00557B60" w:rsidRDefault="00000000">
      <w:pPr>
        <w:pStyle w:val="BodyText"/>
        <w:spacing w:before="1"/>
        <w:ind w:left="1069"/>
      </w:pPr>
      <w:r>
        <w:t>of the RMM.</w:t>
      </w:r>
    </w:p>
    <w:p w14:paraId="28760475" w14:textId="77777777" w:rsidR="00557B60" w:rsidRDefault="00557B60">
      <w:pPr>
        <w:pStyle w:val="BodyText"/>
        <w:rPr>
          <w:sz w:val="24"/>
        </w:rPr>
      </w:pPr>
    </w:p>
    <w:p w14:paraId="28760476" w14:textId="77777777" w:rsidR="00557B60" w:rsidRDefault="00557B60">
      <w:pPr>
        <w:pStyle w:val="BodyText"/>
        <w:spacing w:before="10"/>
        <w:rPr>
          <w:sz w:val="19"/>
        </w:rPr>
      </w:pPr>
    </w:p>
    <w:p w14:paraId="28760477" w14:textId="77777777" w:rsidR="00557B60" w:rsidRDefault="00000000">
      <w:pPr>
        <w:pStyle w:val="ListParagraph"/>
        <w:numPr>
          <w:ilvl w:val="1"/>
          <w:numId w:val="15"/>
        </w:numPr>
        <w:tabs>
          <w:tab w:val="left" w:pos="1069"/>
          <w:tab w:val="left" w:pos="1070"/>
        </w:tabs>
        <w:spacing w:before="1"/>
        <w:ind w:hanging="853"/>
      </w:pPr>
      <w:r>
        <w:t>The</w:t>
      </w:r>
      <w:r>
        <w:rPr>
          <w:spacing w:val="-9"/>
        </w:rPr>
        <w:t xml:space="preserve"> </w:t>
      </w:r>
      <w:r>
        <w:t>outcome</w:t>
      </w:r>
      <w:r>
        <w:rPr>
          <w:spacing w:val="-10"/>
        </w:rPr>
        <w:t xml:space="preserve"> </w:t>
      </w:r>
      <w:r>
        <w:t>of</w:t>
      </w:r>
      <w:r>
        <w:rPr>
          <w:spacing w:val="-12"/>
        </w:rPr>
        <w:t xml:space="preserve"> </w:t>
      </w:r>
      <w:r>
        <w:t>the</w:t>
      </w:r>
      <w:r>
        <w:rPr>
          <w:spacing w:val="-8"/>
        </w:rPr>
        <w:t xml:space="preserve"> </w:t>
      </w:r>
      <w:r>
        <w:t>RMM</w:t>
      </w:r>
      <w:r>
        <w:rPr>
          <w:spacing w:val="-9"/>
        </w:rPr>
        <w:t xml:space="preserve"> </w:t>
      </w:r>
      <w:r>
        <w:t>shall</w:t>
      </w:r>
      <w:r>
        <w:rPr>
          <w:spacing w:val="-9"/>
        </w:rPr>
        <w:t xml:space="preserve"> </w:t>
      </w:r>
      <w:r>
        <w:t>be</w:t>
      </w:r>
      <w:r>
        <w:rPr>
          <w:spacing w:val="-11"/>
        </w:rPr>
        <w:t xml:space="preserve"> </w:t>
      </w:r>
      <w:r>
        <w:t>inserted</w:t>
      </w:r>
      <w:r>
        <w:rPr>
          <w:spacing w:val="-11"/>
        </w:rPr>
        <w:t xml:space="preserve"> </w:t>
      </w:r>
      <w:r>
        <w:t>into</w:t>
      </w:r>
      <w:r>
        <w:rPr>
          <w:spacing w:val="-12"/>
        </w:rPr>
        <w:t xml:space="preserve"> </w:t>
      </w:r>
      <w:r>
        <w:t>the</w:t>
      </w:r>
      <w:r>
        <w:rPr>
          <w:spacing w:val="-11"/>
        </w:rPr>
        <w:t xml:space="preserve"> </w:t>
      </w:r>
      <w:r>
        <w:t>‘RMM</w:t>
      </w:r>
      <w:r>
        <w:rPr>
          <w:spacing w:val="-12"/>
        </w:rPr>
        <w:t xml:space="preserve"> </w:t>
      </w:r>
      <w:r>
        <w:t>tab’</w:t>
      </w:r>
      <w:r>
        <w:rPr>
          <w:spacing w:val="-9"/>
        </w:rPr>
        <w:t xml:space="preserve"> </w:t>
      </w:r>
      <w:r>
        <w:t>on</w:t>
      </w:r>
      <w:r>
        <w:rPr>
          <w:spacing w:val="-11"/>
        </w:rPr>
        <w:t xml:space="preserve"> </w:t>
      </w:r>
      <w:r>
        <w:t>PBNI’s</w:t>
      </w:r>
      <w:r>
        <w:rPr>
          <w:spacing w:val="-7"/>
        </w:rPr>
        <w:t xml:space="preserve"> </w:t>
      </w:r>
      <w:r>
        <w:t>Electronic</w:t>
      </w:r>
      <w:r>
        <w:rPr>
          <w:spacing w:val="-10"/>
        </w:rPr>
        <w:t xml:space="preserve"> </w:t>
      </w:r>
      <w:r>
        <w:t>Case</w:t>
      </w:r>
    </w:p>
    <w:p w14:paraId="28760478" w14:textId="77777777" w:rsidR="00557B60" w:rsidRDefault="00000000">
      <w:pPr>
        <w:pStyle w:val="BodyText"/>
        <w:spacing w:before="128"/>
        <w:ind w:left="1069"/>
      </w:pPr>
      <w:r>
        <w:t>Management System selecting one of three options:</w:t>
      </w:r>
    </w:p>
    <w:p w14:paraId="28760479" w14:textId="77777777" w:rsidR="00557B60" w:rsidRDefault="00557B60">
      <w:pPr>
        <w:pStyle w:val="BodyText"/>
        <w:rPr>
          <w:sz w:val="24"/>
        </w:rPr>
      </w:pPr>
    </w:p>
    <w:p w14:paraId="2876047A" w14:textId="77777777" w:rsidR="00557B60" w:rsidRDefault="00557B60">
      <w:pPr>
        <w:pStyle w:val="BodyText"/>
        <w:spacing w:before="6"/>
        <w:rPr>
          <w:sz w:val="24"/>
        </w:rPr>
      </w:pPr>
    </w:p>
    <w:p w14:paraId="2876047B" w14:textId="77777777" w:rsidR="00557B60" w:rsidRDefault="00000000">
      <w:pPr>
        <w:pStyle w:val="ListParagraph"/>
        <w:numPr>
          <w:ilvl w:val="2"/>
          <w:numId w:val="15"/>
        </w:numPr>
        <w:tabs>
          <w:tab w:val="left" w:pos="1350"/>
        </w:tabs>
        <w:jc w:val="left"/>
      </w:pPr>
      <w:r>
        <w:t>Deferred.</w:t>
      </w:r>
    </w:p>
    <w:p w14:paraId="2876047C" w14:textId="77777777" w:rsidR="00557B60" w:rsidRDefault="00000000">
      <w:pPr>
        <w:pStyle w:val="ListParagraph"/>
        <w:numPr>
          <w:ilvl w:val="2"/>
          <w:numId w:val="15"/>
        </w:numPr>
        <w:tabs>
          <w:tab w:val="left" w:pos="1350"/>
        </w:tabs>
        <w:spacing w:before="124"/>
        <w:jc w:val="left"/>
      </w:pPr>
      <w:r>
        <w:t>Not a Significant Risk of Serious</w:t>
      </w:r>
      <w:r>
        <w:rPr>
          <w:spacing w:val="3"/>
        </w:rPr>
        <w:t xml:space="preserve"> </w:t>
      </w:r>
      <w:r>
        <w:t>Harm.</w:t>
      </w:r>
    </w:p>
    <w:p w14:paraId="2876047D" w14:textId="77777777" w:rsidR="00557B60" w:rsidRDefault="00000000">
      <w:pPr>
        <w:pStyle w:val="ListParagraph"/>
        <w:numPr>
          <w:ilvl w:val="2"/>
          <w:numId w:val="15"/>
        </w:numPr>
        <w:tabs>
          <w:tab w:val="left" w:pos="1350"/>
        </w:tabs>
        <w:spacing w:before="125"/>
        <w:jc w:val="left"/>
      </w:pPr>
      <w:r>
        <w:t>Significant Risk of Serious</w:t>
      </w:r>
      <w:r>
        <w:rPr>
          <w:spacing w:val="8"/>
        </w:rPr>
        <w:t xml:space="preserve"> </w:t>
      </w:r>
      <w:r>
        <w:t>Harm.</w:t>
      </w:r>
    </w:p>
    <w:p w14:paraId="2876047E" w14:textId="77777777" w:rsidR="00557B60" w:rsidRDefault="00557B60">
      <w:pPr>
        <w:pStyle w:val="BodyText"/>
        <w:rPr>
          <w:sz w:val="26"/>
        </w:rPr>
      </w:pPr>
    </w:p>
    <w:p w14:paraId="2876047F" w14:textId="77777777" w:rsidR="00557B60" w:rsidRDefault="00000000">
      <w:pPr>
        <w:pStyle w:val="ListParagraph"/>
        <w:numPr>
          <w:ilvl w:val="1"/>
          <w:numId w:val="15"/>
        </w:numPr>
        <w:tabs>
          <w:tab w:val="left" w:pos="1070"/>
        </w:tabs>
        <w:spacing w:before="207" w:line="360" w:lineRule="auto"/>
        <w:ind w:right="433"/>
        <w:jc w:val="both"/>
      </w:pPr>
      <w:r>
        <w:t>The only circumstance when it is acceptable to defer the outcome of a RMM is when there is insufficient information to make the decision. Awaiting the outcome of an arrest/charge is not an acceptable reason to</w:t>
      </w:r>
      <w:r>
        <w:rPr>
          <w:spacing w:val="-18"/>
        </w:rPr>
        <w:t xml:space="preserve"> </w:t>
      </w:r>
      <w:r>
        <w:t>defer.</w:t>
      </w:r>
    </w:p>
    <w:p w14:paraId="28760480" w14:textId="77777777" w:rsidR="00557B60" w:rsidRDefault="00557B60">
      <w:pPr>
        <w:pStyle w:val="BodyText"/>
        <w:rPr>
          <w:sz w:val="20"/>
        </w:rPr>
      </w:pPr>
    </w:p>
    <w:p w14:paraId="28760481" w14:textId="1C75825E" w:rsidR="00557B60" w:rsidRDefault="00361F1E">
      <w:pPr>
        <w:pStyle w:val="BodyText"/>
        <w:spacing w:before="9"/>
        <w:rPr>
          <w:sz w:val="10"/>
        </w:rPr>
      </w:pPr>
      <w:r>
        <w:rPr>
          <w:noProof/>
        </w:rPr>
        <mc:AlternateContent>
          <mc:Choice Requires="wps">
            <w:drawing>
              <wp:anchor distT="0" distB="0" distL="0" distR="0" simplePos="0" relativeHeight="251665408" behindDoc="1" locked="0" layoutInCell="1" allowOverlap="1" wp14:anchorId="2876069A" wp14:editId="371E321E">
                <wp:simplePos x="0" y="0"/>
                <wp:positionH relativeFrom="page">
                  <wp:posOffset>792480</wp:posOffset>
                </wp:positionH>
                <wp:positionV relativeFrom="paragraph">
                  <wp:posOffset>94615</wp:posOffset>
                </wp:positionV>
                <wp:extent cx="5978525" cy="160020"/>
                <wp:effectExtent l="0" t="0" r="0" b="0"/>
                <wp:wrapTopAndBottom/>
                <wp:docPr id="95029972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16002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D9" w14:textId="77777777" w:rsidR="00557B60" w:rsidRDefault="00000000">
                            <w:pPr>
                              <w:tabs>
                                <w:tab w:val="left" w:pos="880"/>
                              </w:tabs>
                              <w:spacing w:line="252" w:lineRule="exact"/>
                              <w:ind w:left="28"/>
                              <w:rPr>
                                <w:b/>
                              </w:rPr>
                            </w:pPr>
                            <w:bookmarkStart w:id="12" w:name="_bookmark12"/>
                            <w:bookmarkEnd w:id="12"/>
                            <w:r>
                              <w:rPr>
                                <w:b/>
                              </w:rPr>
                              <w:t>4.</w:t>
                            </w:r>
                            <w:r>
                              <w:rPr>
                                <w:b/>
                              </w:rPr>
                              <w:tab/>
                              <w:t>PBNI RISK MANAGEMENT REVIEW –</w:t>
                            </w:r>
                            <w:r>
                              <w:rPr>
                                <w:b/>
                                <w:spacing w:val="3"/>
                              </w:rPr>
                              <w:t xml:space="preserve"> </w:t>
                            </w:r>
                            <w:r>
                              <w:rPr>
                                <w:b/>
                              </w:rPr>
                              <w:t>COMMUNITY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9A" id="Text Box 52" o:spid="_x0000_s1029" type="#_x0000_t202" style="position:absolute;margin-left:62.4pt;margin-top:7.45pt;width:470.75pt;height:12.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" fillcolor="#f1f1f1" stroked="f">
                <v:textbox inset="0,0,0,0">
                  <w:txbxContent>
                    <w:p w14:paraId="287606D9" w14:textId="77777777" w:rsidR="00557B60" w:rsidRDefault="00000000">
                      <w:pPr>
                        <w:tabs>
                          <w:tab w:val="left" w:pos="880"/>
                        </w:tabs>
                        <w:spacing w:line="252" w:lineRule="exact"/>
                        <w:ind w:left="28"/>
                        <w:rPr>
                          <w:b/>
                        </w:rPr>
                      </w:pPr>
                      <w:bookmarkStart w:id="16" w:name="_bookmark12"/>
                      <w:bookmarkEnd w:id="16"/>
                      <w:r>
                        <w:rPr>
                          <w:b/>
                        </w:rPr>
                        <w:t>4.</w:t>
                      </w:r>
                      <w:r>
                        <w:rPr>
                          <w:b/>
                        </w:rPr>
                        <w:tab/>
                        <w:t>PBNI RISK MANAGEMENT REVIEW –</w:t>
                      </w:r>
                      <w:r>
                        <w:rPr>
                          <w:b/>
                          <w:spacing w:val="3"/>
                        </w:rPr>
                        <w:t xml:space="preserve"> </w:t>
                      </w:r>
                      <w:r>
                        <w:rPr>
                          <w:b/>
                        </w:rPr>
                        <w:t>COMMUNITY</w:t>
                      </w:r>
                    </w:p>
                  </w:txbxContent>
                </v:textbox>
                <w10:wrap type="topAndBottom" anchorx="page"/>
              </v:shape>
            </w:pict>
          </mc:Fallback>
        </mc:AlternateContent>
      </w:r>
    </w:p>
    <w:p w14:paraId="28760482" w14:textId="77777777" w:rsidR="00557B60" w:rsidRDefault="00557B60">
      <w:pPr>
        <w:pStyle w:val="BodyText"/>
        <w:spacing w:before="9"/>
        <w:rPr>
          <w:sz w:val="23"/>
        </w:rPr>
      </w:pPr>
    </w:p>
    <w:p w14:paraId="28760483" w14:textId="77777777" w:rsidR="00557B60" w:rsidRDefault="00000000">
      <w:pPr>
        <w:pStyle w:val="ListParagraph"/>
        <w:numPr>
          <w:ilvl w:val="1"/>
          <w:numId w:val="14"/>
        </w:numPr>
        <w:tabs>
          <w:tab w:val="left" w:pos="1070"/>
        </w:tabs>
        <w:spacing w:before="93" w:line="360" w:lineRule="auto"/>
        <w:ind w:right="431"/>
        <w:jc w:val="both"/>
      </w:pPr>
      <w:r>
        <w:t>For service users released from custody subject to PBNI supervision, the RMM shall be reviewed by the receiving community team within 8 weeks (ACE and RA1 do not need to</w:t>
      </w:r>
      <w:r>
        <w:rPr>
          <w:spacing w:val="-5"/>
        </w:rPr>
        <w:t xml:space="preserve"> </w:t>
      </w:r>
      <w:r>
        <w:t>be</w:t>
      </w:r>
      <w:r>
        <w:rPr>
          <w:spacing w:val="-9"/>
        </w:rPr>
        <w:t xml:space="preserve"> </w:t>
      </w:r>
      <w:r>
        <w:t>reviewed)</w:t>
      </w:r>
      <w:r>
        <w:rPr>
          <w:spacing w:val="-5"/>
        </w:rPr>
        <w:t xml:space="preserve"> </w:t>
      </w:r>
      <w:r>
        <w:t>and</w:t>
      </w:r>
      <w:r>
        <w:rPr>
          <w:spacing w:val="-6"/>
        </w:rPr>
        <w:t xml:space="preserve"> </w:t>
      </w:r>
      <w:r>
        <w:t>again,16</w:t>
      </w:r>
      <w:r>
        <w:rPr>
          <w:spacing w:val="-4"/>
        </w:rPr>
        <w:t xml:space="preserve"> </w:t>
      </w:r>
      <w:r>
        <w:t>weeks</w:t>
      </w:r>
      <w:r>
        <w:rPr>
          <w:spacing w:val="-4"/>
        </w:rPr>
        <w:t xml:space="preserve"> </w:t>
      </w:r>
      <w:r>
        <w:t>post</w:t>
      </w:r>
      <w:r>
        <w:rPr>
          <w:spacing w:val="-5"/>
        </w:rPr>
        <w:t xml:space="preserve"> </w:t>
      </w:r>
      <w:r>
        <w:t>release</w:t>
      </w:r>
      <w:r>
        <w:rPr>
          <w:spacing w:val="-9"/>
        </w:rPr>
        <w:t xml:space="preserve"> </w:t>
      </w:r>
      <w:r>
        <w:t>to</w:t>
      </w:r>
      <w:r>
        <w:rPr>
          <w:spacing w:val="-3"/>
        </w:rPr>
        <w:t xml:space="preserve"> </w:t>
      </w:r>
      <w:r>
        <w:t>align</w:t>
      </w:r>
      <w:r>
        <w:rPr>
          <w:spacing w:val="-7"/>
        </w:rPr>
        <w:t xml:space="preserve"> </w:t>
      </w:r>
      <w:r>
        <w:t>with</w:t>
      </w:r>
      <w:r>
        <w:rPr>
          <w:spacing w:val="-6"/>
        </w:rPr>
        <w:t xml:space="preserve"> </w:t>
      </w:r>
      <w:r>
        <w:t>the</w:t>
      </w:r>
      <w:r>
        <w:rPr>
          <w:spacing w:val="-6"/>
        </w:rPr>
        <w:t xml:space="preserve"> </w:t>
      </w:r>
      <w:r>
        <w:rPr>
          <w:spacing w:val="-3"/>
        </w:rPr>
        <w:t>ACE</w:t>
      </w:r>
      <w:r>
        <w:rPr>
          <w:spacing w:val="-9"/>
        </w:rPr>
        <w:t xml:space="preserve"> </w:t>
      </w:r>
      <w:r>
        <w:t>and</w:t>
      </w:r>
      <w:r>
        <w:rPr>
          <w:spacing w:val="-4"/>
        </w:rPr>
        <w:t xml:space="preserve"> </w:t>
      </w:r>
      <w:r>
        <w:t>RA1</w:t>
      </w:r>
      <w:r>
        <w:rPr>
          <w:spacing w:val="-7"/>
        </w:rPr>
        <w:t xml:space="preserve"> </w:t>
      </w:r>
      <w:r>
        <w:t>review. These reviews will take account of any significant changes which may have occurred since the previous risk management meeting including further offending, conviction and/or breach/recall</w:t>
      </w:r>
      <w:r>
        <w:rPr>
          <w:spacing w:val="-3"/>
        </w:rPr>
        <w:t xml:space="preserve"> </w:t>
      </w:r>
      <w:r>
        <w:t>proceedings.</w:t>
      </w:r>
    </w:p>
    <w:p w14:paraId="28760484" w14:textId="77777777" w:rsidR="00557B60" w:rsidRDefault="00557B60">
      <w:pPr>
        <w:pStyle w:val="BodyText"/>
        <w:spacing w:before="10"/>
        <w:rPr>
          <w:sz w:val="32"/>
        </w:rPr>
      </w:pPr>
    </w:p>
    <w:p w14:paraId="28760485" w14:textId="77777777" w:rsidR="00557B60" w:rsidRDefault="00000000">
      <w:pPr>
        <w:pStyle w:val="ListParagraph"/>
        <w:numPr>
          <w:ilvl w:val="1"/>
          <w:numId w:val="14"/>
        </w:numPr>
        <w:tabs>
          <w:tab w:val="left" w:pos="1070"/>
        </w:tabs>
        <w:spacing w:line="360" w:lineRule="auto"/>
        <w:ind w:right="429"/>
        <w:jc w:val="both"/>
      </w:pPr>
      <w:r>
        <w:t>Just</w:t>
      </w:r>
      <w:r>
        <w:rPr>
          <w:spacing w:val="-6"/>
        </w:rPr>
        <w:t xml:space="preserve"> </w:t>
      </w:r>
      <w:r>
        <w:t>as</w:t>
      </w:r>
      <w:r>
        <w:rPr>
          <w:spacing w:val="-6"/>
        </w:rPr>
        <w:t xml:space="preserve"> </w:t>
      </w:r>
      <w:r>
        <w:t>risk</w:t>
      </w:r>
      <w:r>
        <w:rPr>
          <w:spacing w:val="-6"/>
        </w:rPr>
        <w:t xml:space="preserve"> </w:t>
      </w:r>
      <w:r>
        <w:t>does</w:t>
      </w:r>
      <w:r>
        <w:rPr>
          <w:spacing w:val="-4"/>
        </w:rPr>
        <w:t xml:space="preserve"> </w:t>
      </w:r>
      <w:r>
        <w:t>not</w:t>
      </w:r>
      <w:r>
        <w:rPr>
          <w:spacing w:val="-5"/>
        </w:rPr>
        <w:t xml:space="preserve"> </w:t>
      </w:r>
      <w:r>
        <w:t>remain</w:t>
      </w:r>
      <w:r>
        <w:rPr>
          <w:spacing w:val="-4"/>
        </w:rPr>
        <w:t xml:space="preserve"> </w:t>
      </w:r>
      <w:r>
        <w:t>static,</w:t>
      </w:r>
      <w:r>
        <w:rPr>
          <w:spacing w:val="-6"/>
        </w:rPr>
        <w:t xml:space="preserve"> </w:t>
      </w:r>
      <w:r>
        <w:t>the</w:t>
      </w:r>
      <w:r>
        <w:rPr>
          <w:spacing w:val="-7"/>
        </w:rPr>
        <w:t xml:space="preserve"> </w:t>
      </w:r>
      <w:r>
        <w:t>risk</w:t>
      </w:r>
      <w:r>
        <w:rPr>
          <w:spacing w:val="-6"/>
        </w:rPr>
        <w:t xml:space="preserve"> </w:t>
      </w:r>
      <w:r>
        <w:t>management</w:t>
      </w:r>
      <w:r>
        <w:rPr>
          <w:spacing w:val="-5"/>
        </w:rPr>
        <w:t xml:space="preserve"> </w:t>
      </w:r>
      <w:r>
        <w:t>plan</w:t>
      </w:r>
      <w:r>
        <w:rPr>
          <w:spacing w:val="-4"/>
        </w:rPr>
        <w:t xml:space="preserve"> </w:t>
      </w:r>
      <w:r>
        <w:t>needs</w:t>
      </w:r>
      <w:r>
        <w:rPr>
          <w:spacing w:val="-6"/>
        </w:rPr>
        <w:t xml:space="preserve"> </w:t>
      </w:r>
      <w:r>
        <w:t>to</w:t>
      </w:r>
      <w:r>
        <w:rPr>
          <w:spacing w:val="-4"/>
        </w:rPr>
        <w:t xml:space="preserve"> </w:t>
      </w:r>
      <w:r>
        <w:t>be</w:t>
      </w:r>
      <w:r>
        <w:rPr>
          <w:spacing w:val="-9"/>
        </w:rPr>
        <w:t xml:space="preserve"> </w:t>
      </w:r>
      <w:r>
        <w:t>reviewed</w:t>
      </w:r>
      <w:r>
        <w:rPr>
          <w:spacing w:val="-5"/>
        </w:rPr>
        <w:t xml:space="preserve"> </w:t>
      </w:r>
      <w:r>
        <w:t>and updated on a regular basis. The risk assessment and progress of a Significant Risk of Serious Harm case shall be reviewed at least every 16 weeks at a RMM Review. On each</w:t>
      </w:r>
      <w:r>
        <w:rPr>
          <w:spacing w:val="-14"/>
        </w:rPr>
        <w:t xml:space="preserve"> </w:t>
      </w:r>
      <w:r>
        <w:t>occasion</w:t>
      </w:r>
      <w:r>
        <w:rPr>
          <w:spacing w:val="-16"/>
        </w:rPr>
        <w:t xml:space="preserve"> </w:t>
      </w:r>
      <w:r>
        <w:t>the</w:t>
      </w:r>
      <w:r>
        <w:rPr>
          <w:spacing w:val="-16"/>
        </w:rPr>
        <w:t xml:space="preserve"> </w:t>
      </w:r>
      <w:r>
        <w:t>risk</w:t>
      </w:r>
      <w:r>
        <w:rPr>
          <w:spacing w:val="-16"/>
        </w:rPr>
        <w:t xml:space="preserve"> </w:t>
      </w:r>
      <w:r>
        <w:t>assessment</w:t>
      </w:r>
      <w:r>
        <w:rPr>
          <w:spacing w:val="-16"/>
        </w:rPr>
        <w:t xml:space="preserve"> </w:t>
      </w:r>
      <w:r>
        <w:t>and</w:t>
      </w:r>
      <w:r>
        <w:rPr>
          <w:spacing w:val="-14"/>
        </w:rPr>
        <w:t xml:space="preserve"> </w:t>
      </w:r>
      <w:r>
        <w:t>Risk</w:t>
      </w:r>
      <w:r>
        <w:rPr>
          <w:spacing w:val="-18"/>
        </w:rPr>
        <w:t xml:space="preserve"> </w:t>
      </w:r>
      <w:r>
        <w:t>Management</w:t>
      </w:r>
      <w:r>
        <w:rPr>
          <w:spacing w:val="-15"/>
        </w:rPr>
        <w:t xml:space="preserve"> </w:t>
      </w:r>
      <w:r>
        <w:t>Plan</w:t>
      </w:r>
      <w:r>
        <w:rPr>
          <w:spacing w:val="-15"/>
        </w:rPr>
        <w:t xml:space="preserve"> </w:t>
      </w:r>
      <w:r>
        <w:t>should</w:t>
      </w:r>
      <w:r>
        <w:rPr>
          <w:spacing w:val="-13"/>
        </w:rPr>
        <w:t xml:space="preserve"> </w:t>
      </w:r>
      <w:r>
        <w:t>also</w:t>
      </w:r>
      <w:r>
        <w:rPr>
          <w:spacing w:val="-18"/>
        </w:rPr>
        <w:t xml:space="preserve"> </w:t>
      </w:r>
      <w:r>
        <w:t>be</w:t>
      </w:r>
      <w:r>
        <w:rPr>
          <w:spacing w:val="-14"/>
        </w:rPr>
        <w:t xml:space="preserve"> </w:t>
      </w:r>
      <w:r>
        <w:t>reviewed. Any changes in the service user’s circumstances or behaviour including further offending; conviction and/or breach/recall proceedings shall be discussed and clarified at the review. Reviews should also consider the evidence for risk reduction with recognition of progress, and presence of protective</w:t>
      </w:r>
      <w:r>
        <w:rPr>
          <w:spacing w:val="-4"/>
        </w:rPr>
        <w:t xml:space="preserve"> </w:t>
      </w:r>
      <w:r>
        <w:t>factors.</w:t>
      </w:r>
    </w:p>
    <w:p w14:paraId="28760486" w14:textId="77777777" w:rsidR="00557B60" w:rsidRDefault="00557B60">
      <w:pPr>
        <w:pStyle w:val="BodyText"/>
        <w:spacing w:before="1"/>
        <w:rPr>
          <w:sz w:val="33"/>
        </w:rPr>
      </w:pPr>
    </w:p>
    <w:p w14:paraId="28760487" w14:textId="77777777" w:rsidR="00557B60" w:rsidRDefault="00000000">
      <w:pPr>
        <w:pStyle w:val="ListParagraph"/>
        <w:numPr>
          <w:ilvl w:val="1"/>
          <w:numId w:val="14"/>
        </w:numPr>
        <w:tabs>
          <w:tab w:val="left" w:pos="1070"/>
        </w:tabs>
        <w:spacing w:line="360" w:lineRule="auto"/>
        <w:ind w:right="435"/>
        <w:jc w:val="both"/>
      </w:pPr>
      <w:r>
        <w:t xml:space="preserve">If a service user has been designated at a </w:t>
      </w:r>
      <w:r>
        <w:rPr>
          <w:spacing w:val="-2"/>
        </w:rPr>
        <w:t xml:space="preserve">RMM </w:t>
      </w:r>
      <w:r>
        <w:t>as presenting a Significant Risk of Serious Harm, there is no requirement for the Area Manager to validate the RA1(r), for the purposes of a RMM</w:t>
      </w:r>
      <w:r>
        <w:rPr>
          <w:spacing w:val="-10"/>
        </w:rPr>
        <w:t xml:space="preserve"> </w:t>
      </w:r>
      <w:r>
        <w:t>Review.</w:t>
      </w:r>
    </w:p>
    <w:p w14:paraId="28760488" w14:textId="77777777" w:rsidR="00557B60" w:rsidRDefault="00557B60">
      <w:pPr>
        <w:pStyle w:val="BodyText"/>
        <w:spacing w:before="1"/>
        <w:rPr>
          <w:sz w:val="33"/>
        </w:rPr>
      </w:pPr>
    </w:p>
    <w:p w14:paraId="28760489" w14:textId="77777777" w:rsidR="00557B60" w:rsidRDefault="00000000">
      <w:pPr>
        <w:pStyle w:val="ListParagraph"/>
        <w:numPr>
          <w:ilvl w:val="1"/>
          <w:numId w:val="14"/>
        </w:numPr>
        <w:tabs>
          <w:tab w:val="left" w:pos="1070"/>
        </w:tabs>
        <w:spacing w:line="360" w:lineRule="auto"/>
        <w:ind w:right="437"/>
        <w:jc w:val="both"/>
      </w:pPr>
      <w:r>
        <w:t>The review RMM shall be brought forward where there are significant changes in the circumstances</w:t>
      </w:r>
      <w:r>
        <w:rPr>
          <w:spacing w:val="6"/>
        </w:rPr>
        <w:t xml:space="preserve"> </w:t>
      </w:r>
      <w:r>
        <w:t>or</w:t>
      </w:r>
      <w:r>
        <w:rPr>
          <w:spacing w:val="8"/>
        </w:rPr>
        <w:t xml:space="preserve"> </w:t>
      </w:r>
      <w:r>
        <w:t>behaviour</w:t>
      </w:r>
      <w:r>
        <w:rPr>
          <w:spacing w:val="8"/>
        </w:rPr>
        <w:t xml:space="preserve"> </w:t>
      </w:r>
      <w:r>
        <w:t>of</w:t>
      </w:r>
      <w:r>
        <w:rPr>
          <w:spacing w:val="8"/>
        </w:rPr>
        <w:t xml:space="preserve"> </w:t>
      </w:r>
      <w:r>
        <w:t>a</w:t>
      </w:r>
      <w:r>
        <w:rPr>
          <w:spacing w:val="7"/>
        </w:rPr>
        <w:t xml:space="preserve"> </w:t>
      </w:r>
      <w:r>
        <w:t>service</w:t>
      </w:r>
      <w:r>
        <w:rPr>
          <w:spacing w:val="7"/>
        </w:rPr>
        <w:t xml:space="preserve"> </w:t>
      </w:r>
      <w:r>
        <w:t>user</w:t>
      </w:r>
      <w:r>
        <w:rPr>
          <w:spacing w:val="7"/>
        </w:rPr>
        <w:t xml:space="preserve"> </w:t>
      </w:r>
      <w:r>
        <w:t>which</w:t>
      </w:r>
      <w:r>
        <w:rPr>
          <w:spacing w:val="7"/>
        </w:rPr>
        <w:t xml:space="preserve"> </w:t>
      </w:r>
      <w:r>
        <w:t>indicate</w:t>
      </w:r>
      <w:r>
        <w:rPr>
          <w:spacing w:val="7"/>
        </w:rPr>
        <w:t xml:space="preserve"> </w:t>
      </w:r>
      <w:r>
        <w:t>increased</w:t>
      </w:r>
      <w:r>
        <w:rPr>
          <w:spacing w:val="6"/>
        </w:rPr>
        <w:t xml:space="preserve"> </w:t>
      </w:r>
      <w:r>
        <w:t>concerns</w:t>
      </w:r>
      <w:r>
        <w:rPr>
          <w:spacing w:val="7"/>
        </w:rPr>
        <w:t xml:space="preserve"> </w:t>
      </w:r>
      <w:r>
        <w:t>about</w:t>
      </w:r>
    </w:p>
    <w:p w14:paraId="2876048A" w14:textId="77777777" w:rsidR="00557B60" w:rsidRDefault="00557B60">
      <w:pPr>
        <w:spacing w:line="360" w:lineRule="auto"/>
        <w:jc w:val="both"/>
        <w:sectPr w:rsidR="00557B60">
          <w:pgSz w:w="11920" w:h="16850"/>
          <w:pgMar w:top="1200" w:right="840" w:bottom="980" w:left="1060" w:header="656" w:footer="712" w:gutter="0"/>
          <w:cols w:space="720"/>
        </w:sectPr>
      </w:pPr>
    </w:p>
    <w:p w14:paraId="2876048B" w14:textId="77777777" w:rsidR="00557B60" w:rsidRDefault="00557B60">
      <w:pPr>
        <w:pStyle w:val="BodyText"/>
        <w:rPr>
          <w:sz w:val="20"/>
        </w:rPr>
      </w:pPr>
    </w:p>
    <w:p w14:paraId="2876048C" w14:textId="77777777" w:rsidR="00557B60" w:rsidRDefault="00557B60">
      <w:pPr>
        <w:pStyle w:val="BodyText"/>
        <w:spacing w:before="1"/>
        <w:rPr>
          <w:sz w:val="23"/>
        </w:rPr>
      </w:pPr>
    </w:p>
    <w:p w14:paraId="2876048D" w14:textId="77777777" w:rsidR="00557B60" w:rsidRDefault="00000000">
      <w:pPr>
        <w:pStyle w:val="BodyText"/>
        <w:spacing w:before="1" w:line="360" w:lineRule="auto"/>
        <w:ind w:left="1069" w:right="462"/>
      </w:pPr>
      <w:r>
        <w:t>risk as detailed in 4.2 above including a pattern of non-compliance, arrest (for offences listed in 2.4), recall or breach.</w:t>
      </w:r>
    </w:p>
    <w:p w14:paraId="2876048E" w14:textId="77777777" w:rsidR="00557B60" w:rsidRDefault="00557B60">
      <w:pPr>
        <w:pStyle w:val="BodyText"/>
        <w:spacing w:before="1"/>
        <w:rPr>
          <w:sz w:val="33"/>
        </w:rPr>
      </w:pPr>
    </w:p>
    <w:p w14:paraId="2876048F" w14:textId="77777777" w:rsidR="00557B60" w:rsidRDefault="00000000">
      <w:pPr>
        <w:pStyle w:val="ListParagraph"/>
        <w:numPr>
          <w:ilvl w:val="1"/>
          <w:numId w:val="14"/>
        </w:numPr>
        <w:tabs>
          <w:tab w:val="left" w:pos="1070"/>
        </w:tabs>
        <w:spacing w:line="360" w:lineRule="auto"/>
        <w:ind w:right="436"/>
        <w:jc w:val="both"/>
      </w:pPr>
      <w:r>
        <w:t>When convening the Community review PBNI RMM the supervising Probation Officer shall ensure the</w:t>
      </w:r>
      <w:r>
        <w:rPr>
          <w:spacing w:val="-5"/>
        </w:rPr>
        <w:t xml:space="preserve"> </w:t>
      </w:r>
      <w:r>
        <w:t>following:</w:t>
      </w:r>
    </w:p>
    <w:p w14:paraId="28760490" w14:textId="77777777" w:rsidR="00557B60" w:rsidRDefault="00000000">
      <w:pPr>
        <w:pStyle w:val="ListParagraph"/>
        <w:numPr>
          <w:ilvl w:val="2"/>
          <w:numId w:val="14"/>
        </w:numPr>
        <w:tabs>
          <w:tab w:val="left" w:pos="1350"/>
        </w:tabs>
        <w:spacing w:before="179"/>
      </w:pPr>
      <w:r>
        <w:t>Notify all parties about the Review</w:t>
      </w:r>
      <w:r>
        <w:rPr>
          <w:spacing w:val="-8"/>
        </w:rPr>
        <w:t xml:space="preserve"> </w:t>
      </w:r>
      <w:r>
        <w:t>RMM.</w:t>
      </w:r>
    </w:p>
    <w:p w14:paraId="28760491" w14:textId="77777777" w:rsidR="00557B60" w:rsidRDefault="00557B60">
      <w:pPr>
        <w:pStyle w:val="BodyText"/>
        <w:spacing w:before="6"/>
        <w:rPr>
          <w:sz w:val="26"/>
        </w:rPr>
      </w:pPr>
    </w:p>
    <w:p w14:paraId="28760492" w14:textId="77777777" w:rsidR="00557B60" w:rsidRDefault="00000000">
      <w:pPr>
        <w:pStyle w:val="ListParagraph"/>
        <w:numPr>
          <w:ilvl w:val="2"/>
          <w:numId w:val="14"/>
        </w:numPr>
        <w:tabs>
          <w:tab w:val="left" w:pos="1350"/>
        </w:tabs>
        <w:spacing w:line="357" w:lineRule="auto"/>
        <w:ind w:right="435"/>
      </w:pPr>
      <w:r>
        <w:t>Ensure</w:t>
      </w:r>
      <w:r>
        <w:rPr>
          <w:spacing w:val="-20"/>
        </w:rPr>
        <w:t xml:space="preserve"> </w:t>
      </w:r>
      <w:r>
        <w:t>that</w:t>
      </w:r>
      <w:r>
        <w:rPr>
          <w:spacing w:val="-18"/>
        </w:rPr>
        <w:t xml:space="preserve"> </w:t>
      </w:r>
      <w:r>
        <w:t>ACE</w:t>
      </w:r>
      <w:r>
        <w:rPr>
          <w:spacing w:val="-19"/>
        </w:rPr>
        <w:t xml:space="preserve"> </w:t>
      </w:r>
      <w:r>
        <w:t>and</w:t>
      </w:r>
      <w:r>
        <w:rPr>
          <w:spacing w:val="-20"/>
        </w:rPr>
        <w:t xml:space="preserve"> </w:t>
      </w:r>
      <w:r>
        <w:t>RA1r</w:t>
      </w:r>
      <w:r>
        <w:rPr>
          <w:spacing w:val="-17"/>
        </w:rPr>
        <w:t xml:space="preserve"> </w:t>
      </w:r>
      <w:r>
        <w:t>and</w:t>
      </w:r>
      <w:r>
        <w:rPr>
          <w:spacing w:val="-21"/>
        </w:rPr>
        <w:t xml:space="preserve"> </w:t>
      </w:r>
      <w:r>
        <w:t>other</w:t>
      </w:r>
      <w:r>
        <w:rPr>
          <w:spacing w:val="-18"/>
        </w:rPr>
        <w:t xml:space="preserve"> </w:t>
      </w:r>
      <w:r>
        <w:t>relevant</w:t>
      </w:r>
      <w:r>
        <w:rPr>
          <w:spacing w:val="-17"/>
        </w:rPr>
        <w:t xml:space="preserve"> </w:t>
      </w:r>
      <w:r>
        <w:t>documentation</w:t>
      </w:r>
      <w:r>
        <w:rPr>
          <w:spacing w:val="-17"/>
        </w:rPr>
        <w:t xml:space="preserve"> </w:t>
      </w:r>
      <w:r>
        <w:t>is</w:t>
      </w:r>
      <w:r>
        <w:rPr>
          <w:spacing w:val="-20"/>
        </w:rPr>
        <w:t xml:space="preserve"> </w:t>
      </w:r>
      <w:r>
        <w:t>updated</w:t>
      </w:r>
      <w:r>
        <w:rPr>
          <w:spacing w:val="-20"/>
        </w:rPr>
        <w:t xml:space="preserve"> </w:t>
      </w:r>
      <w:r>
        <w:t>and</w:t>
      </w:r>
      <w:r>
        <w:rPr>
          <w:spacing w:val="-18"/>
        </w:rPr>
        <w:t xml:space="preserve"> </w:t>
      </w:r>
      <w:r>
        <w:t>available on</w:t>
      </w:r>
      <w:r>
        <w:rPr>
          <w:spacing w:val="-17"/>
        </w:rPr>
        <w:t xml:space="preserve"> </w:t>
      </w:r>
      <w:r>
        <w:t>the</w:t>
      </w:r>
      <w:r>
        <w:rPr>
          <w:spacing w:val="-17"/>
        </w:rPr>
        <w:t xml:space="preserve"> </w:t>
      </w:r>
      <w:r>
        <w:t>Electronic</w:t>
      </w:r>
      <w:r>
        <w:rPr>
          <w:spacing w:val="-17"/>
        </w:rPr>
        <w:t xml:space="preserve"> </w:t>
      </w:r>
      <w:r>
        <w:t>Case</w:t>
      </w:r>
      <w:r>
        <w:rPr>
          <w:spacing w:val="-19"/>
        </w:rPr>
        <w:t xml:space="preserve"> </w:t>
      </w:r>
      <w:r>
        <w:t>Management</w:t>
      </w:r>
      <w:r>
        <w:rPr>
          <w:spacing w:val="-16"/>
        </w:rPr>
        <w:t xml:space="preserve"> </w:t>
      </w:r>
      <w:r>
        <w:t>System</w:t>
      </w:r>
      <w:r>
        <w:rPr>
          <w:spacing w:val="-16"/>
        </w:rPr>
        <w:t xml:space="preserve"> </w:t>
      </w:r>
      <w:r>
        <w:t>within</w:t>
      </w:r>
      <w:r>
        <w:rPr>
          <w:spacing w:val="-16"/>
        </w:rPr>
        <w:t xml:space="preserve"> </w:t>
      </w:r>
      <w:r>
        <w:t>5</w:t>
      </w:r>
      <w:r>
        <w:rPr>
          <w:spacing w:val="-17"/>
        </w:rPr>
        <w:t xml:space="preserve"> </w:t>
      </w:r>
      <w:r>
        <w:t>working</w:t>
      </w:r>
      <w:r>
        <w:rPr>
          <w:spacing w:val="-17"/>
        </w:rPr>
        <w:t xml:space="preserve"> </w:t>
      </w:r>
      <w:r>
        <w:t>days</w:t>
      </w:r>
      <w:r>
        <w:rPr>
          <w:spacing w:val="-16"/>
        </w:rPr>
        <w:t xml:space="preserve"> </w:t>
      </w:r>
      <w:r>
        <w:t>prior</w:t>
      </w:r>
      <w:r>
        <w:rPr>
          <w:spacing w:val="-19"/>
        </w:rPr>
        <w:t xml:space="preserve"> </w:t>
      </w:r>
      <w:r>
        <w:t>to</w:t>
      </w:r>
      <w:r>
        <w:rPr>
          <w:spacing w:val="-19"/>
        </w:rPr>
        <w:t xml:space="preserve"> </w:t>
      </w:r>
      <w:r>
        <w:t>the</w:t>
      </w:r>
      <w:r>
        <w:rPr>
          <w:spacing w:val="-16"/>
        </w:rPr>
        <w:t xml:space="preserve"> </w:t>
      </w:r>
      <w:r>
        <w:t>Review RMM. If the ACE/RA1r documentation are not completed prior to the meeting: an explanation for same should be recorded in the</w:t>
      </w:r>
      <w:r>
        <w:rPr>
          <w:spacing w:val="-21"/>
        </w:rPr>
        <w:t xml:space="preserve"> </w:t>
      </w:r>
      <w:r>
        <w:t>RM1.</w:t>
      </w:r>
    </w:p>
    <w:p w14:paraId="28760493" w14:textId="77777777" w:rsidR="00557B60" w:rsidRDefault="00000000">
      <w:pPr>
        <w:pStyle w:val="ListParagraph"/>
        <w:numPr>
          <w:ilvl w:val="2"/>
          <w:numId w:val="14"/>
        </w:numPr>
        <w:tabs>
          <w:tab w:val="left" w:pos="1350"/>
        </w:tabs>
        <w:spacing w:before="179"/>
      </w:pPr>
      <w:r>
        <w:t>Make suitable administrative arrangements for the</w:t>
      </w:r>
      <w:r>
        <w:rPr>
          <w:spacing w:val="-19"/>
        </w:rPr>
        <w:t xml:space="preserve"> </w:t>
      </w:r>
      <w:r>
        <w:t>meeting.</w:t>
      </w:r>
    </w:p>
    <w:p w14:paraId="28760494" w14:textId="77777777" w:rsidR="00557B60" w:rsidRDefault="00557B60">
      <w:pPr>
        <w:pStyle w:val="BodyText"/>
        <w:spacing w:before="5"/>
        <w:rPr>
          <w:sz w:val="26"/>
        </w:rPr>
      </w:pPr>
    </w:p>
    <w:p w14:paraId="28760495" w14:textId="77777777" w:rsidR="00557B60" w:rsidRDefault="00000000">
      <w:pPr>
        <w:pStyle w:val="ListParagraph"/>
        <w:numPr>
          <w:ilvl w:val="2"/>
          <w:numId w:val="14"/>
        </w:numPr>
        <w:tabs>
          <w:tab w:val="left" w:pos="1350"/>
        </w:tabs>
        <w:spacing w:line="350" w:lineRule="auto"/>
        <w:ind w:right="438"/>
      </w:pPr>
      <w:r>
        <w:t>Inform service user of Review meeting. There is no requirement to invite a service user to the meeting. Any such invitation requires the approval of the Area</w:t>
      </w:r>
      <w:r>
        <w:rPr>
          <w:spacing w:val="-41"/>
        </w:rPr>
        <w:t xml:space="preserve"> </w:t>
      </w:r>
      <w:r>
        <w:t>Manager.</w:t>
      </w:r>
    </w:p>
    <w:p w14:paraId="28760496" w14:textId="77777777" w:rsidR="00557B60" w:rsidRDefault="00557B60">
      <w:pPr>
        <w:pStyle w:val="BodyText"/>
        <w:spacing w:before="10"/>
        <w:rPr>
          <w:sz w:val="33"/>
        </w:rPr>
      </w:pPr>
    </w:p>
    <w:p w14:paraId="28760497" w14:textId="77777777" w:rsidR="00557B60" w:rsidRDefault="00000000">
      <w:pPr>
        <w:pStyle w:val="ListParagraph"/>
        <w:numPr>
          <w:ilvl w:val="1"/>
          <w:numId w:val="14"/>
        </w:numPr>
        <w:tabs>
          <w:tab w:val="left" w:pos="1070"/>
        </w:tabs>
        <w:spacing w:line="360" w:lineRule="auto"/>
        <w:ind w:right="438"/>
        <w:jc w:val="both"/>
      </w:pPr>
      <w:r>
        <w:t>The Review RMM shall follow a similar process and structure to the Initial Risk Management Meeting and its purpose is</w:t>
      </w:r>
      <w:r>
        <w:rPr>
          <w:spacing w:val="-3"/>
        </w:rPr>
        <w:t xml:space="preserve"> </w:t>
      </w:r>
      <w:r>
        <w:t>to:</w:t>
      </w:r>
    </w:p>
    <w:p w14:paraId="28760498" w14:textId="77777777" w:rsidR="00557B60" w:rsidRDefault="00000000">
      <w:pPr>
        <w:pStyle w:val="ListParagraph"/>
        <w:numPr>
          <w:ilvl w:val="2"/>
          <w:numId w:val="14"/>
        </w:numPr>
        <w:tabs>
          <w:tab w:val="left" w:pos="1350"/>
        </w:tabs>
        <w:spacing w:before="179"/>
        <w:jc w:val="left"/>
      </w:pPr>
      <w:r>
        <w:t>Review previous Risk Management Meeting</w:t>
      </w:r>
      <w:r>
        <w:rPr>
          <w:spacing w:val="-8"/>
        </w:rPr>
        <w:t xml:space="preserve"> </w:t>
      </w:r>
      <w:r>
        <w:t>recommendations.</w:t>
      </w:r>
    </w:p>
    <w:p w14:paraId="28760499" w14:textId="77777777" w:rsidR="00557B60" w:rsidRDefault="00557B60">
      <w:pPr>
        <w:pStyle w:val="BodyText"/>
        <w:spacing w:before="5"/>
        <w:rPr>
          <w:sz w:val="26"/>
        </w:rPr>
      </w:pPr>
    </w:p>
    <w:p w14:paraId="2876049A" w14:textId="77777777" w:rsidR="00557B60" w:rsidRDefault="00000000">
      <w:pPr>
        <w:pStyle w:val="ListParagraph"/>
        <w:numPr>
          <w:ilvl w:val="2"/>
          <w:numId w:val="14"/>
        </w:numPr>
        <w:tabs>
          <w:tab w:val="left" w:pos="1350"/>
        </w:tabs>
        <w:jc w:val="left"/>
      </w:pPr>
      <w:r>
        <w:t>Review</w:t>
      </w:r>
      <w:r>
        <w:rPr>
          <w:spacing w:val="-17"/>
        </w:rPr>
        <w:t xml:space="preserve"> </w:t>
      </w:r>
      <w:r>
        <w:t>the</w:t>
      </w:r>
      <w:r>
        <w:rPr>
          <w:spacing w:val="-15"/>
        </w:rPr>
        <w:t xml:space="preserve"> </w:t>
      </w:r>
      <w:r>
        <w:t>progress</w:t>
      </w:r>
      <w:r>
        <w:rPr>
          <w:spacing w:val="-15"/>
        </w:rPr>
        <w:t xml:space="preserve"> </w:t>
      </w:r>
      <w:r>
        <w:t>of</w:t>
      </w:r>
      <w:r>
        <w:rPr>
          <w:spacing w:val="-18"/>
        </w:rPr>
        <w:t xml:space="preserve"> </w:t>
      </w:r>
      <w:r>
        <w:t>the</w:t>
      </w:r>
      <w:r>
        <w:rPr>
          <w:spacing w:val="-15"/>
        </w:rPr>
        <w:t xml:space="preserve"> </w:t>
      </w:r>
      <w:r>
        <w:t>case</w:t>
      </w:r>
      <w:r>
        <w:rPr>
          <w:spacing w:val="-15"/>
        </w:rPr>
        <w:t xml:space="preserve"> </w:t>
      </w:r>
      <w:r>
        <w:t>in</w:t>
      </w:r>
      <w:r>
        <w:rPr>
          <w:spacing w:val="-16"/>
        </w:rPr>
        <w:t xml:space="preserve"> </w:t>
      </w:r>
      <w:r>
        <w:t>terms</w:t>
      </w:r>
      <w:r>
        <w:rPr>
          <w:spacing w:val="-12"/>
        </w:rPr>
        <w:t xml:space="preserve"> </w:t>
      </w:r>
      <w:r>
        <w:t>of</w:t>
      </w:r>
      <w:r>
        <w:rPr>
          <w:spacing w:val="-13"/>
        </w:rPr>
        <w:t xml:space="preserve"> </w:t>
      </w:r>
      <w:r>
        <w:t>how</w:t>
      </w:r>
      <w:r>
        <w:rPr>
          <w:spacing w:val="-19"/>
        </w:rPr>
        <w:t xml:space="preserve"> </w:t>
      </w:r>
      <w:r>
        <w:t>the</w:t>
      </w:r>
      <w:r>
        <w:rPr>
          <w:spacing w:val="-15"/>
        </w:rPr>
        <w:t xml:space="preserve"> </w:t>
      </w:r>
      <w:r>
        <w:t>risk</w:t>
      </w:r>
      <w:r>
        <w:rPr>
          <w:spacing w:val="-15"/>
        </w:rPr>
        <w:t xml:space="preserve"> </w:t>
      </w:r>
      <w:r>
        <w:t>factors</w:t>
      </w:r>
      <w:r>
        <w:rPr>
          <w:spacing w:val="-16"/>
        </w:rPr>
        <w:t xml:space="preserve"> </w:t>
      </w:r>
      <w:r>
        <w:t>have</w:t>
      </w:r>
      <w:r>
        <w:rPr>
          <w:spacing w:val="-15"/>
        </w:rPr>
        <w:t xml:space="preserve"> </w:t>
      </w:r>
      <w:r>
        <w:t>been</w:t>
      </w:r>
      <w:r>
        <w:rPr>
          <w:spacing w:val="-14"/>
        </w:rPr>
        <w:t xml:space="preserve"> </w:t>
      </w:r>
      <w:r>
        <w:t>addressed.</w:t>
      </w:r>
    </w:p>
    <w:p w14:paraId="2876049B" w14:textId="77777777" w:rsidR="00557B60" w:rsidRDefault="00557B60">
      <w:pPr>
        <w:pStyle w:val="BodyText"/>
        <w:spacing w:before="5"/>
        <w:rPr>
          <w:sz w:val="26"/>
        </w:rPr>
      </w:pPr>
    </w:p>
    <w:p w14:paraId="2876049C" w14:textId="77777777" w:rsidR="00557B60" w:rsidRDefault="00000000">
      <w:pPr>
        <w:pStyle w:val="ListParagraph"/>
        <w:numPr>
          <w:ilvl w:val="2"/>
          <w:numId w:val="14"/>
        </w:numPr>
        <w:tabs>
          <w:tab w:val="left" w:pos="1350"/>
        </w:tabs>
        <w:spacing w:before="1"/>
        <w:jc w:val="left"/>
      </w:pPr>
      <w:r>
        <w:t>Identify any relevant changes or new information since the last</w:t>
      </w:r>
      <w:r>
        <w:rPr>
          <w:spacing w:val="-22"/>
        </w:rPr>
        <w:t xml:space="preserve"> </w:t>
      </w:r>
      <w:r>
        <w:rPr>
          <w:spacing w:val="-3"/>
        </w:rPr>
        <w:t>RMM.</w:t>
      </w:r>
    </w:p>
    <w:p w14:paraId="2876049D" w14:textId="77777777" w:rsidR="00557B60" w:rsidRDefault="00557B60">
      <w:pPr>
        <w:pStyle w:val="BodyText"/>
        <w:spacing w:before="5"/>
        <w:rPr>
          <w:sz w:val="26"/>
        </w:rPr>
      </w:pPr>
    </w:p>
    <w:p w14:paraId="2876049E" w14:textId="77777777" w:rsidR="00557B60" w:rsidRDefault="00000000">
      <w:pPr>
        <w:pStyle w:val="ListParagraph"/>
        <w:numPr>
          <w:ilvl w:val="2"/>
          <w:numId w:val="14"/>
        </w:numPr>
        <w:tabs>
          <w:tab w:val="left" w:pos="1350"/>
        </w:tabs>
        <w:spacing w:line="348" w:lineRule="auto"/>
        <w:ind w:right="437"/>
      </w:pPr>
      <w:r>
        <w:t>Decide on whether or not the service user continues to present a Significant Risk of Serious</w:t>
      </w:r>
      <w:r>
        <w:rPr>
          <w:spacing w:val="-1"/>
        </w:rPr>
        <w:t xml:space="preserve"> </w:t>
      </w:r>
      <w:r>
        <w:t>Harm.</w:t>
      </w:r>
    </w:p>
    <w:p w14:paraId="2876049F" w14:textId="77777777" w:rsidR="00557B60" w:rsidRDefault="00000000">
      <w:pPr>
        <w:pStyle w:val="ListParagraph"/>
        <w:numPr>
          <w:ilvl w:val="2"/>
          <w:numId w:val="14"/>
        </w:numPr>
        <w:tabs>
          <w:tab w:val="left" w:pos="1350"/>
        </w:tabs>
        <w:spacing w:before="195"/>
        <w:jc w:val="left"/>
      </w:pPr>
      <w:r>
        <w:t>Review and amend, as appropriate, the Risk Management</w:t>
      </w:r>
      <w:r>
        <w:rPr>
          <w:spacing w:val="-14"/>
        </w:rPr>
        <w:t xml:space="preserve"> </w:t>
      </w:r>
      <w:r>
        <w:t>Plan.</w:t>
      </w:r>
    </w:p>
    <w:p w14:paraId="287604A0" w14:textId="77777777" w:rsidR="00557B60" w:rsidRDefault="00557B60">
      <w:pPr>
        <w:pStyle w:val="BodyText"/>
        <w:rPr>
          <w:sz w:val="26"/>
        </w:rPr>
      </w:pPr>
    </w:p>
    <w:p w14:paraId="287604A1" w14:textId="77777777" w:rsidR="00557B60" w:rsidRDefault="00000000">
      <w:pPr>
        <w:pStyle w:val="ListParagraph"/>
        <w:numPr>
          <w:ilvl w:val="1"/>
          <w:numId w:val="14"/>
        </w:numPr>
        <w:tabs>
          <w:tab w:val="left" w:pos="1070"/>
        </w:tabs>
        <w:spacing w:before="205" w:line="360" w:lineRule="auto"/>
        <w:ind w:right="430"/>
        <w:jc w:val="both"/>
      </w:pPr>
      <w:r>
        <w:t>Where</w:t>
      </w:r>
      <w:r>
        <w:rPr>
          <w:spacing w:val="-8"/>
        </w:rPr>
        <w:t xml:space="preserve"> </w:t>
      </w:r>
      <w:r>
        <w:t>the</w:t>
      </w:r>
      <w:r>
        <w:rPr>
          <w:spacing w:val="-9"/>
        </w:rPr>
        <w:t xml:space="preserve"> </w:t>
      </w:r>
      <w:r>
        <w:t>decision</w:t>
      </w:r>
      <w:r>
        <w:rPr>
          <w:spacing w:val="-7"/>
        </w:rPr>
        <w:t xml:space="preserve"> </w:t>
      </w:r>
      <w:r>
        <w:t>of</w:t>
      </w:r>
      <w:r>
        <w:rPr>
          <w:spacing w:val="-8"/>
        </w:rPr>
        <w:t xml:space="preserve"> </w:t>
      </w:r>
      <w:r>
        <w:t>the</w:t>
      </w:r>
      <w:r>
        <w:rPr>
          <w:spacing w:val="-5"/>
        </w:rPr>
        <w:t xml:space="preserve"> </w:t>
      </w:r>
      <w:r>
        <w:t>PBNI</w:t>
      </w:r>
      <w:r>
        <w:rPr>
          <w:spacing w:val="-5"/>
        </w:rPr>
        <w:t xml:space="preserve"> </w:t>
      </w:r>
      <w:r>
        <w:t>RMM</w:t>
      </w:r>
      <w:r>
        <w:rPr>
          <w:spacing w:val="-8"/>
        </w:rPr>
        <w:t xml:space="preserve"> </w:t>
      </w:r>
      <w:r>
        <w:t>Review</w:t>
      </w:r>
      <w:r>
        <w:rPr>
          <w:spacing w:val="-7"/>
        </w:rPr>
        <w:t xml:space="preserve"> </w:t>
      </w:r>
      <w:r>
        <w:t>is</w:t>
      </w:r>
      <w:r>
        <w:rPr>
          <w:spacing w:val="-8"/>
        </w:rPr>
        <w:t xml:space="preserve"> </w:t>
      </w:r>
      <w:r>
        <w:t>that</w:t>
      </w:r>
      <w:r>
        <w:rPr>
          <w:spacing w:val="-6"/>
        </w:rPr>
        <w:t xml:space="preserve"> </w:t>
      </w:r>
      <w:r>
        <w:t>the</w:t>
      </w:r>
      <w:r>
        <w:rPr>
          <w:spacing w:val="-7"/>
        </w:rPr>
        <w:t xml:space="preserve"> </w:t>
      </w:r>
      <w:r>
        <w:t>service</w:t>
      </w:r>
      <w:r>
        <w:rPr>
          <w:spacing w:val="-6"/>
        </w:rPr>
        <w:t xml:space="preserve"> </w:t>
      </w:r>
      <w:r>
        <w:t>user</w:t>
      </w:r>
      <w:r>
        <w:rPr>
          <w:spacing w:val="-8"/>
        </w:rPr>
        <w:t xml:space="preserve"> </w:t>
      </w:r>
      <w:r>
        <w:t>is</w:t>
      </w:r>
      <w:r>
        <w:rPr>
          <w:spacing w:val="-3"/>
        </w:rPr>
        <w:t xml:space="preserve"> </w:t>
      </w:r>
      <w:r>
        <w:t>still</w:t>
      </w:r>
      <w:r>
        <w:rPr>
          <w:spacing w:val="-7"/>
        </w:rPr>
        <w:t xml:space="preserve"> </w:t>
      </w:r>
      <w:r>
        <w:t>assessed</w:t>
      </w:r>
      <w:r>
        <w:rPr>
          <w:spacing w:val="-6"/>
        </w:rPr>
        <w:t xml:space="preserve"> </w:t>
      </w:r>
      <w:r>
        <w:t>as presenting a Significant Risk of Serious Harm the Risk Management Plan shall identify how the risk factors shall be addressed to manage and/or reduce the risk of serious harm. The risk management plan shall also be reflected in and addressed within the service user’s updated case</w:t>
      </w:r>
      <w:r>
        <w:rPr>
          <w:spacing w:val="-6"/>
        </w:rPr>
        <w:t xml:space="preserve"> </w:t>
      </w:r>
      <w:r>
        <w:t>plan.</w:t>
      </w:r>
    </w:p>
    <w:p w14:paraId="287604A2" w14:textId="77777777" w:rsidR="00557B60" w:rsidRDefault="00557B60">
      <w:pPr>
        <w:pStyle w:val="BodyText"/>
        <w:spacing w:before="10"/>
        <w:rPr>
          <w:sz w:val="32"/>
        </w:rPr>
      </w:pPr>
    </w:p>
    <w:p w14:paraId="287604A3" w14:textId="77777777" w:rsidR="00557B60" w:rsidRDefault="00000000">
      <w:pPr>
        <w:pStyle w:val="ListParagraph"/>
        <w:numPr>
          <w:ilvl w:val="2"/>
          <w:numId w:val="13"/>
        </w:numPr>
        <w:tabs>
          <w:tab w:val="left" w:pos="1070"/>
        </w:tabs>
        <w:spacing w:line="360" w:lineRule="auto"/>
        <w:ind w:right="425"/>
        <w:jc w:val="both"/>
      </w:pPr>
      <w:r>
        <w:t xml:space="preserve">Where a decision is taken that the service user no longer presents a Significant Risk of Serious Harm the following shall be considered and accurately recorded on the </w:t>
      </w:r>
      <w:r>
        <w:rPr>
          <w:spacing w:val="-2"/>
        </w:rPr>
        <w:t xml:space="preserve">RM1 </w:t>
      </w:r>
      <w:r>
        <w:t>form and entered on PBNI’s Electronic Case Management</w:t>
      </w:r>
      <w:r>
        <w:rPr>
          <w:spacing w:val="-18"/>
        </w:rPr>
        <w:t xml:space="preserve"> </w:t>
      </w:r>
      <w:r>
        <w:t>System:</w:t>
      </w:r>
    </w:p>
    <w:p w14:paraId="287604A4" w14:textId="77777777" w:rsidR="00557B60" w:rsidRDefault="00557B60">
      <w:pPr>
        <w:spacing w:line="360" w:lineRule="auto"/>
        <w:jc w:val="both"/>
        <w:sectPr w:rsidR="00557B60">
          <w:pgSz w:w="11920" w:h="16850"/>
          <w:pgMar w:top="1200" w:right="840" w:bottom="980" w:left="1060" w:header="656" w:footer="712" w:gutter="0"/>
          <w:cols w:space="720"/>
        </w:sectPr>
      </w:pPr>
    </w:p>
    <w:p w14:paraId="287604A5" w14:textId="77777777" w:rsidR="00557B60" w:rsidRDefault="00557B60">
      <w:pPr>
        <w:pStyle w:val="BodyText"/>
        <w:rPr>
          <w:sz w:val="20"/>
        </w:rPr>
      </w:pPr>
    </w:p>
    <w:p w14:paraId="287604A6" w14:textId="77777777" w:rsidR="00557B60" w:rsidRDefault="00557B60">
      <w:pPr>
        <w:pStyle w:val="BodyText"/>
        <w:spacing w:before="3"/>
        <w:rPr>
          <w:sz w:val="23"/>
        </w:rPr>
      </w:pPr>
    </w:p>
    <w:p w14:paraId="287604A7" w14:textId="77777777" w:rsidR="00557B60" w:rsidRDefault="00000000">
      <w:pPr>
        <w:pStyle w:val="ListParagraph"/>
        <w:numPr>
          <w:ilvl w:val="3"/>
          <w:numId w:val="13"/>
        </w:numPr>
        <w:tabs>
          <w:tab w:val="left" w:pos="1350"/>
        </w:tabs>
        <w:spacing w:before="1"/>
        <w:jc w:val="left"/>
      </w:pPr>
      <w:r>
        <w:t>What risk factors have changed to reduce the risk of serious</w:t>
      </w:r>
      <w:r>
        <w:rPr>
          <w:spacing w:val="-24"/>
        </w:rPr>
        <w:t xml:space="preserve"> </w:t>
      </w:r>
      <w:r>
        <w:t>harm?</w:t>
      </w:r>
    </w:p>
    <w:p w14:paraId="287604A8" w14:textId="77777777" w:rsidR="00557B60" w:rsidRDefault="00557B60">
      <w:pPr>
        <w:pStyle w:val="BodyText"/>
        <w:spacing w:before="2"/>
        <w:rPr>
          <w:sz w:val="26"/>
        </w:rPr>
      </w:pPr>
    </w:p>
    <w:p w14:paraId="287604A9" w14:textId="77777777" w:rsidR="00557B60" w:rsidRDefault="00000000">
      <w:pPr>
        <w:pStyle w:val="ListParagraph"/>
        <w:numPr>
          <w:ilvl w:val="3"/>
          <w:numId w:val="13"/>
        </w:numPr>
        <w:tabs>
          <w:tab w:val="left" w:pos="1350"/>
        </w:tabs>
        <w:jc w:val="left"/>
      </w:pPr>
      <w:r>
        <w:t>What evidence is there to support these</w:t>
      </w:r>
      <w:r>
        <w:rPr>
          <w:spacing w:val="-14"/>
        </w:rPr>
        <w:t xml:space="preserve"> </w:t>
      </w:r>
      <w:r>
        <w:t>changes?</w:t>
      </w:r>
    </w:p>
    <w:p w14:paraId="287604AA" w14:textId="77777777" w:rsidR="00557B60" w:rsidRDefault="00557B60">
      <w:pPr>
        <w:pStyle w:val="BodyText"/>
        <w:spacing w:before="5"/>
        <w:rPr>
          <w:sz w:val="26"/>
        </w:rPr>
      </w:pPr>
    </w:p>
    <w:p w14:paraId="287604AB" w14:textId="77777777" w:rsidR="00557B60" w:rsidRDefault="00000000">
      <w:pPr>
        <w:pStyle w:val="ListParagraph"/>
        <w:numPr>
          <w:ilvl w:val="3"/>
          <w:numId w:val="13"/>
        </w:numPr>
        <w:tabs>
          <w:tab w:val="left" w:pos="1350"/>
        </w:tabs>
        <w:jc w:val="left"/>
      </w:pPr>
      <w:r>
        <w:t>Have the concerns of all relevant parties including victim(s), family, service</w:t>
      </w:r>
      <w:r>
        <w:rPr>
          <w:spacing w:val="54"/>
        </w:rPr>
        <w:t xml:space="preserve"> </w:t>
      </w:r>
      <w:r>
        <w:t>user’s</w:t>
      </w:r>
    </w:p>
    <w:p w14:paraId="287604AC" w14:textId="77777777" w:rsidR="00557B60" w:rsidRDefault="00000000">
      <w:pPr>
        <w:pStyle w:val="BodyText"/>
        <w:spacing w:before="125"/>
        <w:ind w:left="1350"/>
      </w:pPr>
      <w:r>
        <w:t>partner and the service user themselves been taken into account?</w:t>
      </w:r>
    </w:p>
    <w:p w14:paraId="287604AD" w14:textId="77777777" w:rsidR="00557B60" w:rsidRDefault="00557B60">
      <w:pPr>
        <w:pStyle w:val="BodyText"/>
        <w:spacing w:before="6"/>
        <w:rPr>
          <w:sz w:val="26"/>
        </w:rPr>
      </w:pPr>
    </w:p>
    <w:p w14:paraId="287604AE" w14:textId="77777777" w:rsidR="00557B60" w:rsidRDefault="00000000">
      <w:pPr>
        <w:pStyle w:val="ListParagraph"/>
        <w:numPr>
          <w:ilvl w:val="3"/>
          <w:numId w:val="13"/>
        </w:numPr>
        <w:tabs>
          <w:tab w:val="left" w:pos="1350"/>
        </w:tabs>
        <w:spacing w:before="1" w:line="355" w:lineRule="auto"/>
        <w:ind w:right="436"/>
      </w:pPr>
      <w:r>
        <w:t>Any residual risks identified; and actions to address same should be included in the risk management plan. These actions shall also be reflected in and addressed within the service user’s updated case</w:t>
      </w:r>
      <w:r>
        <w:rPr>
          <w:spacing w:val="-5"/>
        </w:rPr>
        <w:t xml:space="preserve"> </w:t>
      </w:r>
      <w:r>
        <w:t>plan.</w:t>
      </w:r>
    </w:p>
    <w:p w14:paraId="287604AF" w14:textId="77777777" w:rsidR="00557B60" w:rsidRDefault="00557B60">
      <w:pPr>
        <w:pStyle w:val="BodyText"/>
        <w:spacing w:before="7"/>
        <w:rPr>
          <w:sz w:val="33"/>
        </w:rPr>
      </w:pPr>
    </w:p>
    <w:p w14:paraId="287604B0" w14:textId="77777777" w:rsidR="00557B60" w:rsidRDefault="00000000">
      <w:pPr>
        <w:pStyle w:val="ListParagraph"/>
        <w:numPr>
          <w:ilvl w:val="2"/>
          <w:numId w:val="13"/>
        </w:numPr>
        <w:tabs>
          <w:tab w:val="left" w:pos="1070"/>
        </w:tabs>
        <w:spacing w:line="360" w:lineRule="auto"/>
        <w:ind w:right="431"/>
        <w:jc w:val="both"/>
      </w:pPr>
      <w:r>
        <w:t xml:space="preserve">The summary of each Review RMM shall be recorded on the </w:t>
      </w:r>
      <w:r>
        <w:rPr>
          <w:spacing w:val="-3"/>
        </w:rPr>
        <w:t xml:space="preserve">RM1 </w:t>
      </w:r>
      <w:r>
        <w:t xml:space="preserve">form on PBNI’s Electronic Case Management System and communicated appropriately. The chairperson of the </w:t>
      </w:r>
      <w:r>
        <w:rPr>
          <w:spacing w:val="-2"/>
        </w:rPr>
        <w:t xml:space="preserve">RMM </w:t>
      </w:r>
      <w:r>
        <w:t>must approve the summary before it is</w:t>
      </w:r>
      <w:r>
        <w:rPr>
          <w:spacing w:val="-19"/>
        </w:rPr>
        <w:t xml:space="preserve"> </w:t>
      </w:r>
      <w:r>
        <w:t>circulated.</w:t>
      </w:r>
    </w:p>
    <w:p w14:paraId="287604B1" w14:textId="77777777" w:rsidR="00557B60" w:rsidRDefault="00557B60">
      <w:pPr>
        <w:pStyle w:val="BodyText"/>
        <w:spacing w:before="10"/>
        <w:rPr>
          <w:sz w:val="32"/>
        </w:rPr>
      </w:pPr>
    </w:p>
    <w:p w14:paraId="287604B2" w14:textId="77777777" w:rsidR="00557B60" w:rsidRDefault="00000000">
      <w:pPr>
        <w:pStyle w:val="ListParagraph"/>
        <w:numPr>
          <w:ilvl w:val="2"/>
          <w:numId w:val="13"/>
        </w:numPr>
        <w:tabs>
          <w:tab w:val="left" w:pos="1070"/>
        </w:tabs>
        <w:spacing w:before="1" w:line="360" w:lineRule="auto"/>
        <w:ind w:right="434"/>
        <w:jc w:val="both"/>
      </w:pPr>
      <w:r>
        <w:t>By way of approval the chairperson should type his/her name, with date of approval, on the</w:t>
      </w:r>
      <w:r>
        <w:rPr>
          <w:spacing w:val="-4"/>
        </w:rPr>
        <w:t xml:space="preserve"> </w:t>
      </w:r>
      <w:r>
        <w:t>RM1.</w:t>
      </w:r>
      <w:r>
        <w:rPr>
          <w:spacing w:val="-3"/>
        </w:rPr>
        <w:t xml:space="preserve"> </w:t>
      </w:r>
      <w:r>
        <w:t>Requests</w:t>
      </w:r>
      <w:r>
        <w:rPr>
          <w:spacing w:val="-6"/>
        </w:rPr>
        <w:t xml:space="preserve"> </w:t>
      </w:r>
      <w:r>
        <w:t>to</w:t>
      </w:r>
      <w:r>
        <w:rPr>
          <w:spacing w:val="-4"/>
        </w:rPr>
        <w:t xml:space="preserve"> </w:t>
      </w:r>
      <w:r>
        <w:t>amend</w:t>
      </w:r>
      <w:r>
        <w:rPr>
          <w:spacing w:val="-6"/>
        </w:rPr>
        <w:t xml:space="preserve"> </w:t>
      </w:r>
      <w:r>
        <w:t>the</w:t>
      </w:r>
      <w:r>
        <w:rPr>
          <w:spacing w:val="-4"/>
        </w:rPr>
        <w:t xml:space="preserve"> </w:t>
      </w:r>
      <w:r>
        <w:t>RM1</w:t>
      </w:r>
      <w:r>
        <w:rPr>
          <w:spacing w:val="-6"/>
        </w:rPr>
        <w:t xml:space="preserve"> </w:t>
      </w:r>
      <w:r>
        <w:t>must</w:t>
      </w:r>
      <w:r>
        <w:rPr>
          <w:spacing w:val="-3"/>
        </w:rPr>
        <w:t xml:space="preserve"> </w:t>
      </w:r>
      <w:r>
        <w:t>be</w:t>
      </w:r>
      <w:r>
        <w:rPr>
          <w:spacing w:val="-7"/>
        </w:rPr>
        <w:t xml:space="preserve"> </w:t>
      </w:r>
      <w:r>
        <w:t>forwarded</w:t>
      </w:r>
      <w:r>
        <w:rPr>
          <w:spacing w:val="-5"/>
        </w:rPr>
        <w:t xml:space="preserve"> </w:t>
      </w:r>
      <w:r>
        <w:t>to</w:t>
      </w:r>
      <w:r>
        <w:rPr>
          <w:spacing w:val="-4"/>
        </w:rPr>
        <w:t xml:space="preserve"> </w:t>
      </w:r>
      <w:r>
        <w:t>and</w:t>
      </w:r>
      <w:r>
        <w:rPr>
          <w:spacing w:val="-4"/>
        </w:rPr>
        <w:t xml:space="preserve"> </w:t>
      </w:r>
      <w:r>
        <w:t>approved</w:t>
      </w:r>
      <w:r>
        <w:rPr>
          <w:spacing w:val="-4"/>
        </w:rPr>
        <w:t xml:space="preserve"> </w:t>
      </w:r>
      <w:r>
        <w:t>by</w:t>
      </w:r>
      <w:r>
        <w:rPr>
          <w:spacing w:val="-4"/>
        </w:rPr>
        <w:t xml:space="preserve"> </w:t>
      </w:r>
      <w:r>
        <w:t>the</w:t>
      </w:r>
      <w:r>
        <w:rPr>
          <w:spacing w:val="-7"/>
        </w:rPr>
        <w:t xml:space="preserve"> </w:t>
      </w:r>
      <w:r>
        <w:t>Chair of the</w:t>
      </w:r>
      <w:r>
        <w:rPr>
          <w:spacing w:val="-2"/>
        </w:rPr>
        <w:t xml:space="preserve"> </w:t>
      </w:r>
      <w:r>
        <w:t>RMM.</w:t>
      </w:r>
    </w:p>
    <w:p w14:paraId="287604B3" w14:textId="77777777" w:rsidR="00557B60" w:rsidRDefault="00557B60">
      <w:pPr>
        <w:pStyle w:val="BodyText"/>
        <w:rPr>
          <w:sz w:val="24"/>
        </w:rPr>
      </w:pPr>
    </w:p>
    <w:p w14:paraId="287604B4" w14:textId="77777777" w:rsidR="00557B60" w:rsidRDefault="00000000">
      <w:pPr>
        <w:pStyle w:val="ListParagraph"/>
        <w:numPr>
          <w:ilvl w:val="2"/>
          <w:numId w:val="13"/>
        </w:numPr>
        <w:tabs>
          <w:tab w:val="left" w:pos="1070"/>
        </w:tabs>
        <w:spacing w:before="155" w:line="360" w:lineRule="auto"/>
        <w:ind w:right="429"/>
        <w:jc w:val="both"/>
      </w:pPr>
      <w:r>
        <w:t>In those cases where the PBNI RMM has concluded that the service user does not present a Significant Risk of Serious Harm a further Risk Management Meeting shall only be convened where a change in circumstances and/or behaviour subsequently indicates</w:t>
      </w:r>
      <w:r>
        <w:rPr>
          <w:spacing w:val="-17"/>
        </w:rPr>
        <w:t xml:space="preserve"> </w:t>
      </w:r>
      <w:r>
        <w:t>that</w:t>
      </w:r>
      <w:r>
        <w:rPr>
          <w:spacing w:val="-18"/>
        </w:rPr>
        <w:t xml:space="preserve"> </w:t>
      </w:r>
      <w:r>
        <w:t>the</w:t>
      </w:r>
      <w:r>
        <w:rPr>
          <w:spacing w:val="-20"/>
        </w:rPr>
        <w:t xml:space="preserve"> </w:t>
      </w:r>
      <w:r>
        <w:t>service</w:t>
      </w:r>
      <w:r>
        <w:rPr>
          <w:spacing w:val="-19"/>
        </w:rPr>
        <w:t xml:space="preserve"> </w:t>
      </w:r>
      <w:r>
        <w:t>user</w:t>
      </w:r>
      <w:r>
        <w:rPr>
          <w:spacing w:val="-18"/>
        </w:rPr>
        <w:t xml:space="preserve"> </w:t>
      </w:r>
      <w:r>
        <w:t>may</w:t>
      </w:r>
      <w:r>
        <w:rPr>
          <w:spacing w:val="-20"/>
        </w:rPr>
        <w:t xml:space="preserve"> </w:t>
      </w:r>
      <w:r>
        <w:t>potentially</w:t>
      </w:r>
      <w:r>
        <w:rPr>
          <w:spacing w:val="-17"/>
        </w:rPr>
        <w:t xml:space="preserve"> </w:t>
      </w:r>
      <w:r>
        <w:t>present</w:t>
      </w:r>
      <w:r>
        <w:rPr>
          <w:spacing w:val="-16"/>
        </w:rPr>
        <w:t xml:space="preserve"> </w:t>
      </w:r>
      <w:r>
        <w:t>a</w:t>
      </w:r>
      <w:r>
        <w:rPr>
          <w:spacing w:val="-20"/>
        </w:rPr>
        <w:t xml:space="preserve"> </w:t>
      </w:r>
      <w:r>
        <w:t>Significant</w:t>
      </w:r>
      <w:r>
        <w:rPr>
          <w:spacing w:val="-19"/>
        </w:rPr>
        <w:t xml:space="preserve"> </w:t>
      </w:r>
      <w:r>
        <w:t>Risk</w:t>
      </w:r>
      <w:r>
        <w:rPr>
          <w:spacing w:val="-17"/>
        </w:rPr>
        <w:t xml:space="preserve"> </w:t>
      </w:r>
      <w:r>
        <w:t>of</w:t>
      </w:r>
      <w:r>
        <w:rPr>
          <w:spacing w:val="-16"/>
        </w:rPr>
        <w:t xml:space="preserve"> </w:t>
      </w:r>
      <w:r>
        <w:t>Serious</w:t>
      </w:r>
      <w:r>
        <w:rPr>
          <w:spacing w:val="-12"/>
        </w:rPr>
        <w:t xml:space="preserve"> </w:t>
      </w:r>
      <w:r>
        <w:t>Harm.</w:t>
      </w:r>
    </w:p>
    <w:p w14:paraId="287604B5" w14:textId="77777777" w:rsidR="00557B60" w:rsidRDefault="00557B60">
      <w:pPr>
        <w:pStyle w:val="BodyText"/>
        <w:rPr>
          <w:sz w:val="20"/>
        </w:rPr>
      </w:pPr>
    </w:p>
    <w:p w14:paraId="287604B6" w14:textId="1D358D07" w:rsidR="00557B60" w:rsidRDefault="00361F1E">
      <w:pPr>
        <w:pStyle w:val="BodyText"/>
        <w:rPr>
          <w:sz w:val="11"/>
        </w:rPr>
      </w:pPr>
      <w:r>
        <w:rPr>
          <w:noProof/>
        </w:rPr>
        <mc:AlternateContent>
          <mc:Choice Requires="wps">
            <w:drawing>
              <wp:anchor distT="0" distB="0" distL="0" distR="0" simplePos="0" relativeHeight="251666432" behindDoc="1" locked="0" layoutInCell="1" allowOverlap="1" wp14:anchorId="2876069B" wp14:editId="5BF33B44">
                <wp:simplePos x="0" y="0"/>
                <wp:positionH relativeFrom="page">
                  <wp:posOffset>792480</wp:posOffset>
                </wp:positionH>
                <wp:positionV relativeFrom="paragraph">
                  <wp:posOffset>95885</wp:posOffset>
                </wp:positionV>
                <wp:extent cx="5978525" cy="160655"/>
                <wp:effectExtent l="0" t="0" r="0" b="0"/>
                <wp:wrapTopAndBottom/>
                <wp:docPr id="201987268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1606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DA" w14:textId="77777777" w:rsidR="00557B60" w:rsidRDefault="00000000">
                            <w:pPr>
                              <w:tabs>
                                <w:tab w:val="left" w:pos="880"/>
                              </w:tabs>
                              <w:spacing w:line="252" w:lineRule="exact"/>
                              <w:ind w:left="28"/>
                              <w:rPr>
                                <w:b/>
                              </w:rPr>
                            </w:pPr>
                            <w:bookmarkStart w:id="13" w:name="_bookmark13"/>
                            <w:bookmarkEnd w:id="13"/>
                            <w:r>
                              <w:rPr>
                                <w:b/>
                              </w:rPr>
                              <w:t>5.</w:t>
                            </w:r>
                            <w:r>
                              <w:rPr>
                                <w:b/>
                              </w:rPr>
                              <w:tab/>
                              <w:t>PBNI RISK MANAGEMENT MEETINGS –</w:t>
                            </w:r>
                            <w:r>
                              <w:rPr>
                                <w:b/>
                                <w:spacing w:val="3"/>
                              </w:rPr>
                              <w:t xml:space="preserve"> </w:t>
                            </w:r>
                            <w:r>
                              <w:rPr>
                                <w:b/>
                              </w:rPr>
                              <w:t>CUSTODY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9B" id="Text Box 51" o:spid="_x0000_s1030" type="#_x0000_t202" style="position:absolute;margin-left:62.4pt;margin-top:7.55pt;width:470.75pt;height:12.6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" fillcolor="#f1f1f1" stroked="f">
                <v:textbox inset="0,0,0,0">
                  <w:txbxContent>
                    <w:p w14:paraId="287606DA" w14:textId="77777777" w:rsidR="00557B60" w:rsidRDefault="00000000">
                      <w:pPr>
                        <w:tabs>
                          <w:tab w:val="left" w:pos="880"/>
                        </w:tabs>
                        <w:spacing w:line="252" w:lineRule="exact"/>
                        <w:ind w:left="28"/>
                        <w:rPr>
                          <w:b/>
                        </w:rPr>
                      </w:pPr>
                      <w:bookmarkStart w:id="18" w:name="_bookmark13"/>
                      <w:bookmarkEnd w:id="18"/>
                      <w:r>
                        <w:rPr>
                          <w:b/>
                        </w:rPr>
                        <w:t>5.</w:t>
                      </w:r>
                      <w:r>
                        <w:rPr>
                          <w:b/>
                        </w:rPr>
                        <w:tab/>
                        <w:t>PBNI RISK MANAGEMENT MEETINGS –</w:t>
                      </w:r>
                      <w:r>
                        <w:rPr>
                          <w:b/>
                          <w:spacing w:val="3"/>
                        </w:rPr>
                        <w:t xml:space="preserve"> </w:t>
                      </w:r>
                      <w:r>
                        <w:rPr>
                          <w:b/>
                        </w:rPr>
                        <w:t>CUSTODY</w:t>
                      </w:r>
                    </w:p>
                  </w:txbxContent>
                </v:textbox>
                <w10:wrap type="topAndBottom" anchorx="page"/>
              </v:shape>
            </w:pict>
          </mc:Fallback>
        </mc:AlternateContent>
      </w:r>
    </w:p>
    <w:p w14:paraId="287604B7" w14:textId="77777777" w:rsidR="00557B60" w:rsidRDefault="00557B60">
      <w:pPr>
        <w:pStyle w:val="BodyText"/>
        <w:spacing w:before="6"/>
        <w:rPr>
          <w:sz w:val="23"/>
        </w:rPr>
      </w:pPr>
    </w:p>
    <w:p w14:paraId="287604B8" w14:textId="77777777" w:rsidR="00557B60" w:rsidRDefault="00000000">
      <w:pPr>
        <w:pStyle w:val="ListParagraph"/>
        <w:numPr>
          <w:ilvl w:val="1"/>
          <w:numId w:val="12"/>
        </w:numPr>
        <w:tabs>
          <w:tab w:val="left" w:pos="1070"/>
        </w:tabs>
        <w:spacing w:before="93" w:line="360" w:lineRule="auto"/>
        <w:ind w:right="430"/>
        <w:jc w:val="both"/>
      </w:pPr>
      <w:r>
        <w:t>For sentenced prisoners the PBNI assessment shall remain relevant for 6 months after the prisoner is committed into custody and be available to inform the process as within each respective custodial</w:t>
      </w:r>
      <w:r>
        <w:rPr>
          <w:spacing w:val="-5"/>
        </w:rPr>
        <w:t xml:space="preserve"> </w:t>
      </w:r>
      <w:r>
        <w:t>institution.</w:t>
      </w:r>
    </w:p>
    <w:p w14:paraId="287604B9" w14:textId="77777777" w:rsidR="00557B60" w:rsidRDefault="00557B60">
      <w:pPr>
        <w:pStyle w:val="BodyText"/>
        <w:spacing w:before="2"/>
        <w:rPr>
          <w:sz w:val="33"/>
        </w:rPr>
      </w:pPr>
    </w:p>
    <w:p w14:paraId="287604BA" w14:textId="77777777" w:rsidR="00557B60" w:rsidRDefault="00000000">
      <w:pPr>
        <w:pStyle w:val="ListParagraph"/>
        <w:numPr>
          <w:ilvl w:val="1"/>
          <w:numId w:val="12"/>
        </w:numPr>
        <w:tabs>
          <w:tab w:val="left" w:pos="1070"/>
        </w:tabs>
        <w:spacing w:line="360" w:lineRule="auto"/>
        <w:ind w:right="434"/>
        <w:jc w:val="both"/>
      </w:pPr>
      <w:r>
        <w:t>PBNI</w:t>
      </w:r>
      <w:r>
        <w:rPr>
          <w:spacing w:val="-4"/>
        </w:rPr>
        <w:t xml:space="preserve"> </w:t>
      </w:r>
      <w:r>
        <w:t>will</w:t>
      </w:r>
      <w:r>
        <w:rPr>
          <w:spacing w:val="-5"/>
        </w:rPr>
        <w:t xml:space="preserve"> </w:t>
      </w:r>
      <w:r>
        <w:t>ensure</w:t>
      </w:r>
      <w:r>
        <w:rPr>
          <w:spacing w:val="-7"/>
        </w:rPr>
        <w:t xml:space="preserve"> </w:t>
      </w:r>
      <w:r>
        <w:t>that</w:t>
      </w:r>
      <w:r>
        <w:rPr>
          <w:spacing w:val="-5"/>
        </w:rPr>
        <w:t xml:space="preserve"> </w:t>
      </w:r>
      <w:r>
        <w:t>an</w:t>
      </w:r>
      <w:r>
        <w:rPr>
          <w:spacing w:val="-9"/>
        </w:rPr>
        <w:t xml:space="preserve"> </w:t>
      </w:r>
      <w:r>
        <w:t>ACE/RA1</w:t>
      </w:r>
      <w:r>
        <w:rPr>
          <w:spacing w:val="-5"/>
        </w:rPr>
        <w:t xml:space="preserve"> </w:t>
      </w:r>
      <w:r>
        <w:t>is</w:t>
      </w:r>
      <w:r>
        <w:rPr>
          <w:spacing w:val="-4"/>
        </w:rPr>
        <w:t xml:space="preserve"> </w:t>
      </w:r>
      <w:r>
        <w:t>completed</w:t>
      </w:r>
      <w:r>
        <w:rPr>
          <w:spacing w:val="-5"/>
        </w:rPr>
        <w:t xml:space="preserve"> </w:t>
      </w:r>
      <w:r>
        <w:t>in</w:t>
      </w:r>
      <w:r>
        <w:rPr>
          <w:spacing w:val="-4"/>
        </w:rPr>
        <w:t xml:space="preserve"> </w:t>
      </w:r>
      <w:r>
        <w:t>relation</w:t>
      </w:r>
      <w:r>
        <w:rPr>
          <w:spacing w:val="-6"/>
        </w:rPr>
        <w:t xml:space="preserve"> </w:t>
      </w:r>
      <w:r>
        <w:t>to</w:t>
      </w:r>
      <w:r>
        <w:rPr>
          <w:spacing w:val="-7"/>
        </w:rPr>
        <w:t xml:space="preserve"> </w:t>
      </w:r>
      <w:r>
        <w:t>all</w:t>
      </w:r>
      <w:r>
        <w:rPr>
          <w:spacing w:val="-5"/>
        </w:rPr>
        <w:t xml:space="preserve"> </w:t>
      </w:r>
      <w:r>
        <w:t>prisoners</w:t>
      </w:r>
      <w:r>
        <w:rPr>
          <w:spacing w:val="-6"/>
        </w:rPr>
        <w:t xml:space="preserve"> </w:t>
      </w:r>
      <w:r>
        <w:t>at</w:t>
      </w:r>
      <w:r>
        <w:rPr>
          <w:spacing w:val="-6"/>
        </w:rPr>
        <w:t xml:space="preserve"> </w:t>
      </w:r>
      <w:r>
        <w:t>the</w:t>
      </w:r>
      <w:r>
        <w:rPr>
          <w:spacing w:val="-4"/>
        </w:rPr>
        <w:t xml:space="preserve"> </w:t>
      </w:r>
      <w:r>
        <w:t>point</w:t>
      </w:r>
      <w:r>
        <w:rPr>
          <w:spacing w:val="-4"/>
        </w:rPr>
        <w:t xml:space="preserve"> </w:t>
      </w:r>
      <w:r>
        <w:t>of committal to custody unless an ACE/RA1 has been completed within the previous 6 months.</w:t>
      </w:r>
    </w:p>
    <w:p w14:paraId="287604BB" w14:textId="77777777" w:rsidR="00557B60" w:rsidRDefault="00557B60">
      <w:pPr>
        <w:pStyle w:val="BodyText"/>
        <w:spacing w:before="10"/>
        <w:rPr>
          <w:sz w:val="32"/>
        </w:rPr>
      </w:pPr>
    </w:p>
    <w:p w14:paraId="287604BC" w14:textId="77777777" w:rsidR="00557B60" w:rsidRDefault="00000000">
      <w:pPr>
        <w:pStyle w:val="ListParagraph"/>
        <w:numPr>
          <w:ilvl w:val="1"/>
          <w:numId w:val="12"/>
        </w:numPr>
        <w:tabs>
          <w:tab w:val="left" w:pos="1070"/>
        </w:tabs>
        <w:spacing w:before="1" w:line="360" w:lineRule="auto"/>
        <w:ind w:right="431"/>
        <w:jc w:val="both"/>
      </w:pPr>
      <w:r>
        <w:t xml:space="preserve">The ACE/RA1/SROSH assessment expires 6 months post committal. A </w:t>
      </w:r>
      <w:r>
        <w:rPr>
          <w:spacing w:val="-2"/>
        </w:rPr>
        <w:t xml:space="preserve">RMM </w:t>
      </w:r>
      <w:r>
        <w:t>is not required to be</w:t>
      </w:r>
      <w:r>
        <w:rPr>
          <w:spacing w:val="-9"/>
        </w:rPr>
        <w:t xml:space="preserve"> </w:t>
      </w:r>
      <w:r>
        <w:t>convened.</w:t>
      </w:r>
    </w:p>
    <w:p w14:paraId="287604BD" w14:textId="77777777" w:rsidR="00557B60" w:rsidRDefault="00557B60">
      <w:pPr>
        <w:pStyle w:val="BodyText"/>
        <w:spacing w:before="1"/>
        <w:rPr>
          <w:sz w:val="33"/>
        </w:rPr>
      </w:pPr>
    </w:p>
    <w:p w14:paraId="287604BE" w14:textId="77777777" w:rsidR="00557B60" w:rsidRDefault="00000000">
      <w:pPr>
        <w:pStyle w:val="ListParagraph"/>
        <w:numPr>
          <w:ilvl w:val="1"/>
          <w:numId w:val="12"/>
        </w:numPr>
        <w:tabs>
          <w:tab w:val="left" w:pos="1070"/>
        </w:tabs>
        <w:spacing w:line="360" w:lineRule="auto"/>
        <w:ind w:right="432"/>
        <w:jc w:val="both"/>
      </w:pPr>
      <w:r>
        <w:t>PBNI will ensure a new ACE/RA1 is completed and a RMM convened, if applicable, on request by the Prisoner Governor (for example, when the prisoner is eligible</w:t>
      </w:r>
      <w:r>
        <w:rPr>
          <w:spacing w:val="39"/>
        </w:rPr>
        <w:t xml:space="preserve"> </w:t>
      </w:r>
      <w:r>
        <w:t>for</w:t>
      </w:r>
    </w:p>
    <w:p w14:paraId="287604BF" w14:textId="77777777" w:rsidR="00557B60" w:rsidRDefault="00557B60">
      <w:pPr>
        <w:spacing w:line="360" w:lineRule="auto"/>
        <w:jc w:val="both"/>
        <w:sectPr w:rsidR="00557B60">
          <w:pgSz w:w="11920" w:h="16850"/>
          <w:pgMar w:top="1200" w:right="840" w:bottom="980" w:left="1060" w:header="656" w:footer="712" w:gutter="0"/>
          <w:cols w:space="720"/>
        </w:sectPr>
      </w:pPr>
    </w:p>
    <w:p w14:paraId="287604C0" w14:textId="77777777" w:rsidR="00557B60" w:rsidRDefault="00557B60">
      <w:pPr>
        <w:pStyle w:val="BodyText"/>
        <w:rPr>
          <w:sz w:val="20"/>
        </w:rPr>
      </w:pPr>
    </w:p>
    <w:p w14:paraId="287604C1" w14:textId="77777777" w:rsidR="00557B60" w:rsidRDefault="00557B60">
      <w:pPr>
        <w:pStyle w:val="BodyText"/>
        <w:spacing w:before="1"/>
        <w:rPr>
          <w:sz w:val="23"/>
        </w:rPr>
      </w:pPr>
    </w:p>
    <w:p w14:paraId="287604C2" w14:textId="77777777" w:rsidR="00557B60" w:rsidRDefault="00000000">
      <w:pPr>
        <w:pStyle w:val="BodyText"/>
        <w:spacing w:before="1" w:line="360" w:lineRule="auto"/>
        <w:ind w:left="1069" w:right="433"/>
        <w:jc w:val="both"/>
      </w:pPr>
      <w:r>
        <w:t>Conditional Early Release) and/or at critical transition/trigger points for all sentenced prisoners (for example, when a prisoner is eligible for Unaccompanied Temporary Release; PCNI Hearings).</w:t>
      </w:r>
    </w:p>
    <w:p w14:paraId="287604C3" w14:textId="77777777" w:rsidR="00557B60" w:rsidRDefault="00557B60">
      <w:pPr>
        <w:pStyle w:val="BodyText"/>
        <w:spacing w:before="1"/>
        <w:rPr>
          <w:sz w:val="33"/>
        </w:rPr>
      </w:pPr>
    </w:p>
    <w:p w14:paraId="287604C4" w14:textId="77777777" w:rsidR="00557B60" w:rsidRDefault="00000000">
      <w:pPr>
        <w:pStyle w:val="ListParagraph"/>
        <w:numPr>
          <w:ilvl w:val="1"/>
          <w:numId w:val="12"/>
        </w:numPr>
        <w:tabs>
          <w:tab w:val="left" w:pos="1070"/>
        </w:tabs>
        <w:spacing w:line="360" w:lineRule="auto"/>
        <w:ind w:right="433"/>
        <w:jc w:val="both"/>
      </w:pPr>
      <w:r>
        <w:t>PBNI</w:t>
      </w:r>
      <w:r>
        <w:rPr>
          <w:spacing w:val="-8"/>
        </w:rPr>
        <w:t xml:space="preserve"> </w:t>
      </w:r>
      <w:r>
        <w:t>will</w:t>
      </w:r>
      <w:r>
        <w:rPr>
          <w:spacing w:val="-11"/>
        </w:rPr>
        <w:t xml:space="preserve"> </w:t>
      </w:r>
      <w:r>
        <w:t>ensure</w:t>
      </w:r>
      <w:r>
        <w:rPr>
          <w:spacing w:val="-11"/>
        </w:rPr>
        <w:t xml:space="preserve"> </w:t>
      </w:r>
      <w:r>
        <w:t>an</w:t>
      </w:r>
      <w:r>
        <w:rPr>
          <w:spacing w:val="-13"/>
        </w:rPr>
        <w:t xml:space="preserve"> </w:t>
      </w:r>
      <w:r>
        <w:t>ACE/RA1</w:t>
      </w:r>
      <w:r>
        <w:rPr>
          <w:spacing w:val="-10"/>
        </w:rPr>
        <w:t xml:space="preserve"> </w:t>
      </w:r>
      <w:r>
        <w:t>is</w:t>
      </w:r>
      <w:r>
        <w:rPr>
          <w:spacing w:val="-11"/>
        </w:rPr>
        <w:t xml:space="preserve"> </w:t>
      </w:r>
      <w:r>
        <w:t>completed</w:t>
      </w:r>
      <w:r>
        <w:rPr>
          <w:spacing w:val="-12"/>
        </w:rPr>
        <w:t xml:space="preserve"> </w:t>
      </w:r>
      <w:r>
        <w:t>and</w:t>
      </w:r>
      <w:r>
        <w:rPr>
          <w:spacing w:val="-11"/>
        </w:rPr>
        <w:t xml:space="preserve"> </w:t>
      </w:r>
      <w:r>
        <w:t>a</w:t>
      </w:r>
      <w:r>
        <w:rPr>
          <w:spacing w:val="-15"/>
        </w:rPr>
        <w:t xml:space="preserve"> </w:t>
      </w:r>
      <w:r>
        <w:t>RMM</w:t>
      </w:r>
      <w:r>
        <w:rPr>
          <w:spacing w:val="-10"/>
        </w:rPr>
        <w:t xml:space="preserve"> </w:t>
      </w:r>
      <w:r>
        <w:t>is</w:t>
      </w:r>
      <w:r>
        <w:rPr>
          <w:spacing w:val="-12"/>
        </w:rPr>
        <w:t xml:space="preserve"> </w:t>
      </w:r>
      <w:r>
        <w:t>convened,</w:t>
      </w:r>
      <w:r>
        <w:rPr>
          <w:spacing w:val="-10"/>
        </w:rPr>
        <w:t xml:space="preserve"> </w:t>
      </w:r>
      <w:r>
        <w:t>if</w:t>
      </w:r>
      <w:r>
        <w:rPr>
          <w:spacing w:val="-11"/>
        </w:rPr>
        <w:t xml:space="preserve"> </w:t>
      </w:r>
      <w:r>
        <w:t>applicable,</w:t>
      </w:r>
      <w:r>
        <w:rPr>
          <w:spacing w:val="-9"/>
        </w:rPr>
        <w:t xml:space="preserve"> </w:t>
      </w:r>
      <w:r>
        <w:t>within 30 working days prior to a prisoner’s release if they will be subject to post release supervision. The RMM meeting will be chaired by the local community Area Manager unless</w:t>
      </w:r>
      <w:r>
        <w:rPr>
          <w:spacing w:val="-5"/>
        </w:rPr>
        <w:t xml:space="preserve"> </w:t>
      </w:r>
      <w:r>
        <w:t>the</w:t>
      </w:r>
      <w:r>
        <w:rPr>
          <w:spacing w:val="-4"/>
        </w:rPr>
        <w:t xml:space="preserve"> </w:t>
      </w:r>
      <w:r>
        <w:t>prisoner’s</w:t>
      </w:r>
      <w:r>
        <w:rPr>
          <w:spacing w:val="-5"/>
        </w:rPr>
        <w:t xml:space="preserve"> </w:t>
      </w:r>
      <w:r>
        <w:t>address</w:t>
      </w:r>
      <w:r>
        <w:rPr>
          <w:spacing w:val="-4"/>
        </w:rPr>
        <w:t xml:space="preserve"> </w:t>
      </w:r>
      <w:r>
        <w:t>on</w:t>
      </w:r>
      <w:r>
        <w:rPr>
          <w:spacing w:val="-4"/>
        </w:rPr>
        <w:t xml:space="preserve"> </w:t>
      </w:r>
      <w:r>
        <w:t>release</w:t>
      </w:r>
      <w:r>
        <w:rPr>
          <w:spacing w:val="-5"/>
        </w:rPr>
        <w:t xml:space="preserve"> </w:t>
      </w:r>
      <w:r>
        <w:t>has</w:t>
      </w:r>
      <w:r>
        <w:rPr>
          <w:spacing w:val="-4"/>
        </w:rPr>
        <w:t xml:space="preserve"> </w:t>
      </w:r>
      <w:r>
        <w:t>not</w:t>
      </w:r>
      <w:r>
        <w:rPr>
          <w:spacing w:val="-5"/>
        </w:rPr>
        <w:t xml:space="preserve"> </w:t>
      </w:r>
      <w:r>
        <w:t>been</w:t>
      </w:r>
      <w:r>
        <w:rPr>
          <w:spacing w:val="-5"/>
        </w:rPr>
        <w:t xml:space="preserve"> </w:t>
      </w:r>
      <w:r>
        <w:t>confirmed</w:t>
      </w:r>
      <w:r>
        <w:rPr>
          <w:spacing w:val="-4"/>
        </w:rPr>
        <w:t xml:space="preserve"> </w:t>
      </w:r>
      <w:r>
        <w:t>when</w:t>
      </w:r>
      <w:r>
        <w:rPr>
          <w:spacing w:val="-4"/>
        </w:rPr>
        <w:t xml:space="preserve"> </w:t>
      </w:r>
      <w:r>
        <w:t>it</w:t>
      </w:r>
      <w:r>
        <w:rPr>
          <w:spacing w:val="-6"/>
        </w:rPr>
        <w:t xml:space="preserve"> </w:t>
      </w:r>
      <w:r>
        <w:t>will</w:t>
      </w:r>
      <w:r>
        <w:rPr>
          <w:spacing w:val="-5"/>
        </w:rPr>
        <w:t xml:space="preserve"> </w:t>
      </w:r>
      <w:r>
        <w:t>be</w:t>
      </w:r>
      <w:r>
        <w:rPr>
          <w:spacing w:val="-4"/>
        </w:rPr>
        <w:t xml:space="preserve"> </w:t>
      </w:r>
      <w:r>
        <w:t>chaired by the Prison Area</w:t>
      </w:r>
      <w:r>
        <w:rPr>
          <w:spacing w:val="-11"/>
        </w:rPr>
        <w:t xml:space="preserve"> </w:t>
      </w:r>
      <w:r>
        <w:t>Manager.</w:t>
      </w:r>
    </w:p>
    <w:p w14:paraId="287604C5" w14:textId="77777777" w:rsidR="00557B60" w:rsidRDefault="00557B60">
      <w:pPr>
        <w:pStyle w:val="BodyText"/>
        <w:spacing w:before="10"/>
        <w:rPr>
          <w:sz w:val="32"/>
        </w:rPr>
      </w:pPr>
    </w:p>
    <w:p w14:paraId="287604C6" w14:textId="77777777" w:rsidR="00557B60" w:rsidRDefault="00000000">
      <w:pPr>
        <w:pStyle w:val="ListParagraph"/>
        <w:numPr>
          <w:ilvl w:val="1"/>
          <w:numId w:val="12"/>
        </w:numPr>
        <w:tabs>
          <w:tab w:val="left" w:pos="1069"/>
          <w:tab w:val="left" w:pos="1070"/>
        </w:tabs>
        <w:ind w:hanging="853"/>
      </w:pPr>
      <w:r>
        <w:t>PBNI staff in prisons shall undertake the following tasks in relation to the</w:t>
      </w:r>
      <w:r>
        <w:rPr>
          <w:spacing w:val="-29"/>
        </w:rPr>
        <w:t xml:space="preserve"> </w:t>
      </w:r>
      <w:r>
        <w:rPr>
          <w:spacing w:val="-4"/>
        </w:rPr>
        <w:t>RMM:</w:t>
      </w:r>
    </w:p>
    <w:p w14:paraId="287604C7" w14:textId="77777777" w:rsidR="00557B60" w:rsidRDefault="00557B60">
      <w:pPr>
        <w:pStyle w:val="BodyText"/>
        <w:spacing w:before="7"/>
        <w:rPr>
          <w:sz w:val="26"/>
        </w:rPr>
      </w:pPr>
    </w:p>
    <w:p w14:paraId="287604C8" w14:textId="77777777" w:rsidR="00557B60" w:rsidRDefault="00000000">
      <w:pPr>
        <w:pStyle w:val="ListParagraph"/>
        <w:numPr>
          <w:ilvl w:val="2"/>
          <w:numId w:val="12"/>
        </w:numPr>
        <w:tabs>
          <w:tab w:val="left" w:pos="1350"/>
        </w:tabs>
        <w:spacing w:line="350" w:lineRule="auto"/>
        <w:ind w:right="441"/>
      </w:pPr>
      <w:r>
        <w:t xml:space="preserve">Notify all parties (including NIPS psychology where appropriate) about the </w:t>
      </w:r>
      <w:r>
        <w:rPr>
          <w:spacing w:val="-2"/>
        </w:rPr>
        <w:t xml:space="preserve">RMM </w:t>
      </w:r>
      <w:r>
        <w:t>Review including the prisoner, where</w:t>
      </w:r>
      <w:r>
        <w:rPr>
          <w:spacing w:val="-7"/>
        </w:rPr>
        <w:t xml:space="preserve"> </w:t>
      </w:r>
      <w:r>
        <w:t>appropriate.</w:t>
      </w:r>
    </w:p>
    <w:p w14:paraId="287604C9" w14:textId="77777777" w:rsidR="00557B60" w:rsidRDefault="00000000">
      <w:pPr>
        <w:pStyle w:val="ListParagraph"/>
        <w:numPr>
          <w:ilvl w:val="2"/>
          <w:numId w:val="12"/>
        </w:numPr>
        <w:tabs>
          <w:tab w:val="left" w:pos="1350"/>
        </w:tabs>
        <w:spacing w:before="190"/>
        <w:jc w:val="left"/>
      </w:pPr>
      <w:r>
        <w:t>Make suitable administrative arrangements for the</w:t>
      </w:r>
      <w:r>
        <w:rPr>
          <w:spacing w:val="-34"/>
        </w:rPr>
        <w:t xml:space="preserve"> </w:t>
      </w:r>
      <w:r>
        <w:t>meeting.</w:t>
      </w:r>
    </w:p>
    <w:p w14:paraId="287604CA" w14:textId="77777777" w:rsidR="00557B60" w:rsidRDefault="00557B60">
      <w:pPr>
        <w:pStyle w:val="BodyText"/>
        <w:spacing w:before="5"/>
        <w:rPr>
          <w:sz w:val="26"/>
        </w:rPr>
      </w:pPr>
    </w:p>
    <w:p w14:paraId="287604CB" w14:textId="77777777" w:rsidR="00557B60" w:rsidRDefault="00000000">
      <w:pPr>
        <w:pStyle w:val="ListParagraph"/>
        <w:numPr>
          <w:ilvl w:val="2"/>
          <w:numId w:val="12"/>
        </w:numPr>
        <w:tabs>
          <w:tab w:val="left" w:pos="1350"/>
        </w:tabs>
        <w:spacing w:before="1"/>
        <w:jc w:val="left"/>
      </w:pPr>
      <w:r>
        <w:t>Ensure</w:t>
      </w:r>
      <w:r>
        <w:rPr>
          <w:spacing w:val="-16"/>
        </w:rPr>
        <w:t xml:space="preserve"> </w:t>
      </w:r>
      <w:r>
        <w:t>that</w:t>
      </w:r>
      <w:r>
        <w:rPr>
          <w:spacing w:val="-15"/>
        </w:rPr>
        <w:t xml:space="preserve"> </w:t>
      </w:r>
      <w:r>
        <w:t>ACE</w:t>
      </w:r>
      <w:r>
        <w:rPr>
          <w:spacing w:val="-16"/>
        </w:rPr>
        <w:t xml:space="preserve"> </w:t>
      </w:r>
      <w:r>
        <w:t>and</w:t>
      </w:r>
      <w:r>
        <w:rPr>
          <w:spacing w:val="-16"/>
        </w:rPr>
        <w:t xml:space="preserve"> </w:t>
      </w:r>
      <w:r>
        <w:t>RA1</w:t>
      </w:r>
      <w:r>
        <w:rPr>
          <w:spacing w:val="-13"/>
        </w:rPr>
        <w:t xml:space="preserve"> </w:t>
      </w:r>
      <w:r>
        <w:t>are</w:t>
      </w:r>
      <w:r>
        <w:rPr>
          <w:spacing w:val="-18"/>
        </w:rPr>
        <w:t xml:space="preserve"> </w:t>
      </w:r>
      <w:r>
        <w:t>fully</w:t>
      </w:r>
      <w:r>
        <w:rPr>
          <w:spacing w:val="-12"/>
        </w:rPr>
        <w:t xml:space="preserve"> </w:t>
      </w:r>
      <w:r>
        <w:t>completed</w:t>
      </w:r>
      <w:r>
        <w:rPr>
          <w:spacing w:val="-16"/>
        </w:rPr>
        <w:t xml:space="preserve"> </w:t>
      </w:r>
      <w:r>
        <w:t>and</w:t>
      </w:r>
      <w:r>
        <w:rPr>
          <w:spacing w:val="-18"/>
        </w:rPr>
        <w:t xml:space="preserve"> </w:t>
      </w:r>
      <w:r>
        <w:t>updated</w:t>
      </w:r>
      <w:r>
        <w:rPr>
          <w:spacing w:val="-14"/>
        </w:rPr>
        <w:t xml:space="preserve"> </w:t>
      </w:r>
      <w:r>
        <w:t>on</w:t>
      </w:r>
      <w:r>
        <w:rPr>
          <w:spacing w:val="-14"/>
        </w:rPr>
        <w:t xml:space="preserve"> </w:t>
      </w:r>
      <w:r>
        <w:t>PBNI’s</w:t>
      </w:r>
      <w:r>
        <w:rPr>
          <w:spacing w:val="-15"/>
        </w:rPr>
        <w:t xml:space="preserve"> </w:t>
      </w:r>
      <w:r>
        <w:t>Electronic</w:t>
      </w:r>
      <w:r>
        <w:rPr>
          <w:spacing w:val="-13"/>
        </w:rPr>
        <w:t xml:space="preserve"> </w:t>
      </w:r>
      <w:r>
        <w:t>Case</w:t>
      </w:r>
    </w:p>
    <w:p w14:paraId="287604CC" w14:textId="77777777" w:rsidR="00557B60" w:rsidRDefault="00000000">
      <w:pPr>
        <w:pStyle w:val="BodyText"/>
        <w:spacing w:before="124"/>
        <w:ind w:left="1350"/>
      </w:pPr>
      <w:r>
        <w:t>Management System 5 working days in advance of a RMM Review.</w:t>
      </w:r>
    </w:p>
    <w:p w14:paraId="287604CD" w14:textId="77777777" w:rsidR="00557B60" w:rsidRDefault="00557B60">
      <w:pPr>
        <w:pStyle w:val="BodyText"/>
        <w:spacing w:before="7"/>
        <w:rPr>
          <w:sz w:val="26"/>
        </w:rPr>
      </w:pPr>
    </w:p>
    <w:p w14:paraId="287604CE" w14:textId="77777777" w:rsidR="00557B60" w:rsidRDefault="00000000">
      <w:pPr>
        <w:pStyle w:val="ListParagraph"/>
        <w:numPr>
          <w:ilvl w:val="2"/>
          <w:numId w:val="12"/>
        </w:numPr>
        <w:tabs>
          <w:tab w:val="left" w:pos="1350"/>
        </w:tabs>
        <w:jc w:val="left"/>
      </w:pPr>
      <w:r>
        <w:t xml:space="preserve">Ensure that the summary is accurately recorded on the </w:t>
      </w:r>
      <w:r>
        <w:rPr>
          <w:spacing w:val="-2"/>
        </w:rPr>
        <w:t xml:space="preserve">RM1 </w:t>
      </w:r>
      <w:r>
        <w:t>and attached on</w:t>
      </w:r>
      <w:r>
        <w:rPr>
          <w:spacing w:val="-41"/>
        </w:rPr>
        <w:t xml:space="preserve"> </w:t>
      </w:r>
      <w:r>
        <w:t>PBNI’s</w:t>
      </w:r>
    </w:p>
    <w:p w14:paraId="287604CF" w14:textId="77777777" w:rsidR="00557B60" w:rsidRDefault="00000000">
      <w:pPr>
        <w:pStyle w:val="BodyText"/>
        <w:spacing w:before="124"/>
        <w:ind w:left="1350"/>
      </w:pPr>
      <w:r>
        <w:t>Electronic Case Management System including:</w:t>
      </w:r>
    </w:p>
    <w:p w14:paraId="287604D0" w14:textId="77777777" w:rsidR="00557B60" w:rsidRDefault="00557B60">
      <w:pPr>
        <w:pStyle w:val="BodyText"/>
        <w:spacing w:before="8"/>
        <w:rPr>
          <w:sz w:val="26"/>
        </w:rPr>
      </w:pPr>
    </w:p>
    <w:p w14:paraId="287604D1" w14:textId="77777777" w:rsidR="00557B60" w:rsidRDefault="00000000">
      <w:pPr>
        <w:pStyle w:val="ListParagraph"/>
        <w:numPr>
          <w:ilvl w:val="3"/>
          <w:numId w:val="12"/>
        </w:numPr>
        <w:tabs>
          <w:tab w:val="left" w:pos="1636"/>
        </w:tabs>
        <w:jc w:val="left"/>
      </w:pPr>
      <w:r>
        <w:t>Date and location of</w:t>
      </w:r>
      <w:r>
        <w:rPr>
          <w:spacing w:val="1"/>
        </w:rPr>
        <w:t xml:space="preserve"> </w:t>
      </w:r>
      <w:r>
        <w:t>meeting.</w:t>
      </w:r>
    </w:p>
    <w:p w14:paraId="287604D2" w14:textId="77777777" w:rsidR="00557B60" w:rsidRDefault="00000000">
      <w:pPr>
        <w:pStyle w:val="ListParagraph"/>
        <w:numPr>
          <w:ilvl w:val="3"/>
          <w:numId w:val="12"/>
        </w:numPr>
        <w:tabs>
          <w:tab w:val="left" w:pos="1636"/>
        </w:tabs>
        <w:spacing w:before="107"/>
        <w:jc w:val="left"/>
      </w:pPr>
      <w:r>
        <w:t>Details of those in attendance: apologies; those invited but who did not</w:t>
      </w:r>
      <w:r>
        <w:rPr>
          <w:spacing w:val="-21"/>
        </w:rPr>
        <w:t xml:space="preserve"> </w:t>
      </w:r>
      <w:r>
        <w:t>attend.</w:t>
      </w:r>
    </w:p>
    <w:p w14:paraId="287604D3" w14:textId="77777777" w:rsidR="00557B60" w:rsidRDefault="00000000">
      <w:pPr>
        <w:pStyle w:val="ListParagraph"/>
        <w:numPr>
          <w:ilvl w:val="3"/>
          <w:numId w:val="12"/>
        </w:numPr>
        <w:tabs>
          <w:tab w:val="left" w:pos="1636"/>
        </w:tabs>
        <w:spacing w:before="106"/>
        <w:jc w:val="left"/>
      </w:pPr>
      <w:r>
        <w:t>Issues</w:t>
      </w:r>
      <w:r>
        <w:rPr>
          <w:spacing w:val="-3"/>
        </w:rPr>
        <w:t xml:space="preserve"> </w:t>
      </w:r>
      <w:r>
        <w:t>discussed.</w:t>
      </w:r>
    </w:p>
    <w:p w14:paraId="287604D4" w14:textId="77777777" w:rsidR="00557B60" w:rsidRDefault="00000000">
      <w:pPr>
        <w:pStyle w:val="ListParagraph"/>
        <w:numPr>
          <w:ilvl w:val="3"/>
          <w:numId w:val="12"/>
        </w:numPr>
        <w:tabs>
          <w:tab w:val="left" w:pos="1636"/>
        </w:tabs>
        <w:spacing w:before="108"/>
        <w:jc w:val="left"/>
      </w:pPr>
      <w:r>
        <w:t>Evaluation of Risk (including risk and protection</w:t>
      </w:r>
      <w:r>
        <w:rPr>
          <w:spacing w:val="-8"/>
        </w:rPr>
        <w:t xml:space="preserve"> </w:t>
      </w:r>
      <w:r>
        <w:t>factors).</w:t>
      </w:r>
    </w:p>
    <w:p w14:paraId="287604D5" w14:textId="77777777" w:rsidR="00557B60" w:rsidRDefault="00000000">
      <w:pPr>
        <w:pStyle w:val="ListParagraph"/>
        <w:numPr>
          <w:ilvl w:val="3"/>
          <w:numId w:val="12"/>
        </w:numPr>
        <w:tabs>
          <w:tab w:val="left" w:pos="1636"/>
        </w:tabs>
        <w:spacing w:before="106"/>
        <w:jc w:val="left"/>
      </w:pPr>
      <w:r>
        <w:t>Decision on Significant Risk of Serious</w:t>
      </w:r>
      <w:r>
        <w:rPr>
          <w:spacing w:val="4"/>
        </w:rPr>
        <w:t xml:space="preserve"> </w:t>
      </w:r>
      <w:r>
        <w:t>Harm.</w:t>
      </w:r>
    </w:p>
    <w:p w14:paraId="287604D6" w14:textId="77777777" w:rsidR="00557B60" w:rsidRDefault="00000000">
      <w:pPr>
        <w:pStyle w:val="ListParagraph"/>
        <w:numPr>
          <w:ilvl w:val="3"/>
          <w:numId w:val="12"/>
        </w:numPr>
        <w:tabs>
          <w:tab w:val="left" w:pos="1636"/>
        </w:tabs>
        <w:spacing w:before="107"/>
        <w:jc w:val="left"/>
      </w:pPr>
      <w:r>
        <w:t>Evidence on which assessment is</w:t>
      </w:r>
      <w:r>
        <w:rPr>
          <w:spacing w:val="2"/>
        </w:rPr>
        <w:t xml:space="preserve"> </w:t>
      </w:r>
      <w:r>
        <w:t>based.</w:t>
      </w:r>
    </w:p>
    <w:p w14:paraId="287604D7" w14:textId="77777777" w:rsidR="00557B60" w:rsidRDefault="00000000">
      <w:pPr>
        <w:pStyle w:val="ListParagraph"/>
        <w:numPr>
          <w:ilvl w:val="3"/>
          <w:numId w:val="12"/>
        </w:numPr>
        <w:tabs>
          <w:tab w:val="left" w:pos="1636"/>
        </w:tabs>
        <w:spacing w:before="107"/>
        <w:jc w:val="left"/>
      </w:pPr>
      <w:r>
        <w:t>Details of the Risk Management</w:t>
      </w:r>
      <w:r>
        <w:rPr>
          <w:spacing w:val="1"/>
        </w:rPr>
        <w:t xml:space="preserve"> </w:t>
      </w:r>
      <w:r>
        <w:t>Plan.</w:t>
      </w:r>
    </w:p>
    <w:p w14:paraId="287604D8" w14:textId="77777777" w:rsidR="00557B60" w:rsidRDefault="00000000">
      <w:pPr>
        <w:pStyle w:val="ListParagraph"/>
        <w:numPr>
          <w:ilvl w:val="3"/>
          <w:numId w:val="12"/>
        </w:numPr>
        <w:tabs>
          <w:tab w:val="left" w:pos="1636"/>
        </w:tabs>
        <w:spacing w:before="109" w:line="333" w:lineRule="auto"/>
        <w:ind w:right="434"/>
        <w:jc w:val="left"/>
      </w:pPr>
      <w:r>
        <w:t>Details of which agencies are responsible for progressing identified tasks in the risk management</w:t>
      </w:r>
      <w:r>
        <w:rPr>
          <w:spacing w:val="-5"/>
        </w:rPr>
        <w:t xml:space="preserve"> </w:t>
      </w:r>
      <w:r>
        <w:t>plan.</w:t>
      </w:r>
    </w:p>
    <w:p w14:paraId="287604D9" w14:textId="77777777" w:rsidR="00557B60" w:rsidRDefault="00000000">
      <w:pPr>
        <w:pStyle w:val="ListParagraph"/>
        <w:numPr>
          <w:ilvl w:val="3"/>
          <w:numId w:val="12"/>
        </w:numPr>
        <w:tabs>
          <w:tab w:val="left" w:pos="1636"/>
        </w:tabs>
        <w:spacing w:before="36"/>
        <w:jc w:val="left"/>
      </w:pPr>
      <w:r>
        <w:t>Date of next review</w:t>
      </w:r>
      <w:r>
        <w:rPr>
          <w:spacing w:val="-20"/>
        </w:rPr>
        <w:t xml:space="preserve"> </w:t>
      </w:r>
      <w:r>
        <w:t>meeting.</w:t>
      </w:r>
    </w:p>
    <w:p w14:paraId="287604DA" w14:textId="77777777" w:rsidR="00557B60" w:rsidRDefault="00557B60">
      <w:pPr>
        <w:pStyle w:val="BodyText"/>
        <w:spacing w:before="10"/>
        <w:rPr>
          <w:sz w:val="24"/>
        </w:rPr>
      </w:pPr>
    </w:p>
    <w:p w14:paraId="287604DB" w14:textId="77777777" w:rsidR="00557B60" w:rsidRDefault="00000000">
      <w:pPr>
        <w:pStyle w:val="ListParagraph"/>
        <w:numPr>
          <w:ilvl w:val="2"/>
          <w:numId w:val="12"/>
        </w:numPr>
        <w:tabs>
          <w:tab w:val="left" w:pos="1350"/>
        </w:tabs>
        <w:spacing w:before="1" w:line="357" w:lineRule="auto"/>
        <w:ind w:right="435"/>
      </w:pPr>
      <w:r>
        <w:t>The</w:t>
      </w:r>
      <w:r>
        <w:rPr>
          <w:spacing w:val="-7"/>
        </w:rPr>
        <w:t xml:space="preserve"> </w:t>
      </w:r>
      <w:r>
        <w:t>Chairperson</w:t>
      </w:r>
      <w:r>
        <w:rPr>
          <w:spacing w:val="-9"/>
        </w:rPr>
        <w:t xml:space="preserve"> </w:t>
      </w:r>
      <w:r>
        <w:t>of</w:t>
      </w:r>
      <w:r>
        <w:rPr>
          <w:spacing w:val="-7"/>
        </w:rPr>
        <w:t xml:space="preserve"> </w:t>
      </w:r>
      <w:r>
        <w:t>the</w:t>
      </w:r>
      <w:r>
        <w:rPr>
          <w:spacing w:val="-7"/>
        </w:rPr>
        <w:t xml:space="preserve"> </w:t>
      </w:r>
      <w:r>
        <w:t>RMM</w:t>
      </w:r>
      <w:r>
        <w:rPr>
          <w:spacing w:val="-9"/>
        </w:rPr>
        <w:t xml:space="preserve"> </w:t>
      </w:r>
      <w:r>
        <w:t>must</w:t>
      </w:r>
      <w:r>
        <w:rPr>
          <w:spacing w:val="-8"/>
        </w:rPr>
        <w:t xml:space="preserve"> </w:t>
      </w:r>
      <w:r>
        <w:t>approve</w:t>
      </w:r>
      <w:r>
        <w:rPr>
          <w:spacing w:val="-9"/>
        </w:rPr>
        <w:t xml:space="preserve"> </w:t>
      </w:r>
      <w:r>
        <w:t>the</w:t>
      </w:r>
      <w:r>
        <w:rPr>
          <w:spacing w:val="-9"/>
        </w:rPr>
        <w:t xml:space="preserve"> </w:t>
      </w:r>
      <w:r>
        <w:t>RMM</w:t>
      </w:r>
      <w:r>
        <w:rPr>
          <w:spacing w:val="-8"/>
        </w:rPr>
        <w:t xml:space="preserve"> </w:t>
      </w:r>
      <w:r>
        <w:t>summary</w:t>
      </w:r>
      <w:r>
        <w:rPr>
          <w:spacing w:val="-8"/>
        </w:rPr>
        <w:t xml:space="preserve"> </w:t>
      </w:r>
      <w:r>
        <w:t>before</w:t>
      </w:r>
      <w:r>
        <w:rPr>
          <w:spacing w:val="-6"/>
        </w:rPr>
        <w:t xml:space="preserve"> </w:t>
      </w:r>
      <w:r>
        <w:t>it</w:t>
      </w:r>
      <w:r>
        <w:rPr>
          <w:spacing w:val="-6"/>
        </w:rPr>
        <w:t xml:space="preserve"> </w:t>
      </w:r>
      <w:r>
        <w:t>is</w:t>
      </w:r>
      <w:r>
        <w:rPr>
          <w:spacing w:val="-10"/>
        </w:rPr>
        <w:t xml:space="preserve"> </w:t>
      </w:r>
      <w:r>
        <w:t>circulated. By way of approval the Area Manager should type his or her name, with the date approved, onto the RMM. Requests to amend the RM1 must be forwarded to and approved by the Chair of the</w:t>
      </w:r>
      <w:r>
        <w:rPr>
          <w:spacing w:val="-8"/>
        </w:rPr>
        <w:t xml:space="preserve"> </w:t>
      </w:r>
      <w:r>
        <w:t>RMM.</w:t>
      </w:r>
    </w:p>
    <w:p w14:paraId="287604DC" w14:textId="77777777" w:rsidR="00557B60" w:rsidRDefault="00000000">
      <w:pPr>
        <w:pStyle w:val="ListParagraph"/>
        <w:numPr>
          <w:ilvl w:val="2"/>
          <w:numId w:val="12"/>
        </w:numPr>
        <w:tabs>
          <w:tab w:val="left" w:pos="1350"/>
        </w:tabs>
        <w:spacing w:before="178" w:line="350" w:lineRule="auto"/>
        <w:ind w:right="431"/>
      </w:pPr>
      <w:r>
        <w:t>Where a service user, currently subject to supervision is remanded or recalled to custody</w:t>
      </w:r>
      <w:r>
        <w:rPr>
          <w:spacing w:val="13"/>
        </w:rPr>
        <w:t xml:space="preserve"> </w:t>
      </w:r>
      <w:r>
        <w:t>the</w:t>
      </w:r>
      <w:r>
        <w:rPr>
          <w:spacing w:val="15"/>
        </w:rPr>
        <w:t xml:space="preserve"> </w:t>
      </w:r>
      <w:r>
        <w:t>ACE</w:t>
      </w:r>
      <w:r>
        <w:rPr>
          <w:spacing w:val="12"/>
        </w:rPr>
        <w:t xml:space="preserve"> </w:t>
      </w:r>
      <w:r>
        <w:t>/RA1</w:t>
      </w:r>
      <w:r>
        <w:rPr>
          <w:spacing w:val="16"/>
        </w:rPr>
        <w:t xml:space="preserve"> </w:t>
      </w:r>
      <w:r>
        <w:t>shall</w:t>
      </w:r>
      <w:r>
        <w:rPr>
          <w:spacing w:val="14"/>
        </w:rPr>
        <w:t xml:space="preserve"> </w:t>
      </w:r>
      <w:r>
        <w:t>be</w:t>
      </w:r>
      <w:r>
        <w:rPr>
          <w:spacing w:val="15"/>
        </w:rPr>
        <w:t xml:space="preserve"> </w:t>
      </w:r>
      <w:r>
        <w:t>updated</w:t>
      </w:r>
      <w:r>
        <w:rPr>
          <w:spacing w:val="15"/>
        </w:rPr>
        <w:t xml:space="preserve"> </w:t>
      </w:r>
      <w:r>
        <w:t>by</w:t>
      </w:r>
      <w:r>
        <w:rPr>
          <w:spacing w:val="14"/>
        </w:rPr>
        <w:t xml:space="preserve"> </w:t>
      </w:r>
      <w:r>
        <w:t>the</w:t>
      </w:r>
      <w:r>
        <w:rPr>
          <w:spacing w:val="16"/>
        </w:rPr>
        <w:t xml:space="preserve"> </w:t>
      </w:r>
      <w:r>
        <w:t>community-based</w:t>
      </w:r>
      <w:r>
        <w:rPr>
          <w:spacing w:val="13"/>
        </w:rPr>
        <w:t xml:space="preserve"> </w:t>
      </w:r>
      <w:r>
        <w:t>Probation</w:t>
      </w:r>
      <w:r>
        <w:rPr>
          <w:spacing w:val="15"/>
        </w:rPr>
        <w:t xml:space="preserve"> </w:t>
      </w:r>
      <w:r>
        <w:t>Officer</w:t>
      </w:r>
    </w:p>
    <w:p w14:paraId="287604DD" w14:textId="77777777" w:rsidR="00557B60" w:rsidRDefault="00557B60">
      <w:pPr>
        <w:spacing w:line="350" w:lineRule="auto"/>
        <w:jc w:val="both"/>
        <w:sectPr w:rsidR="00557B60">
          <w:pgSz w:w="11920" w:h="16850"/>
          <w:pgMar w:top="1200" w:right="840" w:bottom="920" w:left="1060" w:header="656" w:footer="712" w:gutter="0"/>
          <w:cols w:space="720"/>
        </w:sectPr>
      </w:pPr>
    </w:p>
    <w:p w14:paraId="287604DE" w14:textId="77777777" w:rsidR="00557B60" w:rsidRDefault="00557B60">
      <w:pPr>
        <w:pStyle w:val="BodyText"/>
        <w:rPr>
          <w:sz w:val="20"/>
        </w:rPr>
      </w:pPr>
    </w:p>
    <w:p w14:paraId="287604DF" w14:textId="77777777" w:rsidR="00557B60" w:rsidRDefault="00557B60">
      <w:pPr>
        <w:pStyle w:val="BodyText"/>
        <w:spacing w:before="1"/>
        <w:rPr>
          <w:sz w:val="23"/>
        </w:rPr>
      </w:pPr>
    </w:p>
    <w:p w14:paraId="287604E0" w14:textId="77777777" w:rsidR="00557B60" w:rsidRDefault="00000000">
      <w:pPr>
        <w:pStyle w:val="BodyText"/>
        <w:spacing w:before="1" w:line="360" w:lineRule="auto"/>
        <w:ind w:left="1350" w:right="437"/>
        <w:jc w:val="both"/>
      </w:pPr>
      <w:r>
        <w:t>and</w:t>
      </w:r>
      <w:r>
        <w:rPr>
          <w:spacing w:val="-10"/>
        </w:rPr>
        <w:t xml:space="preserve"> </w:t>
      </w:r>
      <w:r>
        <w:t>a</w:t>
      </w:r>
      <w:r>
        <w:rPr>
          <w:spacing w:val="-10"/>
        </w:rPr>
        <w:t xml:space="preserve"> </w:t>
      </w:r>
      <w:r>
        <w:t>RMM</w:t>
      </w:r>
      <w:r>
        <w:rPr>
          <w:spacing w:val="-11"/>
        </w:rPr>
        <w:t xml:space="preserve"> </w:t>
      </w:r>
      <w:r>
        <w:t>convened</w:t>
      </w:r>
      <w:r>
        <w:rPr>
          <w:spacing w:val="-12"/>
        </w:rPr>
        <w:t xml:space="preserve"> </w:t>
      </w:r>
      <w:r>
        <w:t>(if</w:t>
      </w:r>
      <w:r>
        <w:rPr>
          <w:spacing w:val="-13"/>
        </w:rPr>
        <w:t xml:space="preserve"> </w:t>
      </w:r>
      <w:r>
        <w:t>appropriate)</w:t>
      </w:r>
      <w:r>
        <w:rPr>
          <w:spacing w:val="-8"/>
        </w:rPr>
        <w:t xml:space="preserve"> </w:t>
      </w:r>
      <w:r>
        <w:t>within</w:t>
      </w:r>
      <w:r>
        <w:rPr>
          <w:spacing w:val="-10"/>
        </w:rPr>
        <w:t xml:space="preserve"> </w:t>
      </w:r>
      <w:r>
        <w:t>10</w:t>
      </w:r>
      <w:r>
        <w:rPr>
          <w:spacing w:val="-13"/>
        </w:rPr>
        <w:t xml:space="preserve"> </w:t>
      </w:r>
      <w:r>
        <w:t>working</w:t>
      </w:r>
      <w:r>
        <w:rPr>
          <w:spacing w:val="-9"/>
        </w:rPr>
        <w:t xml:space="preserve"> </w:t>
      </w:r>
      <w:r>
        <w:t>days.</w:t>
      </w:r>
      <w:r>
        <w:rPr>
          <w:spacing w:val="-8"/>
        </w:rPr>
        <w:t xml:space="preserve"> </w:t>
      </w:r>
      <w:r>
        <w:t>Following</w:t>
      </w:r>
      <w:r>
        <w:rPr>
          <w:spacing w:val="-10"/>
        </w:rPr>
        <w:t xml:space="preserve"> </w:t>
      </w:r>
      <w:r>
        <w:t>this,</w:t>
      </w:r>
      <w:r>
        <w:rPr>
          <w:spacing w:val="-11"/>
        </w:rPr>
        <w:t xml:space="preserve"> </w:t>
      </w:r>
      <w:r>
        <w:t>the</w:t>
      </w:r>
      <w:r>
        <w:rPr>
          <w:spacing w:val="-9"/>
        </w:rPr>
        <w:t xml:space="preserve"> </w:t>
      </w:r>
      <w:r>
        <w:t>ACE (and RA1 if appropriate) shall be reviewed as set out in 6.4 i.e. it will no longer be necessary for the community Probation Officer to review every 26</w:t>
      </w:r>
      <w:r>
        <w:rPr>
          <w:spacing w:val="-34"/>
        </w:rPr>
        <w:t xml:space="preserve"> </w:t>
      </w:r>
      <w:r>
        <w:t>weeks.</w:t>
      </w:r>
    </w:p>
    <w:p w14:paraId="287604E1" w14:textId="77777777" w:rsidR="00557B60" w:rsidRDefault="00000000">
      <w:pPr>
        <w:pStyle w:val="ListParagraph"/>
        <w:numPr>
          <w:ilvl w:val="2"/>
          <w:numId w:val="12"/>
        </w:numPr>
        <w:tabs>
          <w:tab w:val="left" w:pos="1350"/>
        </w:tabs>
        <w:spacing w:before="181" w:line="357" w:lineRule="auto"/>
        <w:ind w:right="435"/>
      </w:pPr>
      <w:r>
        <w:t>If a service user assessed as presenting a Significant Risk of Serious Harm supervised</w:t>
      </w:r>
      <w:r>
        <w:rPr>
          <w:spacing w:val="-4"/>
        </w:rPr>
        <w:t xml:space="preserve"> </w:t>
      </w:r>
      <w:r>
        <w:t>in</w:t>
      </w:r>
      <w:r>
        <w:rPr>
          <w:spacing w:val="-6"/>
        </w:rPr>
        <w:t xml:space="preserve"> </w:t>
      </w:r>
      <w:r>
        <w:t>the</w:t>
      </w:r>
      <w:r>
        <w:rPr>
          <w:spacing w:val="-6"/>
        </w:rPr>
        <w:t xml:space="preserve"> </w:t>
      </w:r>
      <w:r>
        <w:t>community</w:t>
      </w:r>
      <w:r>
        <w:rPr>
          <w:spacing w:val="-4"/>
        </w:rPr>
        <w:t xml:space="preserve"> </w:t>
      </w:r>
      <w:r>
        <w:t>is</w:t>
      </w:r>
      <w:r>
        <w:rPr>
          <w:spacing w:val="-6"/>
        </w:rPr>
        <w:t xml:space="preserve"> </w:t>
      </w:r>
      <w:r>
        <w:t>remanded</w:t>
      </w:r>
      <w:r>
        <w:rPr>
          <w:spacing w:val="-5"/>
        </w:rPr>
        <w:t xml:space="preserve"> </w:t>
      </w:r>
      <w:r>
        <w:t>or</w:t>
      </w:r>
      <w:r>
        <w:rPr>
          <w:spacing w:val="-6"/>
        </w:rPr>
        <w:t xml:space="preserve"> </w:t>
      </w:r>
      <w:r>
        <w:t>recalled</w:t>
      </w:r>
      <w:r>
        <w:rPr>
          <w:spacing w:val="-4"/>
        </w:rPr>
        <w:t xml:space="preserve"> </w:t>
      </w:r>
      <w:r>
        <w:t>to</w:t>
      </w:r>
      <w:r>
        <w:rPr>
          <w:spacing w:val="-5"/>
        </w:rPr>
        <w:t xml:space="preserve"> </w:t>
      </w:r>
      <w:r>
        <w:t>custody;</w:t>
      </w:r>
      <w:r>
        <w:rPr>
          <w:spacing w:val="-5"/>
        </w:rPr>
        <w:t xml:space="preserve"> </w:t>
      </w:r>
      <w:r>
        <w:t>a</w:t>
      </w:r>
      <w:r>
        <w:rPr>
          <w:spacing w:val="-6"/>
        </w:rPr>
        <w:t xml:space="preserve"> </w:t>
      </w:r>
      <w:r>
        <w:t>review</w:t>
      </w:r>
      <w:r>
        <w:rPr>
          <w:spacing w:val="-6"/>
        </w:rPr>
        <w:t xml:space="preserve"> </w:t>
      </w:r>
      <w:r>
        <w:t>RMM</w:t>
      </w:r>
      <w:r>
        <w:rPr>
          <w:spacing w:val="-5"/>
        </w:rPr>
        <w:t xml:space="preserve"> </w:t>
      </w:r>
      <w:r>
        <w:t>shall be</w:t>
      </w:r>
      <w:r>
        <w:rPr>
          <w:spacing w:val="-13"/>
        </w:rPr>
        <w:t xml:space="preserve"> </w:t>
      </w:r>
      <w:r>
        <w:t>held.</w:t>
      </w:r>
      <w:r>
        <w:rPr>
          <w:spacing w:val="-10"/>
        </w:rPr>
        <w:t xml:space="preserve"> </w:t>
      </w:r>
      <w:r>
        <w:t>This</w:t>
      </w:r>
      <w:r>
        <w:rPr>
          <w:spacing w:val="-11"/>
        </w:rPr>
        <w:t xml:space="preserve"> </w:t>
      </w:r>
      <w:r>
        <w:t>shall</w:t>
      </w:r>
      <w:r>
        <w:rPr>
          <w:spacing w:val="-12"/>
        </w:rPr>
        <w:t xml:space="preserve"> </w:t>
      </w:r>
      <w:r>
        <w:t>be</w:t>
      </w:r>
      <w:r>
        <w:rPr>
          <w:spacing w:val="-12"/>
        </w:rPr>
        <w:t xml:space="preserve"> </w:t>
      </w:r>
      <w:r>
        <w:t>convened</w:t>
      </w:r>
      <w:r>
        <w:rPr>
          <w:spacing w:val="-13"/>
        </w:rPr>
        <w:t xml:space="preserve"> </w:t>
      </w:r>
      <w:r>
        <w:t>by</w:t>
      </w:r>
      <w:r>
        <w:rPr>
          <w:spacing w:val="-11"/>
        </w:rPr>
        <w:t xml:space="preserve"> </w:t>
      </w:r>
      <w:r>
        <w:t>the</w:t>
      </w:r>
      <w:r>
        <w:rPr>
          <w:spacing w:val="-10"/>
        </w:rPr>
        <w:t xml:space="preserve"> </w:t>
      </w:r>
      <w:r>
        <w:t>community-based</w:t>
      </w:r>
      <w:r>
        <w:rPr>
          <w:spacing w:val="-12"/>
        </w:rPr>
        <w:t xml:space="preserve"> </w:t>
      </w:r>
      <w:r>
        <w:t>Probation</w:t>
      </w:r>
      <w:r>
        <w:rPr>
          <w:spacing w:val="-14"/>
        </w:rPr>
        <w:t xml:space="preserve"> </w:t>
      </w:r>
      <w:r>
        <w:t>Officer.</w:t>
      </w:r>
      <w:r>
        <w:rPr>
          <w:spacing w:val="-12"/>
        </w:rPr>
        <w:t xml:space="preserve"> </w:t>
      </w:r>
      <w:r>
        <w:t>Following this if Significant Risk of Serious Harm status is maintained the review period will be as</w:t>
      </w:r>
      <w:r>
        <w:rPr>
          <w:spacing w:val="-7"/>
        </w:rPr>
        <w:t xml:space="preserve"> </w:t>
      </w:r>
      <w:r>
        <w:t>set</w:t>
      </w:r>
      <w:r>
        <w:rPr>
          <w:spacing w:val="-7"/>
        </w:rPr>
        <w:t xml:space="preserve"> </w:t>
      </w:r>
      <w:r>
        <w:t>out</w:t>
      </w:r>
      <w:r>
        <w:rPr>
          <w:spacing w:val="-7"/>
        </w:rPr>
        <w:t xml:space="preserve"> </w:t>
      </w:r>
      <w:r>
        <w:t>in</w:t>
      </w:r>
      <w:r>
        <w:rPr>
          <w:spacing w:val="-9"/>
        </w:rPr>
        <w:t xml:space="preserve"> </w:t>
      </w:r>
      <w:r>
        <w:t>5.4</w:t>
      </w:r>
      <w:r>
        <w:rPr>
          <w:spacing w:val="-8"/>
        </w:rPr>
        <w:t xml:space="preserve"> </w:t>
      </w:r>
      <w:r>
        <w:t>i.e.</w:t>
      </w:r>
      <w:r>
        <w:rPr>
          <w:spacing w:val="-7"/>
        </w:rPr>
        <w:t xml:space="preserve"> </w:t>
      </w:r>
      <w:r>
        <w:t>it</w:t>
      </w:r>
      <w:r>
        <w:rPr>
          <w:spacing w:val="-8"/>
        </w:rPr>
        <w:t xml:space="preserve"> </w:t>
      </w:r>
      <w:r>
        <w:t>will</w:t>
      </w:r>
      <w:r>
        <w:rPr>
          <w:spacing w:val="-7"/>
        </w:rPr>
        <w:t xml:space="preserve"> </w:t>
      </w:r>
      <w:r>
        <w:t>no</w:t>
      </w:r>
      <w:r>
        <w:rPr>
          <w:spacing w:val="-9"/>
        </w:rPr>
        <w:t xml:space="preserve"> </w:t>
      </w:r>
      <w:r>
        <w:t>longer</w:t>
      </w:r>
      <w:r>
        <w:rPr>
          <w:spacing w:val="-8"/>
        </w:rPr>
        <w:t xml:space="preserve"> </w:t>
      </w:r>
      <w:r>
        <w:t>be</w:t>
      </w:r>
      <w:r>
        <w:rPr>
          <w:spacing w:val="-9"/>
        </w:rPr>
        <w:t xml:space="preserve"> </w:t>
      </w:r>
      <w:r>
        <w:t>necessary</w:t>
      </w:r>
      <w:r>
        <w:rPr>
          <w:spacing w:val="-11"/>
        </w:rPr>
        <w:t xml:space="preserve"> </w:t>
      </w:r>
      <w:r>
        <w:t>for</w:t>
      </w:r>
      <w:r>
        <w:rPr>
          <w:spacing w:val="-8"/>
        </w:rPr>
        <w:t xml:space="preserve"> </w:t>
      </w:r>
      <w:r>
        <w:t>the</w:t>
      </w:r>
      <w:r>
        <w:rPr>
          <w:spacing w:val="-9"/>
        </w:rPr>
        <w:t xml:space="preserve"> </w:t>
      </w:r>
      <w:r>
        <w:t>community</w:t>
      </w:r>
      <w:r>
        <w:rPr>
          <w:spacing w:val="-9"/>
        </w:rPr>
        <w:t xml:space="preserve"> </w:t>
      </w:r>
      <w:r>
        <w:t>Probation</w:t>
      </w:r>
      <w:r>
        <w:rPr>
          <w:spacing w:val="-9"/>
        </w:rPr>
        <w:t xml:space="preserve"> </w:t>
      </w:r>
      <w:r>
        <w:t>Officer to convene a RMM every 26</w:t>
      </w:r>
      <w:r>
        <w:rPr>
          <w:spacing w:val="-23"/>
        </w:rPr>
        <w:t xml:space="preserve"> </w:t>
      </w:r>
      <w:r>
        <w:t>weeks.</w:t>
      </w:r>
    </w:p>
    <w:p w14:paraId="287604E2" w14:textId="77777777" w:rsidR="00557B60" w:rsidRDefault="00557B60">
      <w:pPr>
        <w:pStyle w:val="BodyText"/>
        <w:spacing w:before="4"/>
        <w:rPr>
          <w:sz w:val="33"/>
        </w:rPr>
      </w:pPr>
    </w:p>
    <w:p w14:paraId="287604E3" w14:textId="77777777" w:rsidR="00557B60" w:rsidRDefault="00000000">
      <w:pPr>
        <w:pStyle w:val="Heading3"/>
        <w:numPr>
          <w:ilvl w:val="1"/>
          <w:numId w:val="11"/>
        </w:numPr>
        <w:tabs>
          <w:tab w:val="left" w:pos="1069"/>
          <w:tab w:val="left" w:pos="1070"/>
        </w:tabs>
        <w:ind w:hanging="853"/>
      </w:pPr>
      <w:r>
        <w:t>ICS/Life Sentenced</w:t>
      </w:r>
      <w:r>
        <w:rPr>
          <w:spacing w:val="-1"/>
        </w:rPr>
        <w:t xml:space="preserve"> </w:t>
      </w:r>
      <w:r>
        <w:t>Prisoners</w:t>
      </w:r>
    </w:p>
    <w:p w14:paraId="287604E4" w14:textId="77777777" w:rsidR="00557B60" w:rsidRDefault="00557B60">
      <w:pPr>
        <w:pStyle w:val="BodyText"/>
        <w:rPr>
          <w:b/>
          <w:sz w:val="24"/>
        </w:rPr>
      </w:pPr>
    </w:p>
    <w:p w14:paraId="287604E5" w14:textId="77777777" w:rsidR="00557B60" w:rsidRDefault="00557B60">
      <w:pPr>
        <w:pStyle w:val="BodyText"/>
        <w:spacing w:before="11"/>
        <w:rPr>
          <w:b/>
          <w:sz w:val="19"/>
        </w:rPr>
      </w:pPr>
    </w:p>
    <w:p w14:paraId="287604E6" w14:textId="77777777" w:rsidR="00557B60" w:rsidRDefault="00000000">
      <w:pPr>
        <w:pStyle w:val="ListParagraph"/>
        <w:numPr>
          <w:ilvl w:val="2"/>
          <w:numId w:val="11"/>
        </w:numPr>
        <w:tabs>
          <w:tab w:val="left" w:pos="1070"/>
        </w:tabs>
        <w:spacing w:line="360" w:lineRule="auto"/>
        <w:ind w:right="437"/>
        <w:jc w:val="both"/>
      </w:pPr>
      <w:r>
        <w:t>PBNI will ensure an ACE/RA1 is completed and a RMM is convened, if applicable, in respect of Life Sentenced Prisoners:</w:t>
      </w:r>
      <w:r>
        <w:rPr>
          <w:spacing w:val="-3"/>
        </w:rPr>
        <w:t xml:space="preserve"> </w:t>
      </w:r>
      <w:r>
        <w:t>-</w:t>
      </w:r>
    </w:p>
    <w:p w14:paraId="287604E7" w14:textId="77777777" w:rsidR="00557B60" w:rsidRDefault="00000000">
      <w:pPr>
        <w:pStyle w:val="ListParagraph"/>
        <w:numPr>
          <w:ilvl w:val="3"/>
          <w:numId w:val="11"/>
        </w:numPr>
        <w:tabs>
          <w:tab w:val="left" w:pos="1350"/>
        </w:tabs>
        <w:spacing w:before="179" w:line="350" w:lineRule="auto"/>
        <w:ind w:right="432"/>
      </w:pPr>
      <w:r>
        <w:t>Prior to consideration for progression to periods of 24-hour Unaccompanied Temporary</w:t>
      </w:r>
      <w:r>
        <w:rPr>
          <w:spacing w:val="-4"/>
        </w:rPr>
        <w:t xml:space="preserve"> </w:t>
      </w:r>
      <w:r>
        <w:t>Release.</w:t>
      </w:r>
    </w:p>
    <w:p w14:paraId="287604E8" w14:textId="77777777" w:rsidR="00557B60" w:rsidRDefault="00000000">
      <w:pPr>
        <w:pStyle w:val="ListParagraph"/>
        <w:numPr>
          <w:ilvl w:val="3"/>
          <w:numId w:val="11"/>
        </w:numPr>
        <w:tabs>
          <w:tab w:val="left" w:pos="1350"/>
        </w:tabs>
        <w:spacing w:before="190" w:line="355" w:lineRule="auto"/>
        <w:ind w:right="434"/>
      </w:pPr>
      <w:r>
        <w:t>Prior to consideration to move to Phase 3 of the Pre Release Scheme, living full time in the community. This will coincide with the preparation of the 6-month Pre Tariff report to the Parole Commissioners Northern Ireland</w:t>
      </w:r>
      <w:r>
        <w:rPr>
          <w:spacing w:val="-12"/>
        </w:rPr>
        <w:t xml:space="preserve"> </w:t>
      </w:r>
      <w:r>
        <w:t>(PCNI).</w:t>
      </w:r>
    </w:p>
    <w:p w14:paraId="287604E9" w14:textId="77777777" w:rsidR="00557B60" w:rsidRDefault="00000000">
      <w:pPr>
        <w:pStyle w:val="ListParagraph"/>
        <w:numPr>
          <w:ilvl w:val="3"/>
          <w:numId w:val="11"/>
        </w:numPr>
        <w:tabs>
          <w:tab w:val="left" w:pos="1350"/>
        </w:tabs>
        <w:spacing w:before="187" w:line="348" w:lineRule="auto"/>
        <w:ind w:right="434"/>
      </w:pPr>
      <w:r>
        <w:t>Every</w:t>
      </w:r>
      <w:r>
        <w:rPr>
          <w:spacing w:val="-6"/>
        </w:rPr>
        <w:t xml:space="preserve"> </w:t>
      </w:r>
      <w:r>
        <w:t>16</w:t>
      </w:r>
      <w:r>
        <w:rPr>
          <w:spacing w:val="-3"/>
        </w:rPr>
        <w:t xml:space="preserve"> </w:t>
      </w:r>
      <w:r>
        <w:t>weeks</w:t>
      </w:r>
      <w:r>
        <w:rPr>
          <w:spacing w:val="-6"/>
        </w:rPr>
        <w:t xml:space="preserve"> </w:t>
      </w:r>
      <w:r>
        <w:t>(or</w:t>
      </w:r>
      <w:r>
        <w:rPr>
          <w:spacing w:val="-5"/>
        </w:rPr>
        <w:t xml:space="preserve"> </w:t>
      </w:r>
      <w:r>
        <w:t>sooner,</w:t>
      </w:r>
      <w:r>
        <w:rPr>
          <w:spacing w:val="-4"/>
        </w:rPr>
        <w:t xml:space="preserve"> </w:t>
      </w:r>
      <w:r>
        <w:t>if</w:t>
      </w:r>
      <w:r>
        <w:rPr>
          <w:spacing w:val="-4"/>
        </w:rPr>
        <w:t xml:space="preserve"> </w:t>
      </w:r>
      <w:r>
        <w:t>deemed</w:t>
      </w:r>
      <w:r>
        <w:rPr>
          <w:spacing w:val="-4"/>
        </w:rPr>
        <w:t xml:space="preserve"> </w:t>
      </w:r>
      <w:r>
        <w:t>necessary)</w:t>
      </w:r>
      <w:r>
        <w:rPr>
          <w:spacing w:val="-4"/>
        </w:rPr>
        <w:t xml:space="preserve"> </w:t>
      </w:r>
      <w:r>
        <w:t>during</w:t>
      </w:r>
      <w:r>
        <w:rPr>
          <w:spacing w:val="-7"/>
        </w:rPr>
        <w:t xml:space="preserve"> </w:t>
      </w:r>
      <w:r>
        <w:t>Phase</w:t>
      </w:r>
      <w:r>
        <w:rPr>
          <w:spacing w:val="-5"/>
        </w:rPr>
        <w:t xml:space="preserve"> </w:t>
      </w:r>
      <w:r>
        <w:t>3</w:t>
      </w:r>
      <w:r>
        <w:rPr>
          <w:spacing w:val="-6"/>
        </w:rPr>
        <w:t xml:space="preserve"> </w:t>
      </w:r>
      <w:r>
        <w:t>of</w:t>
      </w:r>
      <w:r>
        <w:rPr>
          <w:spacing w:val="-4"/>
        </w:rPr>
        <w:t xml:space="preserve"> </w:t>
      </w:r>
      <w:r>
        <w:t>the</w:t>
      </w:r>
      <w:r>
        <w:rPr>
          <w:spacing w:val="-7"/>
        </w:rPr>
        <w:t xml:space="preserve"> </w:t>
      </w:r>
      <w:r>
        <w:rPr>
          <w:spacing w:val="-2"/>
        </w:rPr>
        <w:t>Pre</w:t>
      </w:r>
      <w:r>
        <w:rPr>
          <w:spacing w:val="-3"/>
        </w:rPr>
        <w:t xml:space="preserve"> </w:t>
      </w:r>
      <w:r>
        <w:t>Release scheme and prior to PCNI</w:t>
      </w:r>
      <w:r>
        <w:rPr>
          <w:spacing w:val="-3"/>
        </w:rPr>
        <w:t xml:space="preserve"> </w:t>
      </w:r>
      <w:r>
        <w:t>Hearing.</w:t>
      </w:r>
    </w:p>
    <w:p w14:paraId="287604EA" w14:textId="77777777" w:rsidR="00557B60" w:rsidRDefault="00557B60">
      <w:pPr>
        <w:pStyle w:val="BodyText"/>
        <w:spacing w:before="4"/>
        <w:rPr>
          <w:sz w:val="34"/>
        </w:rPr>
      </w:pPr>
    </w:p>
    <w:p w14:paraId="287604EB" w14:textId="77777777" w:rsidR="00557B60" w:rsidRDefault="00000000">
      <w:pPr>
        <w:pStyle w:val="ListParagraph"/>
        <w:numPr>
          <w:ilvl w:val="2"/>
          <w:numId w:val="11"/>
        </w:numPr>
        <w:tabs>
          <w:tab w:val="left" w:pos="1069"/>
          <w:tab w:val="left" w:pos="1070"/>
        </w:tabs>
        <w:ind w:hanging="853"/>
      </w:pPr>
      <w:r>
        <w:t>Where there is a notable change in the prisoner’s circumstances, behaviour</w:t>
      </w:r>
      <w:r>
        <w:rPr>
          <w:spacing w:val="14"/>
        </w:rPr>
        <w:t xml:space="preserve"> </w:t>
      </w:r>
      <w:r>
        <w:t>and/or</w:t>
      </w:r>
    </w:p>
    <w:p w14:paraId="287604EC" w14:textId="77777777" w:rsidR="00557B60" w:rsidRDefault="00000000">
      <w:pPr>
        <w:pStyle w:val="BodyText"/>
        <w:spacing w:before="127"/>
        <w:ind w:left="1069"/>
      </w:pPr>
      <w:r>
        <w:t>attitude, or there is new information indicating an increased risk of serious harm.</w:t>
      </w:r>
    </w:p>
    <w:p w14:paraId="287604ED" w14:textId="77777777" w:rsidR="00557B60" w:rsidRDefault="00557B60">
      <w:pPr>
        <w:pStyle w:val="BodyText"/>
        <w:rPr>
          <w:sz w:val="24"/>
        </w:rPr>
      </w:pPr>
    </w:p>
    <w:p w14:paraId="287604EE" w14:textId="77777777" w:rsidR="00557B60" w:rsidRDefault="00557B60">
      <w:pPr>
        <w:pStyle w:val="BodyText"/>
        <w:spacing w:before="10"/>
        <w:rPr>
          <w:sz w:val="19"/>
        </w:rPr>
      </w:pPr>
    </w:p>
    <w:p w14:paraId="287604EF" w14:textId="77777777" w:rsidR="00557B60" w:rsidRDefault="00000000">
      <w:pPr>
        <w:pStyle w:val="ListParagraph"/>
        <w:numPr>
          <w:ilvl w:val="2"/>
          <w:numId w:val="11"/>
        </w:numPr>
        <w:tabs>
          <w:tab w:val="left" w:pos="1070"/>
        </w:tabs>
        <w:spacing w:line="360" w:lineRule="auto"/>
        <w:ind w:right="430"/>
        <w:jc w:val="both"/>
      </w:pPr>
      <w:r>
        <w:t>For ICS/Life sentenced cases a RA1 review is required at the 26 week and 12-month stage. Following 12 months the RA1 should be reviewed in line with assessed level of risk. For cases not assessed as presenting a Significant Risk of Serious harm, where there is no new significant interaction to influence the assessment, the reason for not completing the RA1 review post 12 months shall be recorded on the RA1</w:t>
      </w:r>
      <w:r>
        <w:rPr>
          <w:spacing w:val="-27"/>
        </w:rPr>
        <w:t xml:space="preserve"> </w:t>
      </w:r>
      <w:r>
        <w:t>filter.</w:t>
      </w:r>
    </w:p>
    <w:p w14:paraId="287604F0" w14:textId="24598AD2" w:rsidR="00557B60" w:rsidRDefault="00361F1E">
      <w:pPr>
        <w:pStyle w:val="BodyText"/>
        <w:spacing w:before="8"/>
        <w:rPr>
          <w:sz w:val="29"/>
        </w:rPr>
      </w:pPr>
      <w:r>
        <w:rPr>
          <w:noProof/>
        </w:rPr>
        <mc:AlternateContent>
          <mc:Choice Requires="wpg">
            <w:drawing>
              <wp:anchor distT="0" distB="0" distL="0" distR="0" simplePos="0" relativeHeight="251669504" behindDoc="1" locked="0" layoutInCell="1" allowOverlap="1" wp14:anchorId="2876069C" wp14:editId="70D4875A">
                <wp:simplePos x="0" y="0"/>
                <wp:positionH relativeFrom="page">
                  <wp:posOffset>792480</wp:posOffset>
                </wp:positionH>
                <wp:positionV relativeFrom="paragraph">
                  <wp:posOffset>241935</wp:posOffset>
                </wp:positionV>
                <wp:extent cx="5978525" cy="368935"/>
                <wp:effectExtent l="0" t="0" r="0" b="0"/>
                <wp:wrapTopAndBottom/>
                <wp:docPr id="136527994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8525" cy="368935"/>
                          <a:chOff x="1248" y="381"/>
                          <a:chExt cx="9415" cy="581"/>
                        </a:xfrm>
                      </wpg:grpSpPr>
                      <wps:wsp>
                        <wps:cNvPr id="1038093901" name="Rectangle 50"/>
                        <wps:cNvSpPr>
                          <a:spLocks noChangeArrowheads="1"/>
                        </wps:cNvSpPr>
                        <wps:spPr bwMode="auto">
                          <a:xfrm>
                            <a:off x="1248" y="381"/>
                            <a:ext cx="9415" cy="29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236367" name="Rectangle 49"/>
                        <wps:cNvSpPr>
                          <a:spLocks noChangeArrowheads="1"/>
                        </wps:cNvSpPr>
                        <wps:spPr bwMode="auto">
                          <a:xfrm>
                            <a:off x="1248" y="671"/>
                            <a:ext cx="9415" cy="29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8106080" name="Text Box 48"/>
                        <wps:cNvSpPr txBox="1">
                          <a:spLocks noChangeArrowheads="1"/>
                        </wps:cNvSpPr>
                        <wps:spPr bwMode="auto">
                          <a:xfrm>
                            <a:off x="2129" y="387"/>
                            <a:ext cx="8530"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DB" w14:textId="77777777" w:rsidR="00557B60" w:rsidRDefault="00000000">
                              <w:pPr>
                                <w:tabs>
                                  <w:tab w:val="left" w:pos="745"/>
                                  <w:tab w:val="left" w:pos="2369"/>
                                  <w:tab w:val="left" w:pos="3115"/>
                                  <w:tab w:val="left" w:pos="3640"/>
                                  <w:tab w:val="left" w:pos="4849"/>
                                  <w:tab w:val="left" w:pos="5734"/>
                                  <w:tab w:val="left" w:pos="6027"/>
                                  <w:tab w:val="left" w:pos="7063"/>
                                </w:tabs>
                                <w:spacing w:line="247" w:lineRule="exact"/>
                                <w:rPr>
                                  <w:b/>
                                </w:rPr>
                              </w:pPr>
                              <w:bookmarkStart w:id="14" w:name="_bookmark14"/>
                              <w:bookmarkEnd w:id="14"/>
                              <w:r>
                                <w:rPr>
                                  <w:b/>
                                </w:rPr>
                                <w:t>PBNI</w:t>
                              </w:r>
                              <w:r>
                                <w:rPr>
                                  <w:b/>
                                </w:rPr>
                                <w:tab/>
                                <w:t>SIGNIFICANT</w:t>
                              </w:r>
                              <w:r>
                                <w:rPr>
                                  <w:b/>
                                </w:rPr>
                                <w:tab/>
                                <w:t>RISK</w:t>
                              </w:r>
                              <w:r>
                                <w:rPr>
                                  <w:b/>
                                </w:rPr>
                                <w:tab/>
                                <w:t>OF</w:t>
                              </w:r>
                              <w:r>
                                <w:rPr>
                                  <w:b/>
                                </w:rPr>
                                <w:tab/>
                                <w:t>SERIOUS</w:t>
                              </w:r>
                              <w:r>
                                <w:rPr>
                                  <w:b/>
                                </w:rPr>
                                <w:tab/>
                                <w:t>HARM</w:t>
                              </w:r>
                              <w:r>
                                <w:rPr>
                                  <w:b/>
                                </w:rPr>
                                <w:tab/>
                                <w:t>-</w:t>
                              </w:r>
                              <w:r>
                                <w:rPr>
                                  <w:b/>
                                </w:rPr>
                                <w:tab/>
                                <w:t>PUBLIC</w:t>
                              </w:r>
                              <w:r>
                                <w:rPr>
                                  <w:b/>
                                </w:rPr>
                                <w:tab/>
                                <w:t>PROTECTION</w:t>
                              </w:r>
                            </w:p>
                            <w:p w14:paraId="287606DC" w14:textId="77777777" w:rsidR="00557B60" w:rsidRDefault="00000000">
                              <w:pPr>
                                <w:spacing w:before="37"/>
                                <w:rPr>
                                  <w:b/>
                                </w:rPr>
                              </w:pPr>
                              <w:r>
                                <w:rPr>
                                  <w:b/>
                                </w:rPr>
                                <w:t>ARRANGEMENTS NORTHERN IRELAND (PPANI)</w:t>
                              </w:r>
                            </w:p>
                          </w:txbxContent>
                        </wps:txbx>
                        <wps:bodyPr rot="0" vert="horz" wrap="square" lIns="0" tIns="0" rIns="0" bIns="0" anchor="t" anchorCtr="0" upright="1">
                          <a:noAutofit/>
                        </wps:bodyPr>
                      </wps:wsp>
                      <wps:wsp>
                        <wps:cNvPr id="1126616939" name="Text Box 47"/>
                        <wps:cNvSpPr txBox="1">
                          <a:spLocks noChangeArrowheads="1"/>
                        </wps:cNvSpPr>
                        <wps:spPr bwMode="auto">
                          <a:xfrm>
                            <a:off x="1277" y="387"/>
                            <a:ext cx="204"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DD" w14:textId="77777777" w:rsidR="00557B60" w:rsidRDefault="00000000">
                              <w:pPr>
                                <w:spacing w:line="247"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6069C" id="Group 46" o:spid="_x0000_s1031" style="position:absolute;margin-left:62.4pt;margin-top:19.05pt;width:470.75pt;height:29.05pt;z-index:-251646976;mso-wrap-distance-left:0;mso-wrap-distance-right:0;mso-position-horizontal-relative:page;mso-position-vertical-relative:text" coordorigin="1248,381" coordsize="94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">
                <v:rect id="Rectangle 50" o:spid="_x0000_s1032" style="position:absolute;left:1248;top:381;width:9415;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" fillcolor="#f1f1f1" stroked="f"/>
                <v:rect id="Rectangle 49" o:spid="_x0000_s1033" style="position:absolute;left:1248;top:671;width:9415;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" fillcolor="#f1f1f1" stroked="f"/>
                <v:shape id="Text Box 48" o:spid="_x0000_s1034" type="#_x0000_t202" style="position:absolute;left:2129;top:387;width:8530;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" filled="f" stroked="f">
                  <v:textbox inset="0,0,0,0">
                    <w:txbxContent>
                      <w:p w14:paraId="287606DB" w14:textId="77777777" w:rsidR="00557B60" w:rsidRDefault="00000000">
                        <w:pPr>
                          <w:tabs>
                            <w:tab w:val="left" w:pos="745"/>
                            <w:tab w:val="left" w:pos="2369"/>
                            <w:tab w:val="left" w:pos="3115"/>
                            <w:tab w:val="left" w:pos="3640"/>
                            <w:tab w:val="left" w:pos="4849"/>
                            <w:tab w:val="left" w:pos="5734"/>
                            <w:tab w:val="left" w:pos="6027"/>
                            <w:tab w:val="left" w:pos="7063"/>
                          </w:tabs>
                          <w:spacing w:line="247" w:lineRule="exact"/>
                          <w:rPr>
                            <w:b/>
                          </w:rPr>
                        </w:pPr>
                        <w:bookmarkStart w:id="20" w:name="_bookmark14"/>
                        <w:bookmarkEnd w:id="20"/>
                        <w:r>
                          <w:rPr>
                            <w:b/>
                          </w:rPr>
                          <w:t>PBNI</w:t>
                        </w:r>
                        <w:r>
                          <w:rPr>
                            <w:b/>
                          </w:rPr>
                          <w:tab/>
                          <w:t>SIGNIFICANT</w:t>
                        </w:r>
                        <w:r>
                          <w:rPr>
                            <w:b/>
                          </w:rPr>
                          <w:tab/>
                          <w:t>RISK</w:t>
                        </w:r>
                        <w:r>
                          <w:rPr>
                            <w:b/>
                          </w:rPr>
                          <w:tab/>
                          <w:t>OF</w:t>
                        </w:r>
                        <w:r>
                          <w:rPr>
                            <w:b/>
                          </w:rPr>
                          <w:tab/>
                          <w:t>SERIOUS</w:t>
                        </w:r>
                        <w:r>
                          <w:rPr>
                            <w:b/>
                          </w:rPr>
                          <w:tab/>
                          <w:t>HARM</w:t>
                        </w:r>
                        <w:r>
                          <w:rPr>
                            <w:b/>
                          </w:rPr>
                          <w:tab/>
                          <w:t>-</w:t>
                        </w:r>
                        <w:r>
                          <w:rPr>
                            <w:b/>
                          </w:rPr>
                          <w:tab/>
                          <w:t>PUBLIC</w:t>
                        </w:r>
                        <w:r>
                          <w:rPr>
                            <w:b/>
                          </w:rPr>
                          <w:tab/>
                          <w:t>PROTECTION</w:t>
                        </w:r>
                      </w:p>
                      <w:p w14:paraId="287606DC" w14:textId="77777777" w:rsidR="00557B60" w:rsidRDefault="00000000">
                        <w:pPr>
                          <w:spacing w:before="37"/>
                          <w:rPr>
                            <w:b/>
                          </w:rPr>
                        </w:pPr>
                        <w:r>
                          <w:rPr>
                            <w:b/>
                          </w:rPr>
                          <w:t>ARRANGEMENTS NORTHERN IRELAND (PPANI)</w:t>
                        </w:r>
                      </w:p>
                    </w:txbxContent>
                  </v:textbox>
                </v:shape>
                <v:shape id="Text Box 47" o:spid="_x0000_s1035" type="#_x0000_t202" style="position:absolute;left:1277;top:387;width:204;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" filled="f" stroked="f">
                  <v:textbox inset="0,0,0,0">
                    <w:txbxContent>
                      <w:p w14:paraId="287606DD" w14:textId="77777777" w:rsidR="00557B60" w:rsidRDefault="00000000">
                        <w:pPr>
                          <w:spacing w:line="247" w:lineRule="exact"/>
                          <w:rPr>
                            <w:b/>
                          </w:rPr>
                        </w:pPr>
                        <w:r>
                          <w:rPr>
                            <w:b/>
                          </w:rPr>
                          <w:t>6.</w:t>
                        </w:r>
                      </w:p>
                    </w:txbxContent>
                  </v:textbox>
                </v:shape>
                <w10:wrap type="topAndBottom" anchorx="page"/>
              </v:group>
            </w:pict>
          </mc:Fallback>
        </mc:AlternateContent>
      </w:r>
    </w:p>
    <w:p w14:paraId="287604F1" w14:textId="77777777" w:rsidR="00557B60" w:rsidRDefault="00557B60">
      <w:pPr>
        <w:pStyle w:val="BodyText"/>
        <w:spacing w:before="3"/>
      </w:pPr>
    </w:p>
    <w:p w14:paraId="287604F6" w14:textId="6F5894BD" w:rsidR="00557B60" w:rsidRDefault="00000000" w:rsidP="00E2182C">
      <w:pPr>
        <w:pStyle w:val="ListParagraph"/>
        <w:numPr>
          <w:ilvl w:val="1"/>
          <w:numId w:val="10"/>
        </w:numPr>
        <w:tabs>
          <w:tab w:val="left" w:pos="1069"/>
          <w:tab w:val="left" w:pos="1070"/>
        </w:tabs>
        <w:spacing w:before="94" w:line="360" w:lineRule="auto"/>
        <w:ind w:right="436"/>
      </w:pPr>
      <w:r>
        <w:t>Where there is an overlap between PBNI Significant Risk of Serious Harm cases and PPANI</w:t>
      </w:r>
      <w:r>
        <w:rPr>
          <w:spacing w:val="-12"/>
        </w:rPr>
        <w:t xml:space="preserve"> </w:t>
      </w:r>
      <w:r>
        <w:t>cases</w:t>
      </w:r>
      <w:r>
        <w:rPr>
          <w:spacing w:val="-13"/>
        </w:rPr>
        <w:t xml:space="preserve"> </w:t>
      </w:r>
      <w:r>
        <w:t>assessed</w:t>
      </w:r>
      <w:r>
        <w:rPr>
          <w:spacing w:val="-14"/>
        </w:rPr>
        <w:t xml:space="preserve"> </w:t>
      </w:r>
      <w:r>
        <w:t>at</w:t>
      </w:r>
      <w:r>
        <w:rPr>
          <w:spacing w:val="-12"/>
        </w:rPr>
        <w:t xml:space="preserve"> </w:t>
      </w:r>
      <w:r>
        <w:t>Category</w:t>
      </w:r>
      <w:r>
        <w:rPr>
          <w:spacing w:val="-13"/>
        </w:rPr>
        <w:t xml:space="preserve"> </w:t>
      </w:r>
      <w:r>
        <w:t>2</w:t>
      </w:r>
      <w:r>
        <w:rPr>
          <w:spacing w:val="-16"/>
        </w:rPr>
        <w:t xml:space="preserve"> </w:t>
      </w:r>
      <w:r>
        <w:t>and</w:t>
      </w:r>
      <w:r>
        <w:rPr>
          <w:spacing w:val="-14"/>
        </w:rPr>
        <w:t xml:space="preserve"> </w:t>
      </w:r>
      <w:r>
        <w:t>Category</w:t>
      </w:r>
      <w:r>
        <w:rPr>
          <w:spacing w:val="-13"/>
        </w:rPr>
        <w:t xml:space="preserve"> </w:t>
      </w:r>
      <w:r>
        <w:t>3,</w:t>
      </w:r>
      <w:r>
        <w:rPr>
          <w:spacing w:val="-14"/>
        </w:rPr>
        <w:t xml:space="preserve"> </w:t>
      </w:r>
      <w:r>
        <w:t>the</w:t>
      </w:r>
      <w:r>
        <w:rPr>
          <w:spacing w:val="-16"/>
        </w:rPr>
        <w:t xml:space="preserve"> </w:t>
      </w:r>
      <w:r>
        <w:t>service</w:t>
      </w:r>
      <w:r>
        <w:rPr>
          <w:spacing w:val="-17"/>
        </w:rPr>
        <w:t xml:space="preserve"> </w:t>
      </w:r>
      <w:r>
        <w:t>user</w:t>
      </w:r>
      <w:r w:rsidR="00987CC1">
        <w:t xml:space="preserve"> when in the community</w:t>
      </w:r>
      <w:r>
        <w:rPr>
          <w:spacing w:val="-15"/>
        </w:rPr>
        <w:t xml:space="preserve"> </w:t>
      </w:r>
      <w:r>
        <w:t>shall</w:t>
      </w:r>
      <w:r>
        <w:rPr>
          <w:spacing w:val="-14"/>
        </w:rPr>
        <w:t xml:space="preserve"> </w:t>
      </w:r>
      <w:r>
        <w:t>be</w:t>
      </w:r>
      <w:r>
        <w:rPr>
          <w:spacing w:val="-13"/>
        </w:rPr>
        <w:t xml:space="preserve"> </w:t>
      </w:r>
      <w:r>
        <w:t>reviewed</w:t>
      </w:r>
      <w:bookmarkStart w:id="15" w:name="_bookmark15"/>
      <w:bookmarkEnd w:id="15"/>
      <w:r w:rsidR="00E2182C">
        <w:t xml:space="preserve"> </w:t>
      </w:r>
      <w:r>
        <w:t>(for the purposes of multi-agency review forums) under PPANI only. A service user can only be regarded as subject to PPANI once he/she has been categorised as such by a Local Area Public Protection Panel (LAPPP). The supervising officer shall ensure the PPANI ‘Category’ is recorded on PBNI’s Electronic Case Management System. The Significant Risk of Serious Harm ‘Risk Tab’ shall also be selected.</w:t>
      </w:r>
    </w:p>
    <w:p w14:paraId="287604F7" w14:textId="77777777" w:rsidR="00557B60" w:rsidRDefault="00557B60">
      <w:pPr>
        <w:pStyle w:val="BodyText"/>
        <w:rPr>
          <w:sz w:val="33"/>
        </w:rPr>
      </w:pPr>
    </w:p>
    <w:p w14:paraId="287604F8" w14:textId="65C8B81C" w:rsidR="00557B60" w:rsidRDefault="00000000">
      <w:pPr>
        <w:pStyle w:val="ListParagraph"/>
        <w:numPr>
          <w:ilvl w:val="1"/>
          <w:numId w:val="10"/>
        </w:numPr>
        <w:tabs>
          <w:tab w:val="left" w:pos="1069"/>
          <w:tab w:val="left" w:pos="1070"/>
        </w:tabs>
        <w:spacing w:line="360" w:lineRule="auto"/>
        <w:ind w:right="436"/>
      </w:pPr>
      <w:r>
        <w:t>In order to avoid duplication where a service user is managed under PPANI</w:t>
      </w:r>
      <w:r w:rsidR="00E2182C">
        <w:t xml:space="preserve"> in the community</w:t>
      </w:r>
      <w:r>
        <w:t>, PBNI shall not convene separate Review Risk Management Meetings, with the exceptions</w:t>
      </w:r>
      <w:r>
        <w:rPr>
          <w:spacing w:val="-33"/>
        </w:rPr>
        <w:t xml:space="preserve"> </w:t>
      </w:r>
      <w:r>
        <w:t>being:</w:t>
      </w:r>
    </w:p>
    <w:p w14:paraId="287604F9" w14:textId="77777777" w:rsidR="00557B60" w:rsidRDefault="00000000">
      <w:pPr>
        <w:pStyle w:val="ListParagraph"/>
        <w:numPr>
          <w:ilvl w:val="2"/>
          <w:numId w:val="10"/>
        </w:numPr>
        <w:tabs>
          <w:tab w:val="left" w:pos="1350"/>
        </w:tabs>
        <w:spacing w:before="180" w:line="350" w:lineRule="auto"/>
        <w:ind w:right="434"/>
        <w:jc w:val="left"/>
      </w:pPr>
      <w:r>
        <w:t>At</w:t>
      </w:r>
      <w:r>
        <w:rPr>
          <w:spacing w:val="-8"/>
        </w:rPr>
        <w:t xml:space="preserve"> </w:t>
      </w:r>
      <w:r>
        <w:t>the</w:t>
      </w:r>
      <w:r>
        <w:rPr>
          <w:spacing w:val="-10"/>
        </w:rPr>
        <w:t xml:space="preserve"> </w:t>
      </w:r>
      <w:r>
        <w:t>PSR/MCR</w:t>
      </w:r>
      <w:r>
        <w:rPr>
          <w:spacing w:val="-9"/>
        </w:rPr>
        <w:t xml:space="preserve"> </w:t>
      </w:r>
      <w:r>
        <w:t>stage</w:t>
      </w:r>
      <w:r>
        <w:rPr>
          <w:spacing w:val="-7"/>
        </w:rPr>
        <w:t xml:space="preserve"> </w:t>
      </w:r>
      <w:r>
        <w:t>where</w:t>
      </w:r>
      <w:r>
        <w:rPr>
          <w:spacing w:val="-6"/>
        </w:rPr>
        <w:t xml:space="preserve"> </w:t>
      </w:r>
      <w:r>
        <w:t>all</w:t>
      </w:r>
      <w:r>
        <w:rPr>
          <w:spacing w:val="-10"/>
        </w:rPr>
        <w:t xml:space="preserve"> </w:t>
      </w:r>
      <w:r>
        <w:t>Serious</w:t>
      </w:r>
      <w:r>
        <w:rPr>
          <w:spacing w:val="-9"/>
        </w:rPr>
        <w:t xml:space="preserve"> </w:t>
      </w:r>
      <w:r>
        <w:t>and/or</w:t>
      </w:r>
      <w:r>
        <w:rPr>
          <w:spacing w:val="-9"/>
        </w:rPr>
        <w:t xml:space="preserve"> </w:t>
      </w:r>
      <w:r>
        <w:t>Specified</w:t>
      </w:r>
      <w:r>
        <w:rPr>
          <w:spacing w:val="-9"/>
        </w:rPr>
        <w:t xml:space="preserve"> </w:t>
      </w:r>
      <w:r>
        <w:t>Offence</w:t>
      </w:r>
      <w:r>
        <w:rPr>
          <w:spacing w:val="-10"/>
        </w:rPr>
        <w:t xml:space="preserve"> </w:t>
      </w:r>
      <w:r>
        <w:t>cases</w:t>
      </w:r>
      <w:r>
        <w:rPr>
          <w:spacing w:val="-8"/>
        </w:rPr>
        <w:t xml:space="preserve"> </w:t>
      </w:r>
      <w:r>
        <w:t>which</w:t>
      </w:r>
      <w:r>
        <w:rPr>
          <w:spacing w:val="-7"/>
        </w:rPr>
        <w:t xml:space="preserve"> </w:t>
      </w:r>
      <w:r>
        <w:t>meet the criteria shall have a Risk Management Meeting convened pre</w:t>
      </w:r>
      <w:r>
        <w:rPr>
          <w:spacing w:val="-29"/>
        </w:rPr>
        <w:t xml:space="preserve"> </w:t>
      </w:r>
      <w:r>
        <w:t>court.</w:t>
      </w:r>
    </w:p>
    <w:p w14:paraId="287604FA" w14:textId="77777777" w:rsidR="00557B60" w:rsidRDefault="00000000">
      <w:pPr>
        <w:pStyle w:val="ListParagraph"/>
        <w:numPr>
          <w:ilvl w:val="2"/>
          <w:numId w:val="10"/>
        </w:numPr>
        <w:tabs>
          <w:tab w:val="left" w:pos="1350"/>
        </w:tabs>
        <w:spacing w:before="190" w:line="350" w:lineRule="auto"/>
        <w:ind w:right="433"/>
        <w:jc w:val="left"/>
      </w:pPr>
      <w:r>
        <w:t>When a service user assessed as presents a Significant Risk of Serious Harm has been remanded or returned to custody Section 5.6</w:t>
      </w:r>
      <w:r>
        <w:rPr>
          <w:spacing w:val="-13"/>
        </w:rPr>
        <w:t xml:space="preserve"> </w:t>
      </w:r>
      <w:r>
        <w:t>applies.</w:t>
      </w:r>
    </w:p>
    <w:p w14:paraId="287604FB" w14:textId="77777777" w:rsidR="00557B60" w:rsidRDefault="00557B60">
      <w:pPr>
        <w:pStyle w:val="BodyText"/>
        <w:spacing w:before="10"/>
        <w:rPr>
          <w:sz w:val="33"/>
        </w:rPr>
      </w:pPr>
    </w:p>
    <w:p w14:paraId="287604FC" w14:textId="77777777" w:rsidR="00557B60" w:rsidRDefault="00000000">
      <w:pPr>
        <w:pStyle w:val="ListParagraph"/>
        <w:numPr>
          <w:ilvl w:val="1"/>
          <w:numId w:val="10"/>
        </w:numPr>
        <w:tabs>
          <w:tab w:val="left" w:pos="1069"/>
          <w:tab w:val="left" w:pos="1070"/>
        </w:tabs>
        <w:ind w:hanging="853"/>
      </w:pPr>
      <w:r>
        <w:t>Under the Public Protection Arrangements for Northern Ireland PBNI</w:t>
      </w:r>
      <w:r>
        <w:rPr>
          <w:spacing w:val="-14"/>
        </w:rPr>
        <w:t xml:space="preserve"> </w:t>
      </w:r>
      <w:r>
        <w:t>shall:</w:t>
      </w:r>
    </w:p>
    <w:p w14:paraId="287604FD" w14:textId="77777777" w:rsidR="00557B60" w:rsidRDefault="00557B60">
      <w:pPr>
        <w:pStyle w:val="BodyText"/>
        <w:spacing w:before="7"/>
        <w:rPr>
          <w:sz w:val="26"/>
        </w:rPr>
      </w:pPr>
    </w:p>
    <w:p w14:paraId="287604FE" w14:textId="77777777" w:rsidR="00557B60" w:rsidRDefault="00000000">
      <w:pPr>
        <w:pStyle w:val="ListParagraph"/>
        <w:numPr>
          <w:ilvl w:val="2"/>
          <w:numId w:val="10"/>
        </w:numPr>
        <w:tabs>
          <w:tab w:val="left" w:pos="1350"/>
        </w:tabs>
        <w:rPr>
          <w:sz w:val="14"/>
        </w:rPr>
      </w:pPr>
      <w:r>
        <w:t>Undertake tasks as Designated Risk Manager (DRM) in relevant</w:t>
      </w:r>
      <w:r>
        <w:rPr>
          <w:spacing w:val="-17"/>
        </w:rPr>
        <w:t xml:space="preserve"> </w:t>
      </w:r>
      <w:r>
        <w:t>Cases;</w:t>
      </w:r>
      <w:hyperlink w:anchor="_bookmark15" w:history="1">
        <w:r w:rsidR="00557B60">
          <w:rPr>
            <w:position w:val="8"/>
            <w:sz w:val="14"/>
          </w:rPr>
          <w:t>10</w:t>
        </w:r>
      </w:hyperlink>
    </w:p>
    <w:p w14:paraId="287604FF" w14:textId="77777777" w:rsidR="00557B60" w:rsidRDefault="00557B60">
      <w:pPr>
        <w:pStyle w:val="BodyText"/>
        <w:spacing w:before="5"/>
        <w:rPr>
          <w:sz w:val="26"/>
        </w:rPr>
      </w:pPr>
    </w:p>
    <w:p w14:paraId="28760500" w14:textId="77777777" w:rsidR="00557B60" w:rsidRDefault="00000000">
      <w:pPr>
        <w:pStyle w:val="ListParagraph"/>
        <w:numPr>
          <w:ilvl w:val="2"/>
          <w:numId w:val="10"/>
        </w:numPr>
        <w:tabs>
          <w:tab w:val="left" w:pos="1350"/>
        </w:tabs>
        <w:spacing w:line="355" w:lineRule="auto"/>
        <w:ind w:right="437"/>
      </w:pPr>
      <w:r>
        <w:t>Ensure that ACE and RA1/r are fully completed and updated on PBNI’s Electronic Case Management System at least every 16 weeks or when a significant event or change in circumstances requires an updated ACE and</w:t>
      </w:r>
      <w:r>
        <w:rPr>
          <w:spacing w:val="-10"/>
        </w:rPr>
        <w:t xml:space="preserve"> </w:t>
      </w:r>
      <w:r>
        <w:t>RA1/r.</w:t>
      </w:r>
    </w:p>
    <w:p w14:paraId="28760501" w14:textId="77777777" w:rsidR="00557B60" w:rsidRDefault="00000000">
      <w:pPr>
        <w:pStyle w:val="ListParagraph"/>
        <w:numPr>
          <w:ilvl w:val="2"/>
          <w:numId w:val="10"/>
        </w:numPr>
        <w:tabs>
          <w:tab w:val="left" w:pos="1350"/>
        </w:tabs>
        <w:spacing w:before="185" w:line="350" w:lineRule="auto"/>
        <w:ind w:right="442"/>
      </w:pPr>
      <w:r>
        <w:t>Inform the service user of the Local Area Public Protection Panel (LAPPP) date and provide then with the opportunity to contribute in writing to the</w:t>
      </w:r>
      <w:r>
        <w:rPr>
          <w:spacing w:val="-44"/>
        </w:rPr>
        <w:t xml:space="preserve"> </w:t>
      </w:r>
      <w:r>
        <w:t>meeting.</w:t>
      </w:r>
    </w:p>
    <w:p w14:paraId="28760502" w14:textId="77777777" w:rsidR="00557B60" w:rsidRDefault="00000000">
      <w:pPr>
        <w:pStyle w:val="ListParagraph"/>
        <w:numPr>
          <w:ilvl w:val="2"/>
          <w:numId w:val="10"/>
        </w:numPr>
        <w:tabs>
          <w:tab w:val="left" w:pos="1350"/>
        </w:tabs>
        <w:spacing w:before="190"/>
      </w:pPr>
      <w:r>
        <w:t>Prepare a DRM report in advance of the</w:t>
      </w:r>
      <w:r>
        <w:rPr>
          <w:spacing w:val="-8"/>
        </w:rPr>
        <w:t xml:space="preserve"> </w:t>
      </w:r>
      <w:r>
        <w:t>LAPPP.</w:t>
      </w:r>
    </w:p>
    <w:p w14:paraId="28760503" w14:textId="77777777" w:rsidR="00557B60" w:rsidRDefault="00557B60">
      <w:pPr>
        <w:pStyle w:val="BodyText"/>
        <w:spacing w:before="5"/>
        <w:rPr>
          <w:sz w:val="26"/>
        </w:rPr>
      </w:pPr>
    </w:p>
    <w:p w14:paraId="28760504" w14:textId="77777777" w:rsidR="00557B60" w:rsidRDefault="00000000">
      <w:pPr>
        <w:pStyle w:val="ListParagraph"/>
        <w:numPr>
          <w:ilvl w:val="2"/>
          <w:numId w:val="10"/>
        </w:numPr>
        <w:tabs>
          <w:tab w:val="left" w:pos="1350"/>
        </w:tabs>
        <w:spacing w:line="357" w:lineRule="auto"/>
        <w:ind w:right="430"/>
      </w:pPr>
      <w:r>
        <w:t>Ensure that PBNI’s Electronic Case Management System management field records that a LAPPP meeting has taken place (this meets the requirement for a PBNI Risk Management</w:t>
      </w:r>
      <w:r>
        <w:rPr>
          <w:spacing w:val="-7"/>
        </w:rPr>
        <w:t xml:space="preserve"> </w:t>
      </w:r>
      <w:r>
        <w:t>Review</w:t>
      </w:r>
      <w:r>
        <w:rPr>
          <w:spacing w:val="-10"/>
        </w:rPr>
        <w:t xml:space="preserve"> </w:t>
      </w:r>
      <w:r>
        <w:t>Meeting).</w:t>
      </w:r>
      <w:r>
        <w:rPr>
          <w:spacing w:val="-7"/>
        </w:rPr>
        <w:t xml:space="preserve"> </w:t>
      </w:r>
      <w:r>
        <w:t>The</w:t>
      </w:r>
      <w:r>
        <w:rPr>
          <w:spacing w:val="-11"/>
        </w:rPr>
        <w:t xml:space="preserve"> </w:t>
      </w:r>
      <w:r>
        <w:t>key</w:t>
      </w:r>
      <w:r>
        <w:rPr>
          <w:spacing w:val="-8"/>
        </w:rPr>
        <w:t xml:space="preserve"> </w:t>
      </w:r>
      <w:r>
        <w:t>outcomes</w:t>
      </w:r>
      <w:r>
        <w:rPr>
          <w:spacing w:val="-11"/>
        </w:rPr>
        <w:t xml:space="preserve"> </w:t>
      </w:r>
      <w:r>
        <w:t>from</w:t>
      </w:r>
      <w:r>
        <w:rPr>
          <w:spacing w:val="-8"/>
        </w:rPr>
        <w:t xml:space="preserve"> </w:t>
      </w:r>
      <w:r>
        <w:t>the</w:t>
      </w:r>
      <w:r>
        <w:rPr>
          <w:spacing w:val="-12"/>
        </w:rPr>
        <w:t xml:space="preserve"> </w:t>
      </w:r>
      <w:r>
        <w:t>LAPPP</w:t>
      </w:r>
      <w:r>
        <w:rPr>
          <w:spacing w:val="-9"/>
        </w:rPr>
        <w:t xml:space="preserve"> </w:t>
      </w:r>
      <w:r>
        <w:t>shall</w:t>
      </w:r>
      <w:r>
        <w:rPr>
          <w:spacing w:val="-9"/>
        </w:rPr>
        <w:t xml:space="preserve"> </w:t>
      </w:r>
      <w:r>
        <w:t>be</w:t>
      </w:r>
      <w:r>
        <w:rPr>
          <w:spacing w:val="-6"/>
        </w:rPr>
        <w:t xml:space="preserve"> </w:t>
      </w:r>
      <w:r>
        <w:t>recorded on PBNI’s Electronic Case Management System</w:t>
      </w:r>
      <w:r>
        <w:rPr>
          <w:spacing w:val="4"/>
        </w:rPr>
        <w:t xml:space="preserve"> </w:t>
      </w:r>
      <w:r>
        <w:t>including:</w:t>
      </w:r>
    </w:p>
    <w:p w14:paraId="28760505" w14:textId="77777777" w:rsidR="00557B60" w:rsidRDefault="00000000">
      <w:pPr>
        <w:pStyle w:val="ListParagraph"/>
        <w:numPr>
          <w:ilvl w:val="2"/>
          <w:numId w:val="10"/>
        </w:numPr>
        <w:tabs>
          <w:tab w:val="left" w:pos="1350"/>
        </w:tabs>
        <w:spacing w:before="179"/>
      </w:pPr>
      <w:r>
        <w:t>Date of</w:t>
      </w:r>
      <w:r>
        <w:rPr>
          <w:spacing w:val="-3"/>
        </w:rPr>
        <w:t xml:space="preserve"> </w:t>
      </w:r>
      <w:r>
        <w:t>meeting.</w:t>
      </w:r>
    </w:p>
    <w:p w14:paraId="28760506" w14:textId="77777777" w:rsidR="00557B60" w:rsidRDefault="00557B60">
      <w:pPr>
        <w:pStyle w:val="BodyText"/>
        <w:spacing w:before="5"/>
        <w:rPr>
          <w:sz w:val="26"/>
        </w:rPr>
      </w:pPr>
    </w:p>
    <w:p w14:paraId="28760507" w14:textId="77777777" w:rsidR="00557B60" w:rsidRDefault="00000000">
      <w:pPr>
        <w:pStyle w:val="ListParagraph"/>
        <w:numPr>
          <w:ilvl w:val="2"/>
          <w:numId w:val="10"/>
        </w:numPr>
        <w:tabs>
          <w:tab w:val="left" w:pos="1350"/>
        </w:tabs>
      </w:pPr>
      <w:r>
        <w:t>Classification.</w:t>
      </w:r>
    </w:p>
    <w:p w14:paraId="28760508" w14:textId="77777777" w:rsidR="00557B60" w:rsidRDefault="00557B60">
      <w:pPr>
        <w:pStyle w:val="BodyText"/>
        <w:spacing w:before="6"/>
        <w:rPr>
          <w:sz w:val="26"/>
        </w:rPr>
      </w:pPr>
    </w:p>
    <w:p w14:paraId="28760509" w14:textId="77777777" w:rsidR="00557B60" w:rsidRDefault="00000000">
      <w:pPr>
        <w:pStyle w:val="ListParagraph"/>
        <w:numPr>
          <w:ilvl w:val="2"/>
          <w:numId w:val="10"/>
        </w:numPr>
        <w:tabs>
          <w:tab w:val="left" w:pos="1350"/>
        </w:tabs>
      </w:pPr>
      <w:r>
        <w:t>Changes or new information from the last Risk</w:t>
      </w:r>
      <w:r>
        <w:rPr>
          <w:spacing w:val="-17"/>
        </w:rPr>
        <w:t xml:space="preserve"> </w:t>
      </w:r>
      <w:r>
        <w:t>Meeting.</w:t>
      </w:r>
    </w:p>
    <w:p w14:paraId="2876050A" w14:textId="77777777" w:rsidR="00557B60" w:rsidRDefault="00557B60">
      <w:pPr>
        <w:pStyle w:val="BodyText"/>
        <w:spacing w:before="5"/>
        <w:rPr>
          <w:sz w:val="26"/>
        </w:rPr>
      </w:pPr>
    </w:p>
    <w:p w14:paraId="2876050B" w14:textId="77777777" w:rsidR="00557B60" w:rsidRDefault="00000000">
      <w:pPr>
        <w:pStyle w:val="ListParagraph"/>
        <w:numPr>
          <w:ilvl w:val="2"/>
          <w:numId w:val="10"/>
        </w:numPr>
        <w:tabs>
          <w:tab w:val="left" w:pos="1350"/>
        </w:tabs>
      </w:pPr>
      <w:r>
        <w:t>Any designated actions or tasks;</w:t>
      </w:r>
      <w:r>
        <w:rPr>
          <w:spacing w:val="-12"/>
        </w:rPr>
        <w:t xml:space="preserve"> </w:t>
      </w:r>
      <w:r>
        <w:t>and</w:t>
      </w:r>
    </w:p>
    <w:p w14:paraId="2876050C" w14:textId="77777777" w:rsidR="00557B60" w:rsidRDefault="00557B60">
      <w:pPr>
        <w:pStyle w:val="BodyText"/>
        <w:rPr>
          <w:sz w:val="20"/>
        </w:rPr>
      </w:pPr>
    </w:p>
    <w:p w14:paraId="2876050D" w14:textId="77777777" w:rsidR="00557B60" w:rsidRDefault="00557B60">
      <w:pPr>
        <w:pStyle w:val="BodyText"/>
        <w:rPr>
          <w:sz w:val="20"/>
        </w:rPr>
      </w:pPr>
    </w:p>
    <w:p w14:paraId="2876050E" w14:textId="3CE173AD" w:rsidR="00557B60" w:rsidRDefault="00361F1E">
      <w:pPr>
        <w:pStyle w:val="BodyText"/>
        <w:spacing w:before="1"/>
        <w:rPr>
          <w:sz w:val="26"/>
        </w:rPr>
      </w:pPr>
      <w:r>
        <w:rPr>
          <w:noProof/>
        </w:rPr>
        <mc:AlternateContent>
          <mc:Choice Requires="wps">
            <w:drawing>
              <wp:anchor distT="0" distB="0" distL="0" distR="0" simplePos="0" relativeHeight="251670528" behindDoc="1" locked="0" layoutInCell="1" allowOverlap="1" wp14:anchorId="2876069D" wp14:editId="450DC8E9">
                <wp:simplePos x="0" y="0"/>
                <wp:positionH relativeFrom="page">
                  <wp:posOffset>810895</wp:posOffset>
                </wp:positionH>
                <wp:positionV relativeFrom="paragraph">
                  <wp:posOffset>219075</wp:posOffset>
                </wp:positionV>
                <wp:extent cx="1829435" cy="1270"/>
                <wp:effectExtent l="0" t="0" r="0" b="0"/>
                <wp:wrapTopAndBottom/>
                <wp:docPr id="182237962"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277 1277"/>
                            <a:gd name="T1" fmla="*/ T0 w 2881"/>
                            <a:gd name="T2" fmla="+- 0 4158 1277"/>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44EA" id="Freeform 45" o:spid="_x0000_s1026" style="position:absolute;margin-left:63.85pt;margin-top:17.25pt;width:144.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" path="m,l2881,e" filled="f" strokeweight=".21169mm">
                <v:path arrowok="t" o:connecttype="custom" o:connectlocs="0,0;1829435,0" o:connectangles="0,0"/>
                <w10:wrap type="topAndBottom" anchorx="page"/>
              </v:shape>
            </w:pict>
          </mc:Fallback>
        </mc:AlternateContent>
      </w:r>
    </w:p>
    <w:p w14:paraId="2876050F" w14:textId="77777777" w:rsidR="00557B60" w:rsidRDefault="00557B60">
      <w:pPr>
        <w:rPr>
          <w:sz w:val="26"/>
        </w:rPr>
        <w:sectPr w:rsidR="00557B60">
          <w:headerReference w:type="default" r:id="rId12"/>
          <w:footerReference w:type="default" r:id="rId13"/>
          <w:pgSz w:w="11920" w:h="16850"/>
          <w:pgMar w:top="1200" w:right="840" w:bottom="1200" w:left="1060" w:header="656" w:footer="1012" w:gutter="0"/>
          <w:pgNumType w:start="10"/>
          <w:cols w:space="720"/>
        </w:sectPr>
      </w:pPr>
    </w:p>
    <w:p w14:paraId="28760510" w14:textId="77777777" w:rsidR="00557B60" w:rsidRDefault="00557B60">
      <w:pPr>
        <w:pStyle w:val="BodyText"/>
        <w:rPr>
          <w:sz w:val="20"/>
        </w:rPr>
      </w:pPr>
    </w:p>
    <w:p w14:paraId="28760511" w14:textId="77777777" w:rsidR="00557B60" w:rsidRDefault="00557B60">
      <w:pPr>
        <w:pStyle w:val="BodyText"/>
        <w:spacing w:before="3"/>
        <w:rPr>
          <w:sz w:val="23"/>
        </w:rPr>
      </w:pPr>
    </w:p>
    <w:p w14:paraId="28760512" w14:textId="77777777" w:rsidR="00557B60" w:rsidRDefault="00000000">
      <w:pPr>
        <w:pStyle w:val="ListParagraph"/>
        <w:numPr>
          <w:ilvl w:val="2"/>
          <w:numId w:val="10"/>
        </w:numPr>
        <w:tabs>
          <w:tab w:val="left" w:pos="1350"/>
        </w:tabs>
        <w:spacing w:before="1"/>
      </w:pPr>
      <w:bookmarkStart w:id="16" w:name="_bookmark16"/>
      <w:bookmarkEnd w:id="16"/>
      <w:r>
        <w:t>Date of next review</w:t>
      </w:r>
      <w:r>
        <w:rPr>
          <w:spacing w:val="-4"/>
        </w:rPr>
        <w:t xml:space="preserve"> </w:t>
      </w:r>
      <w:r>
        <w:t>meeting.</w:t>
      </w:r>
    </w:p>
    <w:p w14:paraId="28760513" w14:textId="77777777" w:rsidR="00557B60" w:rsidRDefault="00557B60">
      <w:pPr>
        <w:pStyle w:val="BodyText"/>
        <w:rPr>
          <w:sz w:val="26"/>
        </w:rPr>
      </w:pPr>
    </w:p>
    <w:p w14:paraId="28760514" w14:textId="77777777" w:rsidR="00557B60" w:rsidRDefault="00000000">
      <w:pPr>
        <w:pStyle w:val="ListParagraph"/>
        <w:numPr>
          <w:ilvl w:val="1"/>
          <w:numId w:val="10"/>
        </w:numPr>
        <w:tabs>
          <w:tab w:val="left" w:pos="1070"/>
        </w:tabs>
        <w:spacing w:before="204" w:line="360" w:lineRule="auto"/>
        <w:ind w:right="436"/>
        <w:jc w:val="both"/>
      </w:pPr>
      <w:r>
        <w:t>The recommendations of the LAPPP which are relevant to PBNI’s supervision of the case shall also be reflected in the service user’s updated case</w:t>
      </w:r>
      <w:r>
        <w:rPr>
          <w:spacing w:val="-11"/>
        </w:rPr>
        <w:t xml:space="preserve"> </w:t>
      </w:r>
      <w:r>
        <w:t>plan.</w:t>
      </w:r>
    </w:p>
    <w:p w14:paraId="28760515" w14:textId="77777777" w:rsidR="00557B60" w:rsidRDefault="00557B60">
      <w:pPr>
        <w:pStyle w:val="BodyText"/>
        <w:spacing w:before="11"/>
        <w:rPr>
          <w:sz w:val="32"/>
        </w:rPr>
      </w:pPr>
    </w:p>
    <w:p w14:paraId="28760516" w14:textId="77777777" w:rsidR="00557B60" w:rsidRDefault="00000000">
      <w:pPr>
        <w:pStyle w:val="ListParagraph"/>
        <w:numPr>
          <w:ilvl w:val="1"/>
          <w:numId w:val="10"/>
        </w:numPr>
        <w:tabs>
          <w:tab w:val="left" w:pos="1069"/>
          <w:tab w:val="left" w:pos="1070"/>
        </w:tabs>
        <w:ind w:hanging="853"/>
      </w:pPr>
      <w:r>
        <w:t>Minutes of the LAPPP shall be attached on to PBNI’s Electronic Case</w:t>
      </w:r>
      <w:r>
        <w:rPr>
          <w:spacing w:val="54"/>
        </w:rPr>
        <w:t xml:space="preserve"> </w:t>
      </w:r>
      <w:r>
        <w:t>Management</w:t>
      </w:r>
    </w:p>
    <w:p w14:paraId="28760517" w14:textId="77777777" w:rsidR="00557B60" w:rsidRDefault="00000000">
      <w:pPr>
        <w:pStyle w:val="BodyText"/>
        <w:spacing w:before="126"/>
        <w:ind w:left="1069"/>
      </w:pPr>
      <w:r>
        <w:t>System when they have been approved by the LAPPP Chair.</w:t>
      </w:r>
    </w:p>
    <w:p w14:paraId="28760518" w14:textId="77777777" w:rsidR="00557B60" w:rsidRDefault="00557B60">
      <w:pPr>
        <w:pStyle w:val="BodyText"/>
        <w:rPr>
          <w:sz w:val="24"/>
        </w:rPr>
      </w:pPr>
    </w:p>
    <w:p w14:paraId="28760519" w14:textId="77777777" w:rsidR="00557B60" w:rsidRDefault="00557B60">
      <w:pPr>
        <w:pStyle w:val="BodyText"/>
        <w:spacing w:before="7"/>
        <w:rPr>
          <w:sz w:val="24"/>
        </w:rPr>
      </w:pPr>
    </w:p>
    <w:p w14:paraId="2876051A" w14:textId="77777777" w:rsidR="00557B60" w:rsidRDefault="00000000">
      <w:pPr>
        <w:pStyle w:val="ListParagraph"/>
        <w:numPr>
          <w:ilvl w:val="1"/>
          <w:numId w:val="10"/>
        </w:numPr>
        <w:tabs>
          <w:tab w:val="left" w:pos="1070"/>
        </w:tabs>
        <w:spacing w:line="360" w:lineRule="auto"/>
        <w:ind w:right="432"/>
        <w:jc w:val="both"/>
        <w:rPr>
          <w:sz w:val="14"/>
        </w:rPr>
      </w:pPr>
      <w:r>
        <w:t xml:space="preserve">Where PBNI Significant Risk of Serious Harm cases which are Category 2 or Category 3 PPANI have been re categorised as Category 1 these cases shall return to (PBNI) single agency management and be subject to PBNI’s Significant Risk of Serious Harm Procedures. In these circumstances a </w:t>
      </w:r>
      <w:r>
        <w:rPr>
          <w:spacing w:val="-2"/>
        </w:rPr>
        <w:t xml:space="preserve">RMM </w:t>
      </w:r>
      <w:r>
        <w:t>Review shall be convened as soon as possible after the final LAPPP to consider if the Significant Risk of Serious harm categorisation is still appropriate. The level of contact with the service user during this period</w:t>
      </w:r>
      <w:r>
        <w:rPr>
          <w:spacing w:val="-5"/>
        </w:rPr>
        <w:t xml:space="preserve"> </w:t>
      </w:r>
      <w:r>
        <w:t>up</w:t>
      </w:r>
      <w:r>
        <w:rPr>
          <w:spacing w:val="-7"/>
        </w:rPr>
        <w:t xml:space="preserve"> </w:t>
      </w:r>
      <w:r>
        <w:t>until</w:t>
      </w:r>
      <w:r>
        <w:rPr>
          <w:spacing w:val="-5"/>
        </w:rPr>
        <w:t xml:space="preserve"> </w:t>
      </w:r>
      <w:r>
        <w:t>the</w:t>
      </w:r>
      <w:r>
        <w:rPr>
          <w:spacing w:val="-7"/>
        </w:rPr>
        <w:t xml:space="preserve"> </w:t>
      </w:r>
      <w:r>
        <w:t>outcome</w:t>
      </w:r>
      <w:r>
        <w:rPr>
          <w:spacing w:val="-6"/>
        </w:rPr>
        <w:t xml:space="preserve"> </w:t>
      </w:r>
      <w:r>
        <w:t>of</w:t>
      </w:r>
      <w:r>
        <w:rPr>
          <w:spacing w:val="-8"/>
        </w:rPr>
        <w:t xml:space="preserve"> </w:t>
      </w:r>
      <w:r>
        <w:t>the</w:t>
      </w:r>
      <w:r>
        <w:rPr>
          <w:spacing w:val="-7"/>
        </w:rPr>
        <w:t xml:space="preserve"> </w:t>
      </w:r>
      <w:r>
        <w:t>RMM</w:t>
      </w:r>
      <w:r>
        <w:rPr>
          <w:spacing w:val="-5"/>
        </w:rPr>
        <w:t xml:space="preserve"> </w:t>
      </w:r>
      <w:r>
        <w:t>shall</w:t>
      </w:r>
      <w:r>
        <w:rPr>
          <w:spacing w:val="-5"/>
        </w:rPr>
        <w:t xml:space="preserve"> </w:t>
      </w:r>
      <w:r>
        <w:t>reflect</w:t>
      </w:r>
      <w:r>
        <w:rPr>
          <w:spacing w:val="-5"/>
        </w:rPr>
        <w:t xml:space="preserve"> </w:t>
      </w:r>
      <w:r>
        <w:t>the</w:t>
      </w:r>
      <w:r>
        <w:rPr>
          <w:spacing w:val="-7"/>
        </w:rPr>
        <w:t xml:space="preserve"> </w:t>
      </w:r>
      <w:r>
        <w:t>level</w:t>
      </w:r>
      <w:r>
        <w:rPr>
          <w:spacing w:val="-7"/>
        </w:rPr>
        <w:t xml:space="preserve"> </w:t>
      </w:r>
      <w:r>
        <w:t>of</w:t>
      </w:r>
      <w:r>
        <w:rPr>
          <w:spacing w:val="-5"/>
        </w:rPr>
        <w:t xml:space="preserve"> </w:t>
      </w:r>
      <w:r>
        <w:t>assessed</w:t>
      </w:r>
      <w:r>
        <w:rPr>
          <w:spacing w:val="-9"/>
        </w:rPr>
        <w:t xml:space="preserve"> </w:t>
      </w:r>
      <w:r>
        <w:t>risk</w:t>
      </w:r>
      <w:r>
        <w:rPr>
          <w:spacing w:val="-4"/>
        </w:rPr>
        <w:t xml:space="preserve"> </w:t>
      </w:r>
      <w:r>
        <w:t>of</w:t>
      </w:r>
      <w:r>
        <w:rPr>
          <w:spacing w:val="-5"/>
        </w:rPr>
        <w:t xml:space="preserve"> </w:t>
      </w:r>
      <w:r>
        <w:t>serious harm and the stage of the order or licence. These cases can be referred back to PPANI if significant concerns emerge (see PPANI</w:t>
      </w:r>
      <w:r>
        <w:rPr>
          <w:spacing w:val="-21"/>
        </w:rPr>
        <w:t xml:space="preserve"> </w:t>
      </w:r>
      <w:r>
        <w:t>Guidance).</w:t>
      </w:r>
      <w:hyperlink w:anchor="_bookmark16" w:history="1">
        <w:r w:rsidR="00557B60">
          <w:rPr>
            <w:position w:val="8"/>
            <w:sz w:val="14"/>
          </w:rPr>
          <w:t>11</w:t>
        </w:r>
      </w:hyperlink>
    </w:p>
    <w:p w14:paraId="2876051B" w14:textId="77777777" w:rsidR="00557B60" w:rsidRDefault="00557B60">
      <w:pPr>
        <w:pStyle w:val="BodyText"/>
        <w:rPr>
          <w:sz w:val="24"/>
        </w:rPr>
      </w:pPr>
    </w:p>
    <w:p w14:paraId="2876051C" w14:textId="77777777" w:rsidR="00557B60" w:rsidRDefault="00000000">
      <w:pPr>
        <w:pStyle w:val="ListParagraph"/>
        <w:numPr>
          <w:ilvl w:val="1"/>
          <w:numId w:val="10"/>
        </w:numPr>
        <w:tabs>
          <w:tab w:val="left" w:pos="1070"/>
        </w:tabs>
        <w:spacing w:before="152" w:line="360" w:lineRule="auto"/>
        <w:ind w:right="433"/>
        <w:jc w:val="both"/>
      </w:pPr>
      <w:r>
        <w:t>PBNI will also convene a RMM Review if, through completing the ACE and RA1, the assessment of the supervising probation officer is the service user no longer potentially presents a Significant Risk of Serious</w:t>
      </w:r>
      <w:r>
        <w:rPr>
          <w:spacing w:val="2"/>
        </w:rPr>
        <w:t xml:space="preserve"> </w:t>
      </w:r>
      <w:r>
        <w:t>Harm.</w:t>
      </w:r>
    </w:p>
    <w:p w14:paraId="2876051D" w14:textId="77777777" w:rsidR="00557B60" w:rsidRDefault="00557B60">
      <w:pPr>
        <w:pStyle w:val="BodyText"/>
        <w:rPr>
          <w:sz w:val="24"/>
        </w:rPr>
      </w:pPr>
    </w:p>
    <w:p w14:paraId="2876051E" w14:textId="77777777" w:rsidR="00557B60" w:rsidRDefault="00000000">
      <w:pPr>
        <w:pStyle w:val="ListParagraph"/>
        <w:numPr>
          <w:ilvl w:val="1"/>
          <w:numId w:val="10"/>
        </w:numPr>
        <w:tabs>
          <w:tab w:val="left" w:pos="1070"/>
        </w:tabs>
        <w:spacing w:before="155" w:line="360" w:lineRule="auto"/>
        <w:ind w:right="435"/>
        <w:jc w:val="both"/>
      </w:pPr>
      <w:r>
        <w:t>There is no requirement to review ACE/RA1 where the offences committed by a service user</w:t>
      </w:r>
      <w:r>
        <w:rPr>
          <w:spacing w:val="-9"/>
        </w:rPr>
        <w:t xml:space="preserve"> </w:t>
      </w:r>
      <w:r>
        <w:t>are</w:t>
      </w:r>
      <w:r>
        <w:rPr>
          <w:spacing w:val="-9"/>
        </w:rPr>
        <w:t xml:space="preserve"> </w:t>
      </w:r>
      <w:r>
        <w:t>solely</w:t>
      </w:r>
      <w:r>
        <w:rPr>
          <w:spacing w:val="-12"/>
        </w:rPr>
        <w:t xml:space="preserve"> </w:t>
      </w:r>
      <w:r>
        <w:t>sexual,</w:t>
      </w:r>
      <w:r>
        <w:rPr>
          <w:spacing w:val="-10"/>
        </w:rPr>
        <w:t xml:space="preserve"> </w:t>
      </w:r>
      <w:r>
        <w:t>and</w:t>
      </w:r>
      <w:r>
        <w:rPr>
          <w:spacing w:val="-10"/>
        </w:rPr>
        <w:t xml:space="preserve"> </w:t>
      </w:r>
      <w:r>
        <w:t>there</w:t>
      </w:r>
      <w:r>
        <w:rPr>
          <w:spacing w:val="-9"/>
        </w:rPr>
        <w:t xml:space="preserve"> </w:t>
      </w:r>
      <w:r>
        <w:t>is</w:t>
      </w:r>
      <w:r>
        <w:rPr>
          <w:spacing w:val="-11"/>
        </w:rPr>
        <w:t xml:space="preserve"> </w:t>
      </w:r>
      <w:r>
        <w:t>no</w:t>
      </w:r>
      <w:r>
        <w:rPr>
          <w:spacing w:val="-10"/>
        </w:rPr>
        <w:t xml:space="preserve"> </w:t>
      </w:r>
      <w:r>
        <w:t>history</w:t>
      </w:r>
      <w:r>
        <w:rPr>
          <w:spacing w:val="-11"/>
        </w:rPr>
        <w:t xml:space="preserve"> </w:t>
      </w:r>
      <w:r>
        <w:t>of</w:t>
      </w:r>
      <w:r>
        <w:rPr>
          <w:spacing w:val="-11"/>
        </w:rPr>
        <w:t xml:space="preserve"> </w:t>
      </w:r>
      <w:r>
        <w:t>any</w:t>
      </w:r>
      <w:r>
        <w:rPr>
          <w:spacing w:val="-9"/>
        </w:rPr>
        <w:t xml:space="preserve"> </w:t>
      </w:r>
      <w:r>
        <w:t>type</w:t>
      </w:r>
      <w:r>
        <w:rPr>
          <w:spacing w:val="-12"/>
        </w:rPr>
        <w:t xml:space="preserve"> </w:t>
      </w:r>
      <w:r>
        <w:t>of</w:t>
      </w:r>
      <w:r>
        <w:rPr>
          <w:spacing w:val="-8"/>
        </w:rPr>
        <w:t xml:space="preserve"> </w:t>
      </w:r>
      <w:r>
        <w:t>generic</w:t>
      </w:r>
      <w:r>
        <w:rPr>
          <w:spacing w:val="-8"/>
        </w:rPr>
        <w:t xml:space="preserve"> </w:t>
      </w:r>
      <w:r>
        <w:t>offending.</w:t>
      </w:r>
      <w:r>
        <w:rPr>
          <w:spacing w:val="-8"/>
        </w:rPr>
        <w:t xml:space="preserve"> </w:t>
      </w:r>
      <w:r>
        <w:t>There</w:t>
      </w:r>
      <w:r>
        <w:rPr>
          <w:spacing w:val="-9"/>
        </w:rPr>
        <w:t xml:space="preserve"> </w:t>
      </w:r>
      <w:r>
        <w:t>are a number of exceptions to this:</w:t>
      </w:r>
      <w:r>
        <w:rPr>
          <w:spacing w:val="-10"/>
        </w:rPr>
        <w:t xml:space="preserve"> </w:t>
      </w:r>
      <w:r>
        <w:t>-</w:t>
      </w:r>
    </w:p>
    <w:p w14:paraId="2876051F" w14:textId="77777777" w:rsidR="00557B60" w:rsidRDefault="00000000">
      <w:pPr>
        <w:pStyle w:val="ListParagraph"/>
        <w:numPr>
          <w:ilvl w:val="2"/>
          <w:numId w:val="10"/>
        </w:numPr>
        <w:tabs>
          <w:tab w:val="left" w:pos="1350"/>
        </w:tabs>
        <w:spacing w:before="181"/>
      </w:pPr>
      <w:r>
        <w:t>If the individual goes on to be convicted of a generic</w:t>
      </w:r>
      <w:r>
        <w:rPr>
          <w:spacing w:val="-17"/>
        </w:rPr>
        <w:t xml:space="preserve"> </w:t>
      </w:r>
      <w:r>
        <w:t>offence.</w:t>
      </w:r>
    </w:p>
    <w:p w14:paraId="28760520" w14:textId="77777777" w:rsidR="00557B60" w:rsidRDefault="00557B60">
      <w:pPr>
        <w:pStyle w:val="BodyText"/>
        <w:spacing w:before="5"/>
        <w:rPr>
          <w:sz w:val="26"/>
        </w:rPr>
      </w:pPr>
    </w:p>
    <w:p w14:paraId="28760521" w14:textId="77777777" w:rsidR="00557B60" w:rsidRDefault="00000000">
      <w:pPr>
        <w:pStyle w:val="ListParagraph"/>
        <w:numPr>
          <w:ilvl w:val="2"/>
          <w:numId w:val="10"/>
        </w:numPr>
        <w:tabs>
          <w:tab w:val="left" w:pos="1350"/>
        </w:tabs>
        <w:spacing w:before="1"/>
      </w:pPr>
      <w:r>
        <w:t>The individual is not PPANI</w:t>
      </w:r>
      <w:r>
        <w:rPr>
          <w:spacing w:val="6"/>
        </w:rPr>
        <w:t xml:space="preserve"> </w:t>
      </w:r>
      <w:r>
        <w:t>eligible.</w:t>
      </w:r>
    </w:p>
    <w:p w14:paraId="28760522" w14:textId="77777777" w:rsidR="00557B60" w:rsidRDefault="00557B60">
      <w:pPr>
        <w:pStyle w:val="BodyText"/>
        <w:spacing w:before="5"/>
        <w:rPr>
          <w:sz w:val="26"/>
        </w:rPr>
      </w:pPr>
    </w:p>
    <w:p w14:paraId="28760523" w14:textId="77777777" w:rsidR="00557B60" w:rsidRDefault="00000000">
      <w:pPr>
        <w:pStyle w:val="ListParagraph"/>
        <w:numPr>
          <w:ilvl w:val="2"/>
          <w:numId w:val="10"/>
        </w:numPr>
        <w:tabs>
          <w:tab w:val="left" w:pos="1350"/>
        </w:tabs>
      </w:pPr>
      <w:r>
        <w:t>The offences do not require the SA07 to be</w:t>
      </w:r>
      <w:r>
        <w:rPr>
          <w:spacing w:val="-18"/>
        </w:rPr>
        <w:t xml:space="preserve"> </w:t>
      </w:r>
      <w:r>
        <w:t>scored.</w:t>
      </w:r>
    </w:p>
    <w:p w14:paraId="28760524" w14:textId="77777777" w:rsidR="00557B60" w:rsidRDefault="00557B60">
      <w:pPr>
        <w:pStyle w:val="BodyText"/>
        <w:rPr>
          <w:sz w:val="20"/>
        </w:rPr>
      </w:pPr>
    </w:p>
    <w:p w14:paraId="28760525" w14:textId="085B4ABE" w:rsidR="00557B60" w:rsidRDefault="00361F1E">
      <w:pPr>
        <w:pStyle w:val="BodyText"/>
        <w:spacing w:before="2"/>
        <w:rPr>
          <w:sz w:val="20"/>
        </w:rPr>
      </w:pPr>
      <w:r>
        <w:rPr>
          <w:noProof/>
        </w:rPr>
        <mc:AlternateContent>
          <mc:Choice Requires="wpg">
            <w:drawing>
              <wp:anchor distT="0" distB="0" distL="0" distR="0" simplePos="0" relativeHeight="251673600" behindDoc="1" locked="0" layoutInCell="1" allowOverlap="1" wp14:anchorId="2876069E" wp14:editId="56A4B908">
                <wp:simplePos x="0" y="0"/>
                <wp:positionH relativeFrom="page">
                  <wp:posOffset>792480</wp:posOffset>
                </wp:positionH>
                <wp:positionV relativeFrom="paragraph">
                  <wp:posOffset>172085</wp:posOffset>
                </wp:positionV>
                <wp:extent cx="5979795" cy="370840"/>
                <wp:effectExtent l="0" t="0" r="0" b="0"/>
                <wp:wrapTopAndBottom/>
                <wp:docPr id="191569647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370840"/>
                          <a:chOff x="1248" y="271"/>
                          <a:chExt cx="9417" cy="584"/>
                        </a:xfrm>
                      </wpg:grpSpPr>
                      <wps:wsp>
                        <wps:cNvPr id="1698856707" name="Rectangle 44"/>
                        <wps:cNvSpPr>
                          <a:spLocks noChangeArrowheads="1"/>
                        </wps:cNvSpPr>
                        <wps:spPr bwMode="auto">
                          <a:xfrm>
                            <a:off x="1248" y="271"/>
                            <a:ext cx="9417" cy="294"/>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558240" name="Rectangle 43"/>
                        <wps:cNvSpPr>
                          <a:spLocks noChangeArrowheads="1"/>
                        </wps:cNvSpPr>
                        <wps:spPr bwMode="auto">
                          <a:xfrm>
                            <a:off x="1248" y="564"/>
                            <a:ext cx="9417" cy="29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640520" name="Text Box 42"/>
                        <wps:cNvSpPr txBox="1">
                          <a:spLocks noChangeArrowheads="1"/>
                        </wps:cNvSpPr>
                        <wps:spPr bwMode="auto">
                          <a:xfrm>
                            <a:off x="2129" y="278"/>
                            <a:ext cx="8533"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DE" w14:textId="77777777" w:rsidR="00557B60" w:rsidRDefault="00000000">
                              <w:pPr>
                                <w:spacing w:line="247" w:lineRule="exact"/>
                                <w:rPr>
                                  <w:b/>
                                </w:rPr>
                              </w:pPr>
                              <w:r>
                                <w:rPr>
                                  <w:b/>
                                </w:rPr>
                                <w:t>RISK MANAGEMENT OF PBNI SIGNIFICANT RISK OF SERIOUS HARM CASES –</w:t>
                              </w:r>
                            </w:p>
                            <w:p w14:paraId="287606DF" w14:textId="77777777" w:rsidR="00557B60" w:rsidRDefault="00000000">
                              <w:pPr>
                                <w:spacing w:before="40"/>
                                <w:rPr>
                                  <w:b/>
                                </w:rPr>
                              </w:pPr>
                              <w:r>
                                <w:rPr>
                                  <w:b/>
                                </w:rPr>
                                <w:t>COMMUNITY</w:t>
                              </w:r>
                            </w:p>
                          </w:txbxContent>
                        </wps:txbx>
                        <wps:bodyPr rot="0" vert="horz" wrap="square" lIns="0" tIns="0" rIns="0" bIns="0" anchor="t" anchorCtr="0" upright="1">
                          <a:noAutofit/>
                        </wps:bodyPr>
                      </wps:wsp>
                      <wps:wsp>
                        <wps:cNvPr id="3294528" name="Text Box 41"/>
                        <wps:cNvSpPr txBox="1">
                          <a:spLocks noChangeArrowheads="1"/>
                        </wps:cNvSpPr>
                        <wps:spPr bwMode="auto">
                          <a:xfrm>
                            <a:off x="1277" y="278"/>
                            <a:ext cx="204"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0" w14:textId="77777777" w:rsidR="00557B60" w:rsidRDefault="00000000">
                              <w:pPr>
                                <w:spacing w:line="247" w:lineRule="exact"/>
                                <w:rPr>
                                  <w:b/>
                                </w:rPr>
                              </w:pPr>
                              <w:r>
                                <w:rPr>
                                  <w:b/>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6069E" id="Group 40" o:spid="_x0000_s1036" style="position:absolute;margin-left:62.4pt;margin-top:13.55pt;width:470.85pt;height:29.2pt;z-index:-251642880;mso-wrap-distance-left:0;mso-wrap-distance-right:0;mso-position-horizontal-relative:page;mso-position-vertical-relative:text" coordorigin="1248,271" coordsize="9417,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">
                <v:rect id="Rectangle 44" o:spid="_x0000_s1037" style="position:absolute;left:1248;top:271;width:9417;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" fillcolor="#f1f1f1" stroked="f"/>
                <v:rect id="Rectangle 43" o:spid="_x0000_s1038" style="position:absolute;left:1248;top:564;width:9417;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" fillcolor="#f1f1f1" stroked="f"/>
                <v:shape id="Text Box 42" o:spid="_x0000_s1039" type="#_x0000_t202" style="position:absolute;left:2129;top:278;width:853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" filled="f" stroked="f">
                  <v:textbox inset="0,0,0,0">
                    <w:txbxContent>
                      <w:p w14:paraId="287606DE" w14:textId="77777777" w:rsidR="00557B60" w:rsidRDefault="00000000">
                        <w:pPr>
                          <w:spacing w:line="247" w:lineRule="exact"/>
                          <w:rPr>
                            <w:b/>
                          </w:rPr>
                        </w:pPr>
                        <w:r>
                          <w:rPr>
                            <w:b/>
                          </w:rPr>
                          <w:t>RISK MANAGEMENT OF PBNI SIGNIFICANT RISK OF SERIOUS HARM CASES –</w:t>
                        </w:r>
                      </w:p>
                      <w:p w14:paraId="287606DF" w14:textId="77777777" w:rsidR="00557B60" w:rsidRDefault="00000000">
                        <w:pPr>
                          <w:spacing w:before="40"/>
                          <w:rPr>
                            <w:b/>
                          </w:rPr>
                        </w:pPr>
                        <w:r>
                          <w:rPr>
                            <w:b/>
                          </w:rPr>
                          <w:t>COMMUNITY</w:t>
                        </w:r>
                      </w:p>
                    </w:txbxContent>
                  </v:textbox>
                </v:shape>
                <v:shape id="Text Box 41" o:spid="_x0000_s1040" type="#_x0000_t202" style="position:absolute;left:1277;top:278;width:204;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" filled="f" stroked="f">
                  <v:textbox inset="0,0,0,0">
                    <w:txbxContent>
                      <w:p w14:paraId="287606E0" w14:textId="77777777" w:rsidR="00557B60" w:rsidRDefault="00000000">
                        <w:pPr>
                          <w:spacing w:line="247" w:lineRule="exact"/>
                          <w:rPr>
                            <w:b/>
                          </w:rPr>
                        </w:pPr>
                        <w:r>
                          <w:rPr>
                            <w:b/>
                          </w:rPr>
                          <w:t>7.</w:t>
                        </w:r>
                      </w:p>
                    </w:txbxContent>
                  </v:textbox>
                </v:shape>
                <w10:wrap type="topAndBottom" anchorx="page"/>
              </v:group>
            </w:pict>
          </mc:Fallback>
        </mc:AlternateContent>
      </w:r>
    </w:p>
    <w:p w14:paraId="28760526" w14:textId="77777777" w:rsidR="00557B60" w:rsidRDefault="00557B60">
      <w:pPr>
        <w:pStyle w:val="BodyText"/>
        <w:spacing w:before="3"/>
      </w:pPr>
    </w:p>
    <w:p w14:paraId="28760527" w14:textId="77777777" w:rsidR="00557B60" w:rsidRDefault="00000000">
      <w:pPr>
        <w:pStyle w:val="ListParagraph"/>
        <w:numPr>
          <w:ilvl w:val="1"/>
          <w:numId w:val="9"/>
        </w:numPr>
        <w:tabs>
          <w:tab w:val="left" w:pos="1069"/>
          <w:tab w:val="left" w:pos="1070"/>
        </w:tabs>
        <w:spacing w:before="94" w:line="360" w:lineRule="auto"/>
        <w:ind w:right="431"/>
      </w:pPr>
      <w:r>
        <w:t>All Significant Risk of Serious Harm cases shall be allocated to a Probation Officer with the</w:t>
      </w:r>
      <w:r>
        <w:rPr>
          <w:spacing w:val="-5"/>
        </w:rPr>
        <w:t xml:space="preserve"> </w:t>
      </w:r>
      <w:r>
        <w:t>required</w:t>
      </w:r>
      <w:r>
        <w:rPr>
          <w:spacing w:val="-5"/>
        </w:rPr>
        <w:t xml:space="preserve"> </w:t>
      </w:r>
      <w:r>
        <w:t>experience</w:t>
      </w:r>
      <w:r>
        <w:rPr>
          <w:spacing w:val="-7"/>
        </w:rPr>
        <w:t xml:space="preserve"> </w:t>
      </w:r>
      <w:r>
        <w:t>and</w:t>
      </w:r>
      <w:r>
        <w:rPr>
          <w:spacing w:val="-5"/>
        </w:rPr>
        <w:t xml:space="preserve"> </w:t>
      </w:r>
      <w:r>
        <w:t>skills.</w:t>
      </w:r>
      <w:r>
        <w:rPr>
          <w:spacing w:val="-6"/>
        </w:rPr>
        <w:t xml:space="preserve"> </w:t>
      </w:r>
      <w:r>
        <w:t>Where</w:t>
      </w:r>
      <w:r>
        <w:rPr>
          <w:spacing w:val="-5"/>
        </w:rPr>
        <w:t xml:space="preserve"> </w:t>
      </w:r>
      <w:r>
        <w:t>possible,</w:t>
      </w:r>
      <w:r>
        <w:rPr>
          <w:spacing w:val="-3"/>
        </w:rPr>
        <w:t xml:space="preserve"> </w:t>
      </w:r>
      <w:r>
        <w:t>staff</w:t>
      </w:r>
      <w:r>
        <w:rPr>
          <w:spacing w:val="-4"/>
        </w:rPr>
        <w:t xml:space="preserve"> </w:t>
      </w:r>
      <w:r>
        <w:t>experience,</w:t>
      </w:r>
      <w:r>
        <w:rPr>
          <w:spacing w:val="-6"/>
        </w:rPr>
        <w:t xml:space="preserve"> </w:t>
      </w:r>
      <w:r>
        <w:t>training</w:t>
      </w:r>
      <w:r>
        <w:rPr>
          <w:spacing w:val="-3"/>
        </w:rPr>
        <w:t xml:space="preserve"> </w:t>
      </w:r>
      <w:r>
        <w:t>needs</w:t>
      </w:r>
      <w:r>
        <w:rPr>
          <w:spacing w:val="-5"/>
        </w:rPr>
        <w:t xml:space="preserve"> </w:t>
      </w:r>
      <w:r>
        <w:t>and</w:t>
      </w:r>
    </w:p>
    <w:p w14:paraId="28760528" w14:textId="3022B923" w:rsidR="00557B60" w:rsidRDefault="00361F1E">
      <w:pPr>
        <w:pStyle w:val="BodyText"/>
        <w:spacing w:before="5"/>
        <w:rPr>
          <w:sz w:val="12"/>
        </w:rPr>
      </w:pPr>
      <w:r>
        <w:rPr>
          <w:noProof/>
        </w:rPr>
        <mc:AlternateContent>
          <mc:Choice Requires="wps">
            <w:drawing>
              <wp:anchor distT="0" distB="0" distL="0" distR="0" simplePos="0" relativeHeight="251674624" behindDoc="1" locked="0" layoutInCell="1" allowOverlap="1" wp14:anchorId="2876069F" wp14:editId="1E72AB4F">
                <wp:simplePos x="0" y="0"/>
                <wp:positionH relativeFrom="page">
                  <wp:posOffset>810895</wp:posOffset>
                </wp:positionH>
                <wp:positionV relativeFrom="paragraph">
                  <wp:posOffset>119380</wp:posOffset>
                </wp:positionV>
                <wp:extent cx="1829435" cy="1270"/>
                <wp:effectExtent l="0" t="0" r="0" b="0"/>
                <wp:wrapTopAndBottom/>
                <wp:docPr id="709098919"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277 1277"/>
                            <a:gd name="T1" fmla="*/ T0 w 2881"/>
                            <a:gd name="T2" fmla="+- 0 4158 1277"/>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2AC9" id="Freeform 39" o:spid="_x0000_s1026" style="position:absolute;margin-left:63.85pt;margin-top:9.4pt;width:144.0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" path="m,l2881,e" filled="f" strokeweight=".21169mm">
                <v:path arrowok="t" o:connecttype="custom" o:connectlocs="0,0;1829435,0" o:connectangles="0,0"/>
                <w10:wrap type="topAndBottom" anchorx="page"/>
              </v:shape>
            </w:pict>
          </mc:Fallback>
        </mc:AlternateContent>
      </w:r>
    </w:p>
    <w:p w14:paraId="28760529" w14:textId="77777777" w:rsidR="00557B60" w:rsidRDefault="00557B60">
      <w:pPr>
        <w:rPr>
          <w:sz w:val="12"/>
        </w:rPr>
        <w:sectPr w:rsidR="00557B60">
          <w:pgSz w:w="11920" w:h="16850"/>
          <w:pgMar w:top="1200" w:right="840" w:bottom="1360" w:left="1060" w:header="656" w:footer="1012" w:gutter="0"/>
          <w:cols w:space="720"/>
        </w:sectPr>
      </w:pPr>
    </w:p>
    <w:p w14:paraId="2876052A" w14:textId="77777777" w:rsidR="00557B60" w:rsidRDefault="00557B60">
      <w:pPr>
        <w:pStyle w:val="BodyText"/>
        <w:rPr>
          <w:sz w:val="20"/>
        </w:rPr>
      </w:pPr>
    </w:p>
    <w:p w14:paraId="2876052B" w14:textId="77777777" w:rsidR="00557B60" w:rsidRDefault="00557B60">
      <w:pPr>
        <w:pStyle w:val="BodyText"/>
        <w:spacing w:before="1"/>
        <w:rPr>
          <w:sz w:val="23"/>
        </w:rPr>
      </w:pPr>
    </w:p>
    <w:p w14:paraId="2876052C" w14:textId="77777777" w:rsidR="00557B60" w:rsidRDefault="00000000">
      <w:pPr>
        <w:pStyle w:val="BodyText"/>
        <w:spacing w:before="1"/>
        <w:ind w:left="1069"/>
        <w:jc w:val="both"/>
      </w:pPr>
      <w:r>
        <w:t>wellbeing should be considered in allocation</w:t>
      </w:r>
      <w:r>
        <w:rPr>
          <w:spacing w:val="-27"/>
        </w:rPr>
        <w:t xml:space="preserve"> </w:t>
      </w:r>
      <w:r>
        <w:t>decisions.</w:t>
      </w:r>
    </w:p>
    <w:p w14:paraId="2876052D" w14:textId="77777777" w:rsidR="00557B60" w:rsidRDefault="00557B60">
      <w:pPr>
        <w:pStyle w:val="BodyText"/>
        <w:rPr>
          <w:sz w:val="24"/>
        </w:rPr>
      </w:pPr>
    </w:p>
    <w:p w14:paraId="2876052E" w14:textId="77777777" w:rsidR="00557B60" w:rsidRDefault="00557B60">
      <w:pPr>
        <w:pStyle w:val="BodyText"/>
        <w:spacing w:before="10"/>
        <w:rPr>
          <w:sz w:val="19"/>
        </w:rPr>
      </w:pPr>
    </w:p>
    <w:p w14:paraId="2876052F" w14:textId="77777777" w:rsidR="00557B60" w:rsidRDefault="00000000">
      <w:pPr>
        <w:pStyle w:val="ListParagraph"/>
        <w:numPr>
          <w:ilvl w:val="1"/>
          <w:numId w:val="9"/>
        </w:numPr>
        <w:tabs>
          <w:tab w:val="left" w:pos="1070"/>
        </w:tabs>
        <w:spacing w:before="1" w:line="362" w:lineRule="auto"/>
        <w:ind w:right="428"/>
        <w:jc w:val="both"/>
      </w:pPr>
      <w:r>
        <w:t>A pair officer shall be appointed to assist in the management and supervision of Significant Risk of Serious Harm</w:t>
      </w:r>
      <w:r>
        <w:rPr>
          <w:spacing w:val="10"/>
        </w:rPr>
        <w:t xml:space="preserve"> </w:t>
      </w:r>
      <w:r>
        <w:t>cases.</w:t>
      </w:r>
    </w:p>
    <w:p w14:paraId="28760530" w14:textId="77777777" w:rsidR="00557B60" w:rsidRDefault="00557B60">
      <w:pPr>
        <w:pStyle w:val="BodyText"/>
        <w:spacing w:before="7"/>
        <w:rPr>
          <w:sz w:val="32"/>
        </w:rPr>
      </w:pPr>
    </w:p>
    <w:p w14:paraId="28760531" w14:textId="77777777" w:rsidR="00557B60" w:rsidRDefault="00000000">
      <w:pPr>
        <w:pStyle w:val="ListParagraph"/>
        <w:numPr>
          <w:ilvl w:val="1"/>
          <w:numId w:val="9"/>
        </w:numPr>
        <w:tabs>
          <w:tab w:val="left" w:pos="1070"/>
        </w:tabs>
        <w:spacing w:before="1" w:line="360" w:lineRule="auto"/>
        <w:ind w:right="429"/>
        <w:jc w:val="both"/>
      </w:pPr>
      <w:r>
        <w:t>The pair officer allocated to a case shall act as a back-up in the supervision and management of the case by directly supervising the service user in the absence of the supervising</w:t>
      </w:r>
      <w:r>
        <w:rPr>
          <w:spacing w:val="-8"/>
        </w:rPr>
        <w:t xml:space="preserve"> </w:t>
      </w:r>
      <w:r>
        <w:t>officer</w:t>
      </w:r>
      <w:r>
        <w:rPr>
          <w:spacing w:val="-7"/>
        </w:rPr>
        <w:t xml:space="preserve"> </w:t>
      </w:r>
      <w:r>
        <w:t>and</w:t>
      </w:r>
      <w:r>
        <w:rPr>
          <w:spacing w:val="-7"/>
        </w:rPr>
        <w:t xml:space="preserve"> </w:t>
      </w:r>
      <w:r>
        <w:t>also</w:t>
      </w:r>
      <w:r>
        <w:rPr>
          <w:spacing w:val="-7"/>
        </w:rPr>
        <w:t xml:space="preserve"> </w:t>
      </w:r>
      <w:r>
        <w:t>by</w:t>
      </w:r>
      <w:r>
        <w:rPr>
          <w:spacing w:val="-7"/>
        </w:rPr>
        <w:t xml:space="preserve"> </w:t>
      </w:r>
      <w:r>
        <w:t>co-working</w:t>
      </w:r>
      <w:r>
        <w:rPr>
          <w:spacing w:val="-7"/>
        </w:rPr>
        <w:t xml:space="preserve"> </w:t>
      </w:r>
      <w:r>
        <w:t>as</w:t>
      </w:r>
      <w:r>
        <w:rPr>
          <w:spacing w:val="-6"/>
        </w:rPr>
        <w:t xml:space="preserve"> </w:t>
      </w:r>
      <w:r>
        <w:t>appropriate.</w:t>
      </w:r>
      <w:r>
        <w:rPr>
          <w:spacing w:val="-8"/>
        </w:rPr>
        <w:t xml:space="preserve"> </w:t>
      </w:r>
      <w:r>
        <w:t>The</w:t>
      </w:r>
      <w:r>
        <w:rPr>
          <w:spacing w:val="-7"/>
        </w:rPr>
        <w:t xml:space="preserve"> </w:t>
      </w:r>
      <w:r>
        <w:t>level</w:t>
      </w:r>
      <w:r>
        <w:rPr>
          <w:spacing w:val="-8"/>
        </w:rPr>
        <w:t xml:space="preserve"> </w:t>
      </w:r>
      <w:r>
        <w:t>of</w:t>
      </w:r>
      <w:r>
        <w:rPr>
          <w:spacing w:val="-9"/>
        </w:rPr>
        <w:t xml:space="preserve"> </w:t>
      </w:r>
      <w:r>
        <w:t>involvement</w:t>
      </w:r>
      <w:r>
        <w:rPr>
          <w:spacing w:val="-8"/>
        </w:rPr>
        <w:t xml:space="preserve"> </w:t>
      </w:r>
      <w:r>
        <w:t>shall vary from case to case. The pair officer should attend the review RMMs and take the minutes of the</w:t>
      </w:r>
      <w:r>
        <w:rPr>
          <w:spacing w:val="-13"/>
        </w:rPr>
        <w:t xml:space="preserve"> </w:t>
      </w:r>
      <w:r>
        <w:t>meeting.</w:t>
      </w:r>
    </w:p>
    <w:p w14:paraId="28760532" w14:textId="77777777" w:rsidR="00557B60" w:rsidRDefault="00557B60">
      <w:pPr>
        <w:pStyle w:val="BodyText"/>
        <w:spacing w:before="10"/>
        <w:rPr>
          <w:sz w:val="32"/>
        </w:rPr>
      </w:pPr>
    </w:p>
    <w:p w14:paraId="28760533" w14:textId="77777777" w:rsidR="00557B60" w:rsidRDefault="00000000">
      <w:pPr>
        <w:pStyle w:val="ListParagraph"/>
        <w:numPr>
          <w:ilvl w:val="1"/>
          <w:numId w:val="9"/>
        </w:numPr>
        <w:tabs>
          <w:tab w:val="left" w:pos="1070"/>
        </w:tabs>
        <w:spacing w:line="362" w:lineRule="auto"/>
        <w:ind w:right="437"/>
        <w:jc w:val="both"/>
      </w:pPr>
      <w:r>
        <w:t>Supervision shall follow the relevant PBNI standards for the supervision of Significant Risk of Serious Harm cases. (as detailed in section 5 of PBNI’s Practice</w:t>
      </w:r>
      <w:r>
        <w:rPr>
          <w:spacing w:val="-36"/>
        </w:rPr>
        <w:t xml:space="preserve"> </w:t>
      </w:r>
      <w:r>
        <w:t>Standards).</w:t>
      </w:r>
    </w:p>
    <w:p w14:paraId="28760534" w14:textId="77777777" w:rsidR="00557B60" w:rsidRDefault="00557B60">
      <w:pPr>
        <w:pStyle w:val="BodyText"/>
        <w:spacing w:before="8"/>
        <w:rPr>
          <w:sz w:val="32"/>
        </w:rPr>
      </w:pPr>
    </w:p>
    <w:p w14:paraId="28760535" w14:textId="77777777" w:rsidR="00557B60" w:rsidRDefault="00000000">
      <w:pPr>
        <w:pStyle w:val="ListParagraph"/>
        <w:numPr>
          <w:ilvl w:val="1"/>
          <w:numId w:val="9"/>
        </w:numPr>
        <w:tabs>
          <w:tab w:val="left" w:pos="1070"/>
        </w:tabs>
        <w:spacing w:line="360" w:lineRule="auto"/>
        <w:ind w:right="437"/>
        <w:jc w:val="both"/>
      </w:pPr>
      <w:r>
        <w:t>Supervision and case management shall implement the Risk Management Plan drawn up at the RMM which targets the identified risk factors. Actions targeting the risk factors shall also be reflected in and addressed in the service user’s updated case</w:t>
      </w:r>
      <w:r>
        <w:rPr>
          <w:spacing w:val="-27"/>
        </w:rPr>
        <w:t xml:space="preserve"> </w:t>
      </w:r>
      <w:r>
        <w:t>plan.</w:t>
      </w:r>
    </w:p>
    <w:p w14:paraId="28760536" w14:textId="77777777" w:rsidR="00557B60" w:rsidRDefault="00557B60">
      <w:pPr>
        <w:pStyle w:val="BodyText"/>
        <w:spacing w:before="11"/>
        <w:rPr>
          <w:sz w:val="32"/>
        </w:rPr>
      </w:pPr>
    </w:p>
    <w:p w14:paraId="28760537" w14:textId="77777777" w:rsidR="00557B60" w:rsidRDefault="00000000">
      <w:pPr>
        <w:pStyle w:val="ListParagraph"/>
        <w:numPr>
          <w:ilvl w:val="1"/>
          <w:numId w:val="9"/>
        </w:numPr>
        <w:tabs>
          <w:tab w:val="left" w:pos="1070"/>
        </w:tabs>
        <w:spacing w:line="360" w:lineRule="auto"/>
        <w:ind w:right="431"/>
        <w:jc w:val="both"/>
      </w:pPr>
      <w:r>
        <w:t>For</w:t>
      </w:r>
      <w:r>
        <w:rPr>
          <w:spacing w:val="-16"/>
        </w:rPr>
        <w:t xml:space="preserve"> </w:t>
      </w:r>
      <w:r>
        <w:t>SROSH</w:t>
      </w:r>
      <w:r>
        <w:rPr>
          <w:spacing w:val="-17"/>
        </w:rPr>
        <w:t xml:space="preserve"> </w:t>
      </w:r>
      <w:r>
        <w:t>cases,</w:t>
      </w:r>
      <w:r>
        <w:rPr>
          <w:spacing w:val="-18"/>
        </w:rPr>
        <w:t xml:space="preserve"> </w:t>
      </w:r>
      <w:r>
        <w:t>the</w:t>
      </w:r>
      <w:r>
        <w:rPr>
          <w:spacing w:val="-19"/>
        </w:rPr>
        <w:t xml:space="preserve"> </w:t>
      </w:r>
      <w:r>
        <w:t>initial</w:t>
      </w:r>
      <w:r>
        <w:rPr>
          <w:spacing w:val="-18"/>
        </w:rPr>
        <w:t xml:space="preserve"> </w:t>
      </w:r>
      <w:r>
        <w:t>home</w:t>
      </w:r>
      <w:r>
        <w:rPr>
          <w:spacing w:val="-19"/>
        </w:rPr>
        <w:t xml:space="preserve"> </w:t>
      </w:r>
      <w:r>
        <w:t>visit</w:t>
      </w:r>
      <w:r>
        <w:rPr>
          <w:spacing w:val="-18"/>
        </w:rPr>
        <w:t xml:space="preserve"> </w:t>
      </w:r>
      <w:r>
        <w:t>shall</w:t>
      </w:r>
      <w:r>
        <w:rPr>
          <w:spacing w:val="-17"/>
        </w:rPr>
        <w:t xml:space="preserve"> </w:t>
      </w:r>
      <w:r>
        <w:t>take</w:t>
      </w:r>
      <w:r>
        <w:rPr>
          <w:spacing w:val="-18"/>
        </w:rPr>
        <w:t xml:space="preserve"> </w:t>
      </w:r>
      <w:r>
        <w:t>place</w:t>
      </w:r>
      <w:r>
        <w:rPr>
          <w:spacing w:val="-17"/>
        </w:rPr>
        <w:t xml:space="preserve"> </w:t>
      </w:r>
      <w:r>
        <w:t>within</w:t>
      </w:r>
      <w:r>
        <w:rPr>
          <w:spacing w:val="-14"/>
        </w:rPr>
        <w:t xml:space="preserve"> </w:t>
      </w:r>
      <w:r>
        <w:t>10</w:t>
      </w:r>
      <w:r>
        <w:rPr>
          <w:spacing w:val="-18"/>
        </w:rPr>
        <w:t xml:space="preserve"> </w:t>
      </w:r>
      <w:r>
        <w:t>working</w:t>
      </w:r>
      <w:r>
        <w:rPr>
          <w:spacing w:val="-19"/>
        </w:rPr>
        <w:t xml:space="preserve"> </w:t>
      </w:r>
      <w:r>
        <w:t>days</w:t>
      </w:r>
      <w:r>
        <w:rPr>
          <w:spacing w:val="-17"/>
        </w:rPr>
        <w:t xml:space="preserve"> </w:t>
      </w:r>
      <w:r>
        <w:t>of</w:t>
      </w:r>
      <w:r>
        <w:rPr>
          <w:spacing w:val="-17"/>
        </w:rPr>
        <w:t xml:space="preserve"> </w:t>
      </w:r>
      <w:r>
        <w:t>release or commencement of an Order. The circumstances of an individual case may require a home visit prior to the 10 working</w:t>
      </w:r>
      <w:r>
        <w:rPr>
          <w:spacing w:val="-17"/>
        </w:rPr>
        <w:t xml:space="preserve"> </w:t>
      </w:r>
      <w:r>
        <w:t>days.</w:t>
      </w:r>
    </w:p>
    <w:p w14:paraId="28760538" w14:textId="77777777" w:rsidR="00557B60" w:rsidRDefault="00557B60">
      <w:pPr>
        <w:pStyle w:val="BodyText"/>
        <w:spacing w:before="1"/>
        <w:rPr>
          <w:sz w:val="33"/>
        </w:rPr>
      </w:pPr>
    </w:p>
    <w:p w14:paraId="28760539" w14:textId="77777777" w:rsidR="00557B60" w:rsidRDefault="00000000">
      <w:pPr>
        <w:pStyle w:val="BodyText"/>
        <w:spacing w:line="360" w:lineRule="auto"/>
        <w:ind w:left="1069" w:right="622"/>
        <w:jc w:val="both"/>
      </w:pPr>
      <w:r>
        <w:t>SROSH cases shall have monthly unannounced home visits. If the service user is not at home during the unannounced home visit, the Probation Officer shall reschedule a home visit within five working days. Staff safety planning should be completed prior to unannounced visits.</w:t>
      </w:r>
    </w:p>
    <w:p w14:paraId="2876053A" w14:textId="77777777" w:rsidR="00557B60" w:rsidRDefault="00557B60">
      <w:pPr>
        <w:pStyle w:val="BodyText"/>
        <w:spacing w:before="11"/>
        <w:rPr>
          <w:sz w:val="32"/>
        </w:rPr>
      </w:pPr>
    </w:p>
    <w:p w14:paraId="2876053B" w14:textId="77777777" w:rsidR="00557B60" w:rsidRDefault="00000000">
      <w:pPr>
        <w:pStyle w:val="ListParagraph"/>
        <w:numPr>
          <w:ilvl w:val="1"/>
          <w:numId w:val="9"/>
        </w:numPr>
        <w:tabs>
          <w:tab w:val="left" w:pos="1070"/>
        </w:tabs>
        <w:spacing w:line="360" w:lineRule="auto"/>
        <w:ind w:right="430"/>
        <w:jc w:val="both"/>
      </w:pPr>
      <w:r>
        <w:t>When a service user, subject to Community Service is assessed as presenting a Significant</w:t>
      </w:r>
      <w:r>
        <w:rPr>
          <w:spacing w:val="-11"/>
        </w:rPr>
        <w:t xml:space="preserve"> </w:t>
      </w:r>
      <w:r>
        <w:t>Risk</w:t>
      </w:r>
      <w:r>
        <w:rPr>
          <w:spacing w:val="-14"/>
        </w:rPr>
        <w:t xml:space="preserve"> </w:t>
      </w:r>
      <w:r>
        <w:t>of</w:t>
      </w:r>
      <w:r>
        <w:rPr>
          <w:spacing w:val="-14"/>
        </w:rPr>
        <w:t xml:space="preserve"> </w:t>
      </w:r>
      <w:r>
        <w:t>Serious</w:t>
      </w:r>
      <w:r>
        <w:rPr>
          <w:spacing w:val="-12"/>
        </w:rPr>
        <w:t xml:space="preserve"> </w:t>
      </w:r>
      <w:r>
        <w:t>Harm,</w:t>
      </w:r>
      <w:r>
        <w:rPr>
          <w:spacing w:val="-13"/>
        </w:rPr>
        <w:t xml:space="preserve"> </w:t>
      </w:r>
      <w:r>
        <w:t>Review</w:t>
      </w:r>
      <w:r>
        <w:rPr>
          <w:spacing w:val="-16"/>
        </w:rPr>
        <w:t xml:space="preserve"> </w:t>
      </w:r>
      <w:r>
        <w:t>Risk</w:t>
      </w:r>
      <w:r>
        <w:rPr>
          <w:spacing w:val="-13"/>
        </w:rPr>
        <w:t xml:space="preserve"> </w:t>
      </w:r>
      <w:r>
        <w:t>Management</w:t>
      </w:r>
      <w:r>
        <w:rPr>
          <w:spacing w:val="-16"/>
        </w:rPr>
        <w:t xml:space="preserve"> </w:t>
      </w:r>
      <w:r>
        <w:t>Meetings</w:t>
      </w:r>
      <w:r>
        <w:rPr>
          <w:spacing w:val="-14"/>
        </w:rPr>
        <w:t xml:space="preserve"> </w:t>
      </w:r>
      <w:r>
        <w:t>shall</w:t>
      </w:r>
      <w:r>
        <w:rPr>
          <w:spacing w:val="-13"/>
        </w:rPr>
        <w:t xml:space="preserve"> </w:t>
      </w:r>
      <w:r>
        <w:t>be</w:t>
      </w:r>
      <w:r>
        <w:rPr>
          <w:spacing w:val="-15"/>
        </w:rPr>
        <w:t xml:space="preserve"> </w:t>
      </w:r>
      <w:r>
        <w:t>convened at least every 16 weeks by a Probation Officer appointed by the Area Manager The Review RMM shall be brought forward when there are notable changes in the circumstances</w:t>
      </w:r>
      <w:r>
        <w:rPr>
          <w:spacing w:val="-5"/>
        </w:rPr>
        <w:t xml:space="preserve"> </w:t>
      </w:r>
      <w:r>
        <w:t>or</w:t>
      </w:r>
      <w:r>
        <w:rPr>
          <w:spacing w:val="-4"/>
        </w:rPr>
        <w:t xml:space="preserve"> </w:t>
      </w:r>
      <w:r>
        <w:t>details</w:t>
      </w:r>
      <w:r>
        <w:rPr>
          <w:spacing w:val="-6"/>
        </w:rPr>
        <w:t xml:space="preserve"> </w:t>
      </w:r>
      <w:r>
        <w:t>of</w:t>
      </w:r>
      <w:r>
        <w:rPr>
          <w:spacing w:val="-4"/>
        </w:rPr>
        <w:t xml:space="preserve"> </w:t>
      </w:r>
      <w:r>
        <w:t>a</w:t>
      </w:r>
      <w:r>
        <w:rPr>
          <w:spacing w:val="-4"/>
        </w:rPr>
        <w:t xml:space="preserve"> </w:t>
      </w:r>
      <w:r>
        <w:t>service</w:t>
      </w:r>
      <w:r>
        <w:rPr>
          <w:spacing w:val="-5"/>
        </w:rPr>
        <w:t xml:space="preserve"> </w:t>
      </w:r>
      <w:r>
        <w:t>user</w:t>
      </w:r>
      <w:r>
        <w:rPr>
          <w:spacing w:val="-4"/>
        </w:rPr>
        <w:t xml:space="preserve"> </w:t>
      </w:r>
      <w:r>
        <w:t>which</w:t>
      </w:r>
      <w:r>
        <w:rPr>
          <w:spacing w:val="-4"/>
        </w:rPr>
        <w:t xml:space="preserve"> </w:t>
      </w:r>
      <w:r>
        <w:t>indicate</w:t>
      </w:r>
      <w:r>
        <w:rPr>
          <w:spacing w:val="-4"/>
        </w:rPr>
        <w:t xml:space="preserve"> </w:t>
      </w:r>
      <w:r>
        <w:t>increased</w:t>
      </w:r>
      <w:r>
        <w:rPr>
          <w:spacing w:val="-5"/>
        </w:rPr>
        <w:t xml:space="preserve"> </w:t>
      </w:r>
      <w:r>
        <w:t>concerns</w:t>
      </w:r>
      <w:r>
        <w:rPr>
          <w:spacing w:val="-4"/>
        </w:rPr>
        <w:t xml:space="preserve"> </w:t>
      </w:r>
      <w:r>
        <w:t>about</w:t>
      </w:r>
      <w:r>
        <w:rPr>
          <w:spacing w:val="-4"/>
        </w:rPr>
        <w:t xml:space="preserve"> </w:t>
      </w:r>
      <w:r>
        <w:t>risk, as detailed in 4.2. Community Service supervisors should be apprised of relevant information relating to the risk assessment/risk management plan of service users they are</w:t>
      </w:r>
      <w:r>
        <w:rPr>
          <w:spacing w:val="-7"/>
        </w:rPr>
        <w:t xml:space="preserve"> </w:t>
      </w:r>
      <w:r>
        <w:t>supervising.</w:t>
      </w:r>
    </w:p>
    <w:p w14:paraId="2876053C" w14:textId="77777777" w:rsidR="00557B60" w:rsidRDefault="00557B60">
      <w:pPr>
        <w:pStyle w:val="BodyText"/>
        <w:rPr>
          <w:sz w:val="33"/>
        </w:rPr>
      </w:pPr>
    </w:p>
    <w:p w14:paraId="2876053D" w14:textId="77777777" w:rsidR="00557B60" w:rsidRDefault="00000000">
      <w:pPr>
        <w:pStyle w:val="ListParagraph"/>
        <w:numPr>
          <w:ilvl w:val="1"/>
          <w:numId w:val="9"/>
        </w:numPr>
        <w:tabs>
          <w:tab w:val="left" w:pos="1069"/>
          <w:tab w:val="left" w:pos="1070"/>
        </w:tabs>
        <w:ind w:hanging="853"/>
      </w:pPr>
      <w:r>
        <w:t>When a service user, subject to Community Service is assessed as presenting</w:t>
      </w:r>
      <w:r>
        <w:rPr>
          <w:spacing w:val="-13"/>
        </w:rPr>
        <w:t xml:space="preserve"> </w:t>
      </w:r>
      <w:r>
        <w:t>a</w:t>
      </w:r>
    </w:p>
    <w:p w14:paraId="2876053E" w14:textId="77777777" w:rsidR="00557B60" w:rsidRDefault="00557B60">
      <w:pPr>
        <w:sectPr w:rsidR="00557B60">
          <w:headerReference w:type="default" r:id="rId14"/>
          <w:footerReference w:type="default" r:id="rId15"/>
          <w:pgSz w:w="11920" w:h="16850"/>
          <w:pgMar w:top="1200" w:right="840" w:bottom="980" w:left="1060" w:header="656" w:footer="781" w:gutter="0"/>
          <w:pgNumType w:start="22"/>
          <w:cols w:space="720"/>
        </w:sectPr>
      </w:pPr>
    </w:p>
    <w:p w14:paraId="2876053F" w14:textId="77777777" w:rsidR="00557B60" w:rsidRDefault="00557B60">
      <w:pPr>
        <w:pStyle w:val="BodyText"/>
        <w:rPr>
          <w:sz w:val="20"/>
        </w:rPr>
      </w:pPr>
    </w:p>
    <w:p w14:paraId="28760540" w14:textId="77777777" w:rsidR="00557B60" w:rsidRDefault="00557B60">
      <w:pPr>
        <w:pStyle w:val="BodyText"/>
        <w:spacing w:before="1"/>
        <w:rPr>
          <w:sz w:val="23"/>
        </w:rPr>
      </w:pPr>
    </w:p>
    <w:p w14:paraId="28760541" w14:textId="77777777" w:rsidR="00557B60" w:rsidRDefault="00000000">
      <w:pPr>
        <w:pStyle w:val="BodyText"/>
        <w:spacing w:before="1" w:line="360" w:lineRule="auto"/>
        <w:ind w:left="1069" w:right="433"/>
        <w:jc w:val="both"/>
      </w:pPr>
      <w:r>
        <w:t>Significant Risk of Serious Harm and where it is known in advance that the PBNI supervisor will be absent from work, provision shall be made for that service user to be accommodated</w:t>
      </w:r>
      <w:r>
        <w:rPr>
          <w:spacing w:val="-13"/>
        </w:rPr>
        <w:t xml:space="preserve"> </w:t>
      </w:r>
      <w:r>
        <w:t>in</w:t>
      </w:r>
      <w:r>
        <w:rPr>
          <w:spacing w:val="-11"/>
        </w:rPr>
        <w:t xml:space="preserve"> </w:t>
      </w:r>
      <w:r>
        <w:t>a</w:t>
      </w:r>
      <w:r>
        <w:rPr>
          <w:spacing w:val="-10"/>
        </w:rPr>
        <w:t xml:space="preserve"> </w:t>
      </w:r>
      <w:r>
        <w:t>neighbouring</w:t>
      </w:r>
      <w:r>
        <w:rPr>
          <w:spacing w:val="-11"/>
        </w:rPr>
        <w:t xml:space="preserve"> </w:t>
      </w:r>
      <w:r>
        <w:t>work</w:t>
      </w:r>
      <w:r>
        <w:rPr>
          <w:spacing w:val="-10"/>
        </w:rPr>
        <w:t xml:space="preserve"> </w:t>
      </w:r>
      <w:r>
        <w:t>squad</w:t>
      </w:r>
      <w:r>
        <w:rPr>
          <w:spacing w:val="-13"/>
        </w:rPr>
        <w:t xml:space="preserve"> </w:t>
      </w:r>
      <w:r>
        <w:t>within</w:t>
      </w:r>
      <w:r>
        <w:rPr>
          <w:spacing w:val="-11"/>
        </w:rPr>
        <w:t xml:space="preserve"> </w:t>
      </w:r>
      <w:r>
        <w:t>reasonable</w:t>
      </w:r>
      <w:r>
        <w:rPr>
          <w:spacing w:val="-10"/>
        </w:rPr>
        <w:t xml:space="preserve"> </w:t>
      </w:r>
      <w:r>
        <w:t>travelling</w:t>
      </w:r>
      <w:r>
        <w:rPr>
          <w:spacing w:val="-11"/>
        </w:rPr>
        <w:t xml:space="preserve"> </w:t>
      </w:r>
      <w:r>
        <w:t>distance.</w:t>
      </w:r>
      <w:r>
        <w:rPr>
          <w:spacing w:val="-10"/>
        </w:rPr>
        <w:t xml:space="preserve"> </w:t>
      </w:r>
      <w:r>
        <w:t>This may mean that a service user(s), normally attending the neighbouring work squad, who is not SROSH, being stood down from the squad in order to accommodate the service user assessed as presenting a Significant Risk of Serious</w:t>
      </w:r>
      <w:r>
        <w:rPr>
          <w:spacing w:val="-5"/>
        </w:rPr>
        <w:t xml:space="preserve"> </w:t>
      </w:r>
      <w:r>
        <w:t>Harm.</w:t>
      </w:r>
    </w:p>
    <w:p w14:paraId="28760542" w14:textId="77777777" w:rsidR="00557B60" w:rsidRDefault="00557B60">
      <w:pPr>
        <w:pStyle w:val="BodyText"/>
        <w:rPr>
          <w:sz w:val="33"/>
        </w:rPr>
      </w:pPr>
    </w:p>
    <w:p w14:paraId="28760543" w14:textId="77777777" w:rsidR="00557B60" w:rsidRDefault="00000000">
      <w:pPr>
        <w:pStyle w:val="ListParagraph"/>
        <w:numPr>
          <w:ilvl w:val="1"/>
          <w:numId w:val="9"/>
        </w:numPr>
        <w:tabs>
          <w:tab w:val="left" w:pos="938"/>
        </w:tabs>
        <w:spacing w:before="1" w:line="360" w:lineRule="auto"/>
        <w:ind w:left="937" w:right="429" w:hanging="720"/>
        <w:jc w:val="both"/>
      </w:pPr>
      <w:r>
        <w:rPr>
          <w:b/>
        </w:rPr>
        <w:t xml:space="preserve">Inclusion and Cultural Responsiveness: </w:t>
      </w:r>
      <w:r>
        <w:t>PBNI is committed to inclusive practice. Risk assessment and management must be culturally responsive and trauma aware. Staff should consider how culture, race, gender, disability, neurodiversity, sexual orientation, and</w:t>
      </w:r>
      <w:r>
        <w:rPr>
          <w:spacing w:val="-13"/>
        </w:rPr>
        <w:t xml:space="preserve"> </w:t>
      </w:r>
      <w:r>
        <w:t>lived</w:t>
      </w:r>
      <w:r>
        <w:rPr>
          <w:spacing w:val="-14"/>
        </w:rPr>
        <w:t xml:space="preserve"> </w:t>
      </w:r>
      <w:r>
        <w:t>experience</w:t>
      </w:r>
      <w:r>
        <w:rPr>
          <w:spacing w:val="-15"/>
        </w:rPr>
        <w:t xml:space="preserve"> </w:t>
      </w:r>
      <w:r>
        <w:t>may</w:t>
      </w:r>
      <w:r>
        <w:rPr>
          <w:spacing w:val="-13"/>
        </w:rPr>
        <w:t xml:space="preserve"> </w:t>
      </w:r>
      <w:r>
        <w:t>influence</w:t>
      </w:r>
      <w:r>
        <w:rPr>
          <w:spacing w:val="-11"/>
        </w:rPr>
        <w:t xml:space="preserve"> </w:t>
      </w:r>
      <w:r>
        <w:t>presentation</w:t>
      </w:r>
      <w:r>
        <w:rPr>
          <w:spacing w:val="-16"/>
        </w:rPr>
        <w:t xml:space="preserve"> </w:t>
      </w:r>
      <w:r>
        <w:t>of</w:t>
      </w:r>
      <w:r>
        <w:rPr>
          <w:spacing w:val="-11"/>
        </w:rPr>
        <w:t xml:space="preserve"> </w:t>
      </w:r>
      <w:r>
        <w:t>risk,</w:t>
      </w:r>
      <w:r>
        <w:rPr>
          <w:spacing w:val="-13"/>
        </w:rPr>
        <w:t xml:space="preserve"> </w:t>
      </w:r>
      <w:r>
        <w:t>communication,</w:t>
      </w:r>
      <w:r>
        <w:rPr>
          <w:spacing w:val="-13"/>
        </w:rPr>
        <w:t xml:space="preserve"> </w:t>
      </w:r>
      <w:r>
        <w:t>engagement</w:t>
      </w:r>
      <w:r>
        <w:rPr>
          <w:spacing w:val="-14"/>
        </w:rPr>
        <w:t xml:space="preserve"> </w:t>
      </w:r>
      <w:r>
        <w:t>and interpretation of</w:t>
      </w:r>
      <w:r>
        <w:rPr>
          <w:spacing w:val="-2"/>
        </w:rPr>
        <w:t xml:space="preserve"> </w:t>
      </w:r>
      <w:r>
        <w:t>behaviour.</w:t>
      </w:r>
    </w:p>
    <w:p w14:paraId="28760544" w14:textId="77777777" w:rsidR="00557B60" w:rsidRDefault="00557B60">
      <w:pPr>
        <w:pStyle w:val="BodyText"/>
        <w:rPr>
          <w:sz w:val="20"/>
        </w:rPr>
      </w:pPr>
    </w:p>
    <w:p w14:paraId="28760545" w14:textId="7C8D67D8" w:rsidR="00557B60" w:rsidRDefault="00361F1E">
      <w:pPr>
        <w:pStyle w:val="BodyText"/>
        <w:spacing w:before="11"/>
        <w:rPr>
          <w:sz w:val="10"/>
        </w:rPr>
      </w:pPr>
      <w:r>
        <w:rPr>
          <w:noProof/>
        </w:rPr>
        <mc:AlternateContent>
          <mc:Choice Requires="wps">
            <w:drawing>
              <wp:anchor distT="0" distB="0" distL="0" distR="0" simplePos="0" relativeHeight="251675648" behindDoc="1" locked="0" layoutInCell="1" allowOverlap="1" wp14:anchorId="287606A0" wp14:editId="718E5630">
                <wp:simplePos x="0" y="0"/>
                <wp:positionH relativeFrom="page">
                  <wp:posOffset>792480</wp:posOffset>
                </wp:positionH>
                <wp:positionV relativeFrom="paragraph">
                  <wp:posOffset>95250</wp:posOffset>
                </wp:positionV>
                <wp:extent cx="5979795" cy="184785"/>
                <wp:effectExtent l="0" t="0" r="0" b="0"/>
                <wp:wrapTopAndBottom/>
                <wp:docPr id="178967550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18478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E1" w14:textId="77777777" w:rsidR="00557B60" w:rsidRDefault="00000000">
                            <w:pPr>
                              <w:tabs>
                                <w:tab w:val="left" w:pos="880"/>
                              </w:tabs>
                              <w:ind w:left="28"/>
                              <w:rPr>
                                <w:b/>
                              </w:rPr>
                            </w:pPr>
                            <w:bookmarkStart w:id="17" w:name="_bookmark17"/>
                            <w:bookmarkEnd w:id="17"/>
                            <w:r>
                              <w:rPr>
                                <w:b/>
                              </w:rPr>
                              <w:t>8.</w:t>
                            </w:r>
                            <w:r>
                              <w:rPr>
                                <w:b/>
                              </w:rPr>
                              <w:tab/>
                              <w:t>CLOSING PBNI SIGNIFICANT RISK OF SERIOUS HARM</w:t>
                            </w:r>
                            <w:r>
                              <w:rPr>
                                <w:b/>
                                <w:spacing w:val="-7"/>
                              </w:rPr>
                              <w:t xml:space="preserve"> </w:t>
                            </w:r>
                            <w:r>
                              <w:rPr>
                                <w:b/>
                              </w:rPr>
                              <w:t>CASES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A0" id="Text Box 38" o:spid="_x0000_s1041" type="#_x0000_t202" style="position:absolute;margin-left:62.4pt;margin-top:7.5pt;width:470.85pt;height:14.5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" fillcolor="#f1f1f1" stroked="f">
                <v:textbox inset="0,0,0,0">
                  <w:txbxContent>
                    <w:p w14:paraId="287606E1" w14:textId="77777777" w:rsidR="00557B60" w:rsidRDefault="00000000">
                      <w:pPr>
                        <w:tabs>
                          <w:tab w:val="left" w:pos="880"/>
                        </w:tabs>
                        <w:ind w:left="28"/>
                        <w:rPr>
                          <w:b/>
                        </w:rPr>
                      </w:pPr>
                      <w:bookmarkStart w:id="24" w:name="_bookmark17"/>
                      <w:bookmarkEnd w:id="24"/>
                      <w:r>
                        <w:rPr>
                          <w:b/>
                        </w:rPr>
                        <w:t>8.</w:t>
                      </w:r>
                      <w:r>
                        <w:rPr>
                          <w:b/>
                        </w:rPr>
                        <w:tab/>
                        <w:t>CLOSING PBNI SIGNIFICANT RISK OF SERIOUS HARM</w:t>
                      </w:r>
                      <w:r>
                        <w:rPr>
                          <w:b/>
                          <w:spacing w:val="-7"/>
                        </w:rPr>
                        <w:t xml:space="preserve"> </w:t>
                      </w:r>
                      <w:r>
                        <w:rPr>
                          <w:b/>
                        </w:rPr>
                        <w:t>CASES</w:t>
                      </w:r>
                    </w:p>
                  </w:txbxContent>
                </v:textbox>
                <w10:wrap type="topAndBottom" anchorx="page"/>
              </v:shape>
            </w:pict>
          </mc:Fallback>
        </mc:AlternateContent>
      </w:r>
    </w:p>
    <w:p w14:paraId="28760546" w14:textId="77777777" w:rsidR="00557B60" w:rsidRDefault="00557B60">
      <w:pPr>
        <w:pStyle w:val="BodyText"/>
        <w:spacing w:before="6"/>
        <w:rPr>
          <w:sz w:val="23"/>
        </w:rPr>
      </w:pPr>
    </w:p>
    <w:p w14:paraId="28760547" w14:textId="77777777" w:rsidR="00557B60" w:rsidRDefault="00000000">
      <w:pPr>
        <w:pStyle w:val="ListParagraph"/>
        <w:numPr>
          <w:ilvl w:val="1"/>
          <w:numId w:val="8"/>
        </w:numPr>
        <w:tabs>
          <w:tab w:val="left" w:pos="1070"/>
        </w:tabs>
        <w:spacing w:before="93" w:line="360" w:lineRule="auto"/>
        <w:ind w:right="431"/>
        <w:jc w:val="both"/>
      </w:pPr>
      <w:r>
        <w:t>The service user shall no longer be categorised as presenting a Significant Risk of Serious Harm when the order/licence expires. PBNI will communicate to relevant agencies/individuals stating clearly:</w:t>
      </w:r>
    </w:p>
    <w:p w14:paraId="28760548" w14:textId="77777777" w:rsidR="00557B60" w:rsidRDefault="00000000">
      <w:pPr>
        <w:pStyle w:val="ListParagraph"/>
        <w:numPr>
          <w:ilvl w:val="2"/>
          <w:numId w:val="8"/>
        </w:numPr>
        <w:tabs>
          <w:tab w:val="left" w:pos="1350"/>
        </w:tabs>
        <w:spacing w:before="180" w:line="360" w:lineRule="auto"/>
        <w:ind w:right="438"/>
      </w:pPr>
      <w:r>
        <w:t>Actions required to address and manage any outstanding risks or concerns that may still remain;</w:t>
      </w:r>
      <w:r>
        <w:rPr>
          <w:spacing w:val="-1"/>
        </w:rPr>
        <w:t xml:space="preserve"> </w:t>
      </w:r>
      <w:r>
        <w:t>and</w:t>
      </w:r>
    </w:p>
    <w:p w14:paraId="28760549" w14:textId="77777777" w:rsidR="00557B60" w:rsidRDefault="00000000">
      <w:pPr>
        <w:pStyle w:val="ListParagraph"/>
        <w:numPr>
          <w:ilvl w:val="2"/>
          <w:numId w:val="8"/>
        </w:numPr>
        <w:tabs>
          <w:tab w:val="left" w:pos="1350"/>
        </w:tabs>
        <w:spacing w:before="180"/>
      </w:pPr>
      <w:r>
        <w:t>That PBNI supervision has</w:t>
      </w:r>
      <w:r>
        <w:rPr>
          <w:spacing w:val="-1"/>
        </w:rPr>
        <w:t xml:space="preserve"> </w:t>
      </w:r>
      <w:r>
        <w:t>ended.</w:t>
      </w:r>
    </w:p>
    <w:p w14:paraId="2876054A" w14:textId="77777777" w:rsidR="00557B60" w:rsidRDefault="00557B60">
      <w:pPr>
        <w:pStyle w:val="BodyText"/>
        <w:rPr>
          <w:sz w:val="24"/>
        </w:rPr>
      </w:pPr>
    </w:p>
    <w:p w14:paraId="2876054B" w14:textId="77777777" w:rsidR="00557B60" w:rsidRDefault="00557B60">
      <w:pPr>
        <w:pStyle w:val="BodyText"/>
        <w:spacing w:before="10"/>
        <w:rPr>
          <w:sz w:val="19"/>
        </w:rPr>
      </w:pPr>
    </w:p>
    <w:p w14:paraId="2876054C" w14:textId="77777777" w:rsidR="00557B60" w:rsidRDefault="00000000">
      <w:pPr>
        <w:pStyle w:val="ListParagraph"/>
        <w:numPr>
          <w:ilvl w:val="1"/>
          <w:numId w:val="8"/>
        </w:numPr>
        <w:tabs>
          <w:tab w:val="left" w:pos="1069"/>
          <w:tab w:val="left" w:pos="1070"/>
        </w:tabs>
        <w:ind w:hanging="853"/>
      </w:pPr>
      <w:r>
        <w:t>The</w:t>
      </w:r>
      <w:r>
        <w:rPr>
          <w:spacing w:val="-16"/>
        </w:rPr>
        <w:t xml:space="preserve"> </w:t>
      </w:r>
      <w:r>
        <w:t>case</w:t>
      </w:r>
      <w:r>
        <w:rPr>
          <w:spacing w:val="-18"/>
        </w:rPr>
        <w:t xml:space="preserve"> </w:t>
      </w:r>
      <w:r>
        <w:t>shall</w:t>
      </w:r>
      <w:r>
        <w:rPr>
          <w:spacing w:val="-17"/>
        </w:rPr>
        <w:t xml:space="preserve"> </w:t>
      </w:r>
      <w:r>
        <w:t>be</w:t>
      </w:r>
      <w:r>
        <w:rPr>
          <w:spacing w:val="-18"/>
        </w:rPr>
        <w:t xml:space="preserve"> </w:t>
      </w:r>
      <w:r>
        <w:t>closed</w:t>
      </w:r>
      <w:r>
        <w:rPr>
          <w:spacing w:val="-19"/>
        </w:rPr>
        <w:t xml:space="preserve"> </w:t>
      </w:r>
      <w:r>
        <w:t>in</w:t>
      </w:r>
      <w:r>
        <w:rPr>
          <w:spacing w:val="-15"/>
        </w:rPr>
        <w:t xml:space="preserve"> </w:t>
      </w:r>
      <w:r>
        <w:t>accordance</w:t>
      </w:r>
      <w:r>
        <w:rPr>
          <w:spacing w:val="-18"/>
        </w:rPr>
        <w:t xml:space="preserve"> </w:t>
      </w:r>
      <w:r>
        <w:t>with</w:t>
      </w:r>
      <w:r>
        <w:rPr>
          <w:spacing w:val="-19"/>
        </w:rPr>
        <w:t xml:space="preserve"> </w:t>
      </w:r>
      <w:r>
        <w:t>Practice</w:t>
      </w:r>
      <w:r>
        <w:rPr>
          <w:spacing w:val="-15"/>
        </w:rPr>
        <w:t xml:space="preserve"> </w:t>
      </w:r>
      <w:r>
        <w:t>Standards.</w:t>
      </w:r>
      <w:r>
        <w:rPr>
          <w:spacing w:val="-17"/>
        </w:rPr>
        <w:t xml:space="preserve"> </w:t>
      </w:r>
      <w:r>
        <w:t>The</w:t>
      </w:r>
      <w:r>
        <w:rPr>
          <w:spacing w:val="-15"/>
        </w:rPr>
        <w:t xml:space="preserve"> </w:t>
      </w:r>
      <w:r>
        <w:t>’Risk</w:t>
      </w:r>
      <w:r>
        <w:rPr>
          <w:spacing w:val="-18"/>
        </w:rPr>
        <w:t xml:space="preserve"> </w:t>
      </w:r>
      <w:r>
        <w:t>tab’</w:t>
      </w:r>
      <w:r>
        <w:rPr>
          <w:spacing w:val="-16"/>
        </w:rPr>
        <w:t xml:space="preserve"> </w:t>
      </w:r>
      <w:r>
        <w:t>on</w:t>
      </w:r>
      <w:r>
        <w:rPr>
          <w:spacing w:val="-16"/>
        </w:rPr>
        <w:t xml:space="preserve"> </w:t>
      </w:r>
      <w:r>
        <w:t>PBNI’s</w:t>
      </w:r>
    </w:p>
    <w:p w14:paraId="2876054D" w14:textId="77777777" w:rsidR="00557B60" w:rsidRDefault="00000000">
      <w:pPr>
        <w:pStyle w:val="BodyText"/>
        <w:spacing w:before="127"/>
        <w:ind w:left="1069"/>
      </w:pPr>
      <w:r>
        <w:t>Electronic Case Management System shall also be updated.</w:t>
      </w:r>
    </w:p>
    <w:p w14:paraId="2876054E" w14:textId="77777777" w:rsidR="00557B60" w:rsidRDefault="00557B60">
      <w:pPr>
        <w:pStyle w:val="BodyText"/>
        <w:rPr>
          <w:sz w:val="20"/>
        </w:rPr>
      </w:pPr>
    </w:p>
    <w:p w14:paraId="2876054F" w14:textId="519D5376" w:rsidR="00557B60" w:rsidRDefault="00361F1E">
      <w:pPr>
        <w:pStyle w:val="BodyText"/>
        <w:spacing w:before="10"/>
        <w:rPr>
          <w:sz w:val="21"/>
        </w:rPr>
      </w:pPr>
      <w:r>
        <w:rPr>
          <w:noProof/>
        </w:rPr>
        <mc:AlternateContent>
          <mc:Choice Requires="wps">
            <w:drawing>
              <wp:anchor distT="0" distB="0" distL="0" distR="0" simplePos="0" relativeHeight="251676672" behindDoc="1" locked="0" layoutInCell="1" allowOverlap="1" wp14:anchorId="287606A1" wp14:editId="1B241098">
                <wp:simplePos x="0" y="0"/>
                <wp:positionH relativeFrom="page">
                  <wp:posOffset>792480</wp:posOffset>
                </wp:positionH>
                <wp:positionV relativeFrom="paragraph">
                  <wp:posOffset>175260</wp:posOffset>
                </wp:positionV>
                <wp:extent cx="5979795" cy="184785"/>
                <wp:effectExtent l="0" t="0" r="0" b="0"/>
                <wp:wrapTopAndBottom/>
                <wp:docPr id="47680271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18478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E2" w14:textId="77777777" w:rsidR="00557B60" w:rsidRDefault="00000000">
                            <w:pPr>
                              <w:tabs>
                                <w:tab w:val="left" w:pos="880"/>
                              </w:tabs>
                              <w:ind w:left="28"/>
                              <w:rPr>
                                <w:b/>
                              </w:rPr>
                            </w:pPr>
                            <w:bookmarkStart w:id="18" w:name="_bookmark18"/>
                            <w:bookmarkEnd w:id="18"/>
                            <w:r>
                              <w:rPr>
                                <w:b/>
                              </w:rPr>
                              <w:t>9.</w:t>
                            </w:r>
                            <w:r>
                              <w:rPr>
                                <w:b/>
                              </w:rPr>
                              <w:tab/>
                              <w:t>LONG STAY HOSPITAL</w:t>
                            </w:r>
                            <w:r>
                              <w:rPr>
                                <w:b/>
                                <w:spacing w:val="-3"/>
                              </w:rPr>
                              <w:t xml:space="preserve"> </w:t>
                            </w:r>
                            <w:r>
                              <w:rPr>
                                <w:b/>
                              </w:rPr>
                              <w:t>CASES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A1" id="Text Box 37" o:spid="_x0000_s1042" type="#_x0000_t202" style="position:absolute;margin-left:62.4pt;margin-top:13.8pt;width:470.85pt;height:14.5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" fillcolor="#f1f1f1" stroked="f">
                <v:textbox inset="0,0,0,0">
                  <w:txbxContent>
                    <w:p w14:paraId="287606E2" w14:textId="77777777" w:rsidR="00557B60" w:rsidRDefault="00000000">
                      <w:pPr>
                        <w:tabs>
                          <w:tab w:val="left" w:pos="880"/>
                        </w:tabs>
                        <w:ind w:left="28"/>
                        <w:rPr>
                          <w:b/>
                        </w:rPr>
                      </w:pPr>
                      <w:bookmarkStart w:id="26" w:name="_bookmark18"/>
                      <w:bookmarkEnd w:id="26"/>
                      <w:r>
                        <w:rPr>
                          <w:b/>
                        </w:rPr>
                        <w:t>9.</w:t>
                      </w:r>
                      <w:r>
                        <w:rPr>
                          <w:b/>
                        </w:rPr>
                        <w:tab/>
                        <w:t>LONG STAY HOSPITAL</w:t>
                      </w:r>
                      <w:r>
                        <w:rPr>
                          <w:b/>
                          <w:spacing w:val="-3"/>
                        </w:rPr>
                        <w:t xml:space="preserve"> </w:t>
                      </w:r>
                      <w:r>
                        <w:rPr>
                          <w:b/>
                        </w:rPr>
                        <w:t>CASES</w:t>
                      </w:r>
                    </w:p>
                  </w:txbxContent>
                </v:textbox>
                <w10:wrap type="topAndBottom" anchorx="page"/>
              </v:shape>
            </w:pict>
          </mc:Fallback>
        </mc:AlternateContent>
      </w:r>
    </w:p>
    <w:p w14:paraId="28760550" w14:textId="77777777" w:rsidR="00557B60" w:rsidRDefault="00557B60">
      <w:pPr>
        <w:pStyle w:val="BodyText"/>
        <w:spacing w:before="8"/>
        <w:rPr>
          <w:sz w:val="23"/>
        </w:rPr>
      </w:pPr>
    </w:p>
    <w:p w14:paraId="28760551" w14:textId="77777777" w:rsidR="00557B60" w:rsidRDefault="00000000">
      <w:pPr>
        <w:pStyle w:val="BodyText"/>
        <w:spacing w:before="94" w:line="360" w:lineRule="auto"/>
        <w:ind w:left="1069" w:right="429" w:hanging="852"/>
        <w:jc w:val="both"/>
      </w:pPr>
      <w:r>
        <w:rPr>
          <w:b/>
        </w:rPr>
        <w:t xml:space="preserve">9.1. </w:t>
      </w:r>
      <w:r>
        <w:t>For service users in long term care in hospitals the review periods for ACE/RA1 (and  RMMs if required) should be at the discretion of the supervising Probation Officer (in consultation</w:t>
      </w:r>
      <w:r>
        <w:rPr>
          <w:spacing w:val="-12"/>
        </w:rPr>
        <w:t xml:space="preserve"> </w:t>
      </w:r>
      <w:r>
        <w:t>with</w:t>
      </w:r>
      <w:r>
        <w:rPr>
          <w:spacing w:val="-12"/>
        </w:rPr>
        <w:t xml:space="preserve"> </w:t>
      </w:r>
      <w:r>
        <w:t>their</w:t>
      </w:r>
      <w:r>
        <w:rPr>
          <w:spacing w:val="-11"/>
        </w:rPr>
        <w:t xml:space="preserve"> </w:t>
      </w:r>
      <w:r>
        <w:t>Area</w:t>
      </w:r>
      <w:r>
        <w:rPr>
          <w:spacing w:val="-13"/>
        </w:rPr>
        <w:t xml:space="preserve"> </w:t>
      </w:r>
      <w:r>
        <w:t>Manager)</w:t>
      </w:r>
      <w:r>
        <w:rPr>
          <w:spacing w:val="-11"/>
        </w:rPr>
        <w:t xml:space="preserve"> </w:t>
      </w:r>
      <w:r>
        <w:t>and</w:t>
      </w:r>
      <w:r>
        <w:rPr>
          <w:spacing w:val="-12"/>
        </w:rPr>
        <w:t xml:space="preserve"> </w:t>
      </w:r>
      <w:r>
        <w:t>if</w:t>
      </w:r>
      <w:r>
        <w:rPr>
          <w:spacing w:val="-11"/>
        </w:rPr>
        <w:t xml:space="preserve"> </w:t>
      </w:r>
      <w:r>
        <w:t>appropriate,</w:t>
      </w:r>
      <w:r>
        <w:rPr>
          <w:spacing w:val="-14"/>
        </w:rPr>
        <w:t xml:space="preserve"> </w:t>
      </w:r>
      <w:r>
        <w:t>the</w:t>
      </w:r>
      <w:r>
        <w:rPr>
          <w:spacing w:val="-12"/>
        </w:rPr>
        <w:t xml:space="preserve"> </w:t>
      </w:r>
      <w:r>
        <w:t>Responsible</w:t>
      </w:r>
      <w:r>
        <w:rPr>
          <w:spacing w:val="-12"/>
        </w:rPr>
        <w:t xml:space="preserve"> </w:t>
      </w:r>
      <w:r>
        <w:t>Medial</w:t>
      </w:r>
      <w:r>
        <w:rPr>
          <w:spacing w:val="-13"/>
        </w:rPr>
        <w:t xml:space="preserve"> </w:t>
      </w:r>
      <w:r>
        <w:t>Officer.</w:t>
      </w:r>
    </w:p>
    <w:p w14:paraId="28760552" w14:textId="77777777" w:rsidR="00557B60" w:rsidRDefault="00557B60">
      <w:pPr>
        <w:pStyle w:val="BodyText"/>
        <w:rPr>
          <w:sz w:val="20"/>
        </w:rPr>
      </w:pPr>
    </w:p>
    <w:p w14:paraId="28760553" w14:textId="67623587" w:rsidR="00557B60" w:rsidRDefault="00361F1E">
      <w:pPr>
        <w:pStyle w:val="BodyText"/>
        <w:spacing w:before="9"/>
        <w:rPr>
          <w:sz w:val="10"/>
        </w:rPr>
      </w:pPr>
      <w:r>
        <w:rPr>
          <w:noProof/>
        </w:rPr>
        <mc:AlternateContent>
          <mc:Choice Requires="wps">
            <w:drawing>
              <wp:anchor distT="0" distB="0" distL="0" distR="0" simplePos="0" relativeHeight="251677696" behindDoc="1" locked="0" layoutInCell="1" allowOverlap="1" wp14:anchorId="287606A2" wp14:editId="59387EB8">
                <wp:simplePos x="0" y="0"/>
                <wp:positionH relativeFrom="page">
                  <wp:posOffset>792480</wp:posOffset>
                </wp:positionH>
                <wp:positionV relativeFrom="paragraph">
                  <wp:posOffset>94615</wp:posOffset>
                </wp:positionV>
                <wp:extent cx="5979795" cy="184785"/>
                <wp:effectExtent l="0" t="0" r="0" b="0"/>
                <wp:wrapTopAndBottom/>
                <wp:docPr id="86265408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18478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E3" w14:textId="77777777" w:rsidR="00557B60" w:rsidRDefault="00000000">
                            <w:pPr>
                              <w:tabs>
                                <w:tab w:val="left" w:pos="880"/>
                              </w:tabs>
                              <w:ind w:left="28"/>
                              <w:rPr>
                                <w:b/>
                              </w:rPr>
                            </w:pPr>
                            <w:bookmarkStart w:id="19" w:name="_bookmark19"/>
                            <w:bookmarkEnd w:id="19"/>
                            <w:r>
                              <w:rPr>
                                <w:b/>
                              </w:rPr>
                              <w:t>10.</w:t>
                            </w:r>
                            <w:r>
                              <w:rPr>
                                <w:b/>
                              </w:rPr>
                              <w:tab/>
                              <w:t>WARRANTS AND</w:t>
                            </w:r>
                            <w:r>
                              <w:rPr>
                                <w:b/>
                                <w:spacing w:val="-1"/>
                              </w:rPr>
                              <w:t xml:space="preserve"> </w:t>
                            </w:r>
                            <w:r>
                              <w:rPr>
                                <w:b/>
                              </w:rPr>
                              <w:t>RECALL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A2" id="Text Box 36" o:spid="_x0000_s1043" type="#_x0000_t202" style="position:absolute;margin-left:62.4pt;margin-top:7.45pt;width:470.85pt;height:14.5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" fillcolor="#f1f1f1" stroked="f">
                <v:textbox inset="0,0,0,0">
                  <w:txbxContent>
                    <w:p w14:paraId="287606E3" w14:textId="77777777" w:rsidR="00557B60" w:rsidRDefault="00000000">
                      <w:pPr>
                        <w:tabs>
                          <w:tab w:val="left" w:pos="880"/>
                        </w:tabs>
                        <w:ind w:left="28"/>
                        <w:rPr>
                          <w:b/>
                        </w:rPr>
                      </w:pPr>
                      <w:bookmarkStart w:id="28" w:name="_bookmark19"/>
                      <w:bookmarkEnd w:id="28"/>
                      <w:r>
                        <w:rPr>
                          <w:b/>
                        </w:rPr>
                        <w:t>10.</w:t>
                      </w:r>
                      <w:r>
                        <w:rPr>
                          <w:b/>
                        </w:rPr>
                        <w:tab/>
                        <w:t>WARRANTS AND</w:t>
                      </w:r>
                      <w:r>
                        <w:rPr>
                          <w:b/>
                          <w:spacing w:val="-1"/>
                        </w:rPr>
                        <w:t xml:space="preserve"> </w:t>
                      </w:r>
                      <w:r>
                        <w:rPr>
                          <w:b/>
                        </w:rPr>
                        <w:t>RECALL</w:t>
                      </w:r>
                    </w:p>
                  </w:txbxContent>
                </v:textbox>
                <w10:wrap type="topAndBottom" anchorx="page"/>
              </v:shape>
            </w:pict>
          </mc:Fallback>
        </mc:AlternateContent>
      </w:r>
    </w:p>
    <w:p w14:paraId="28760554" w14:textId="77777777" w:rsidR="00557B60" w:rsidRDefault="00557B60">
      <w:pPr>
        <w:pStyle w:val="BodyText"/>
        <w:spacing w:before="6"/>
        <w:rPr>
          <w:sz w:val="23"/>
        </w:rPr>
      </w:pPr>
    </w:p>
    <w:p w14:paraId="28760555" w14:textId="77777777" w:rsidR="00557B60" w:rsidRDefault="00000000">
      <w:pPr>
        <w:pStyle w:val="ListParagraph"/>
        <w:numPr>
          <w:ilvl w:val="1"/>
          <w:numId w:val="7"/>
        </w:numPr>
        <w:tabs>
          <w:tab w:val="left" w:pos="1069"/>
          <w:tab w:val="left" w:pos="1070"/>
        </w:tabs>
        <w:spacing w:before="93" w:line="360" w:lineRule="auto"/>
        <w:ind w:right="429"/>
      </w:pPr>
      <w:r>
        <w:t>When</w:t>
      </w:r>
      <w:r>
        <w:rPr>
          <w:spacing w:val="-5"/>
        </w:rPr>
        <w:t xml:space="preserve"> </w:t>
      </w:r>
      <w:r>
        <w:t>a</w:t>
      </w:r>
      <w:r>
        <w:rPr>
          <w:spacing w:val="-6"/>
        </w:rPr>
        <w:t xml:space="preserve"> </w:t>
      </w:r>
      <w:r>
        <w:t>warrant</w:t>
      </w:r>
      <w:r>
        <w:rPr>
          <w:spacing w:val="-5"/>
        </w:rPr>
        <w:t xml:space="preserve"> </w:t>
      </w:r>
      <w:r>
        <w:t>has</w:t>
      </w:r>
      <w:r>
        <w:rPr>
          <w:spacing w:val="-6"/>
        </w:rPr>
        <w:t xml:space="preserve"> </w:t>
      </w:r>
      <w:r>
        <w:t>been</w:t>
      </w:r>
      <w:r>
        <w:rPr>
          <w:spacing w:val="-4"/>
        </w:rPr>
        <w:t xml:space="preserve"> </w:t>
      </w:r>
      <w:r>
        <w:t>issued</w:t>
      </w:r>
      <w:r>
        <w:rPr>
          <w:spacing w:val="-6"/>
        </w:rPr>
        <w:t xml:space="preserve"> </w:t>
      </w:r>
      <w:r>
        <w:t>the</w:t>
      </w:r>
      <w:r>
        <w:rPr>
          <w:spacing w:val="-7"/>
        </w:rPr>
        <w:t xml:space="preserve"> </w:t>
      </w:r>
      <w:r>
        <w:t>ACE/RA1</w:t>
      </w:r>
      <w:r>
        <w:rPr>
          <w:spacing w:val="-6"/>
        </w:rPr>
        <w:t xml:space="preserve"> </w:t>
      </w:r>
      <w:r>
        <w:t>(and</w:t>
      </w:r>
      <w:r>
        <w:rPr>
          <w:spacing w:val="-4"/>
        </w:rPr>
        <w:t xml:space="preserve"> </w:t>
      </w:r>
      <w:r>
        <w:t>RMM</w:t>
      </w:r>
      <w:r>
        <w:rPr>
          <w:spacing w:val="-5"/>
        </w:rPr>
        <w:t xml:space="preserve"> </w:t>
      </w:r>
      <w:r>
        <w:t>if</w:t>
      </w:r>
      <w:r>
        <w:rPr>
          <w:spacing w:val="-5"/>
        </w:rPr>
        <w:t xml:space="preserve"> </w:t>
      </w:r>
      <w:r>
        <w:t>required)</w:t>
      </w:r>
      <w:r>
        <w:rPr>
          <w:spacing w:val="-5"/>
        </w:rPr>
        <w:t xml:space="preserve"> </w:t>
      </w:r>
      <w:r>
        <w:t>shall</w:t>
      </w:r>
      <w:r>
        <w:rPr>
          <w:spacing w:val="-6"/>
        </w:rPr>
        <w:t xml:space="preserve"> </w:t>
      </w:r>
      <w:r>
        <w:t>be</w:t>
      </w:r>
      <w:r>
        <w:rPr>
          <w:spacing w:val="-7"/>
        </w:rPr>
        <w:t xml:space="preserve"> </w:t>
      </w:r>
      <w:r>
        <w:t>reviewed within</w:t>
      </w:r>
      <w:r>
        <w:rPr>
          <w:spacing w:val="-11"/>
        </w:rPr>
        <w:t xml:space="preserve"> </w:t>
      </w:r>
      <w:r>
        <w:t>10</w:t>
      </w:r>
      <w:r>
        <w:rPr>
          <w:spacing w:val="-11"/>
        </w:rPr>
        <w:t xml:space="preserve"> </w:t>
      </w:r>
      <w:r>
        <w:t>working</w:t>
      </w:r>
      <w:r>
        <w:rPr>
          <w:spacing w:val="-12"/>
        </w:rPr>
        <w:t xml:space="preserve"> </w:t>
      </w:r>
      <w:r>
        <w:t>days.</w:t>
      </w:r>
      <w:r>
        <w:rPr>
          <w:spacing w:val="-9"/>
        </w:rPr>
        <w:t xml:space="preserve"> </w:t>
      </w:r>
      <w:r>
        <w:t>This</w:t>
      </w:r>
      <w:r>
        <w:rPr>
          <w:spacing w:val="-9"/>
        </w:rPr>
        <w:t xml:space="preserve"> </w:t>
      </w:r>
      <w:r>
        <w:t>is</w:t>
      </w:r>
      <w:r>
        <w:rPr>
          <w:spacing w:val="-10"/>
        </w:rPr>
        <w:t xml:space="preserve"> </w:t>
      </w:r>
      <w:r>
        <w:t>the</w:t>
      </w:r>
      <w:r>
        <w:rPr>
          <w:spacing w:val="-12"/>
        </w:rPr>
        <w:t xml:space="preserve"> </w:t>
      </w:r>
      <w:r>
        <w:t>responsibility</w:t>
      </w:r>
      <w:r>
        <w:rPr>
          <w:spacing w:val="-10"/>
        </w:rPr>
        <w:t xml:space="preserve"> </w:t>
      </w:r>
      <w:r>
        <w:t>of</w:t>
      </w:r>
      <w:r>
        <w:rPr>
          <w:spacing w:val="-12"/>
        </w:rPr>
        <w:t xml:space="preserve"> </w:t>
      </w:r>
      <w:r>
        <w:t>the</w:t>
      </w:r>
      <w:r>
        <w:rPr>
          <w:spacing w:val="-10"/>
        </w:rPr>
        <w:t xml:space="preserve"> </w:t>
      </w:r>
      <w:r>
        <w:t>community-based</w:t>
      </w:r>
      <w:r>
        <w:rPr>
          <w:spacing w:val="-12"/>
        </w:rPr>
        <w:t xml:space="preserve"> </w:t>
      </w:r>
      <w:r>
        <w:t>probation</w:t>
      </w:r>
      <w:r>
        <w:rPr>
          <w:spacing w:val="-11"/>
        </w:rPr>
        <w:t xml:space="preserve"> </w:t>
      </w:r>
      <w:r>
        <w:t>staff.</w:t>
      </w:r>
    </w:p>
    <w:p w14:paraId="28760556" w14:textId="77777777" w:rsidR="00557B60" w:rsidRDefault="00000000">
      <w:pPr>
        <w:pStyle w:val="ListParagraph"/>
        <w:numPr>
          <w:ilvl w:val="1"/>
          <w:numId w:val="7"/>
        </w:numPr>
        <w:tabs>
          <w:tab w:val="left" w:pos="1069"/>
          <w:tab w:val="left" w:pos="1070"/>
        </w:tabs>
        <w:spacing w:before="2" w:line="360" w:lineRule="auto"/>
        <w:ind w:right="436"/>
      </w:pPr>
      <w:r>
        <w:t>If the warrant is executed and the service user is returned to custody: the review arrangements for remand cases in custody apply (see Section</w:t>
      </w:r>
      <w:r>
        <w:rPr>
          <w:spacing w:val="-19"/>
        </w:rPr>
        <w:t xml:space="preserve"> </w:t>
      </w:r>
      <w:r>
        <w:t>6).</w:t>
      </w:r>
    </w:p>
    <w:p w14:paraId="28760557" w14:textId="77777777" w:rsidR="00557B60" w:rsidRDefault="00557B60">
      <w:pPr>
        <w:spacing w:line="360" w:lineRule="auto"/>
        <w:sectPr w:rsidR="00557B60">
          <w:pgSz w:w="11920" w:h="16850"/>
          <w:pgMar w:top="1200" w:right="840" w:bottom="980" w:left="1060" w:header="656" w:footer="781" w:gutter="0"/>
          <w:cols w:space="720"/>
        </w:sectPr>
      </w:pPr>
    </w:p>
    <w:p w14:paraId="28760558" w14:textId="77777777" w:rsidR="00557B60" w:rsidRDefault="00557B60">
      <w:pPr>
        <w:pStyle w:val="BodyText"/>
        <w:rPr>
          <w:sz w:val="20"/>
        </w:rPr>
      </w:pPr>
    </w:p>
    <w:p w14:paraId="28760559" w14:textId="77777777" w:rsidR="00557B60" w:rsidRDefault="00557B60">
      <w:pPr>
        <w:pStyle w:val="BodyText"/>
        <w:rPr>
          <w:sz w:val="20"/>
        </w:rPr>
      </w:pPr>
    </w:p>
    <w:p w14:paraId="2876055A" w14:textId="77777777" w:rsidR="00557B60" w:rsidRDefault="00557B60">
      <w:pPr>
        <w:pStyle w:val="BodyText"/>
        <w:rPr>
          <w:sz w:val="28"/>
        </w:rPr>
      </w:pPr>
    </w:p>
    <w:p w14:paraId="2876055B" w14:textId="77777777" w:rsidR="00557B60" w:rsidRDefault="00000000">
      <w:pPr>
        <w:pStyle w:val="ListParagraph"/>
        <w:numPr>
          <w:ilvl w:val="1"/>
          <w:numId w:val="7"/>
        </w:numPr>
        <w:tabs>
          <w:tab w:val="left" w:pos="1070"/>
        </w:tabs>
        <w:spacing w:before="93" w:line="360" w:lineRule="auto"/>
        <w:ind w:right="435"/>
        <w:jc w:val="both"/>
      </w:pPr>
      <w:r>
        <w:t>If the service user, is released following execution of the warrant the review arrangements are, as per cases in the community (at least every 16</w:t>
      </w:r>
      <w:r>
        <w:rPr>
          <w:spacing w:val="-27"/>
        </w:rPr>
        <w:t xml:space="preserve"> </w:t>
      </w:r>
      <w:r>
        <w:t>weeks).</w:t>
      </w:r>
    </w:p>
    <w:p w14:paraId="2876055C" w14:textId="77777777" w:rsidR="00557B60" w:rsidRDefault="00557B60">
      <w:pPr>
        <w:pStyle w:val="BodyText"/>
        <w:rPr>
          <w:sz w:val="24"/>
        </w:rPr>
      </w:pPr>
    </w:p>
    <w:p w14:paraId="2876055D" w14:textId="77777777" w:rsidR="00557B60" w:rsidRDefault="00000000">
      <w:pPr>
        <w:pStyle w:val="ListParagraph"/>
        <w:numPr>
          <w:ilvl w:val="1"/>
          <w:numId w:val="7"/>
        </w:numPr>
        <w:tabs>
          <w:tab w:val="left" w:pos="1070"/>
        </w:tabs>
        <w:spacing w:before="156" w:line="360" w:lineRule="auto"/>
        <w:ind w:right="429"/>
        <w:jc w:val="both"/>
      </w:pPr>
      <w:r>
        <w:t>If the warrant (or recall) is not executed and there is no contact with the service user there is no requirement to review the ACE until the service user is arrested (if the Order/licence is still active). When recall proceedings are initiated the ACE/RA1 (and RMM if required) shall be reviewed. This is the responsibility of the community-based Probation staff. The review shall be completed within 10 working days of the service user’s licence being</w:t>
      </w:r>
      <w:r>
        <w:rPr>
          <w:spacing w:val="-2"/>
        </w:rPr>
        <w:t xml:space="preserve"> </w:t>
      </w:r>
      <w:r>
        <w:t>revoked.</w:t>
      </w:r>
    </w:p>
    <w:p w14:paraId="2876055E" w14:textId="77777777" w:rsidR="00557B60" w:rsidRDefault="00557B60">
      <w:pPr>
        <w:pStyle w:val="BodyText"/>
        <w:rPr>
          <w:sz w:val="24"/>
        </w:rPr>
      </w:pPr>
    </w:p>
    <w:p w14:paraId="2876055F" w14:textId="77777777" w:rsidR="00557B60" w:rsidRDefault="00000000">
      <w:pPr>
        <w:pStyle w:val="ListParagraph"/>
        <w:numPr>
          <w:ilvl w:val="1"/>
          <w:numId w:val="7"/>
        </w:numPr>
        <w:tabs>
          <w:tab w:val="left" w:pos="1070"/>
        </w:tabs>
        <w:spacing w:before="157" w:line="360" w:lineRule="auto"/>
        <w:ind w:right="432"/>
        <w:jc w:val="both"/>
      </w:pPr>
      <w:r>
        <w:t>If the recall panel decides that a service user is to remain in custody, the service user reverts</w:t>
      </w:r>
      <w:r>
        <w:rPr>
          <w:spacing w:val="-17"/>
        </w:rPr>
        <w:t xml:space="preserve"> </w:t>
      </w:r>
      <w:r>
        <w:t>to</w:t>
      </w:r>
      <w:r>
        <w:rPr>
          <w:spacing w:val="-17"/>
        </w:rPr>
        <w:t xml:space="preserve"> </w:t>
      </w:r>
      <w:r>
        <w:t>being</w:t>
      </w:r>
      <w:r>
        <w:rPr>
          <w:spacing w:val="-17"/>
        </w:rPr>
        <w:t xml:space="preserve"> </w:t>
      </w:r>
      <w:r>
        <w:t>a</w:t>
      </w:r>
      <w:r>
        <w:rPr>
          <w:spacing w:val="-15"/>
        </w:rPr>
        <w:t xml:space="preserve"> </w:t>
      </w:r>
      <w:r>
        <w:t>sentenced</w:t>
      </w:r>
      <w:r>
        <w:rPr>
          <w:spacing w:val="-15"/>
        </w:rPr>
        <w:t xml:space="preserve"> </w:t>
      </w:r>
      <w:r>
        <w:t>prisoner</w:t>
      </w:r>
      <w:r>
        <w:rPr>
          <w:spacing w:val="-14"/>
        </w:rPr>
        <w:t xml:space="preserve"> </w:t>
      </w:r>
      <w:r>
        <w:t>–</w:t>
      </w:r>
      <w:r>
        <w:rPr>
          <w:spacing w:val="-16"/>
        </w:rPr>
        <w:t xml:space="preserve"> </w:t>
      </w:r>
      <w:r>
        <w:t>the</w:t>
      </w:r>
      <w:r>
        <w:rPr>
          <w:spacing w:val="-17"/>
        </w:rPr>
        <w:t xml:space="preserve"> </w:t>
      </w:r>
      <w:r>
        <w:t>review</w:t>
      </w:r>
      <w:r>
        <w:rPr>
          <w:spacing w:val="-20"/>
        </w:rPr>
        <w:t xml:space="preserve"> </w:t>
      </w:r>
      <w:r>
        <w:t>arrangements</w:t>
      </w:r>
      <w:r>
        <w:rPr>
          <w:spacing w:val="-18"/>
        </w:rPr>
        <w:t xml:space="preserve"> </w:t>
      </w:r>
      <w:r>
        <w:t>for</w:t>
      </w:r>
      <w:r>
        <w:rPr>
          <w:spacing w:val="-16"/>
        </w:rPr>
        <w:t xml:space="preserve"> </w:t>
      </w:r>
      <w:r>
        <w:t>sentenced</w:t>
      </w:r>
      <w:r>
        <w:rPr>
          <w:spacing w:val="-15"/>
        </w:rPr>
        <w:t xml:space="preserve"> </w:t>
      </w:r>
      <w:r>
        <w:t>prisoners in custody apply (see Section</w:t>
      </w:r>
      <w:r>
        <w:rPr>
          <w:spacing w:val="-11"/>
        </w:rPr>
        <w:t xml:space="preserve"> </w:t>
      </w:r>
      <w:r>
        <w:t>5).</w:t>
      </w:r>
    </w:p>
    <w:p w14:paraId="28760560" w14:textId="77777777" w:rsidR="00557B60" w:rsidRDefault="00557B60">
      <w:pPr>
        <w:pStyle w:val="BodyText"/>
        <w:rPr>
          <w:sz w:val="20"/>
        </w:rPr>
      </w:pPr>
    </w:p>
    <w:p w14:paraId="28760561" w14:textId="7451396C" w:rsidR="00557B60" w:rsidRDefault="00361F1E">
      <w:pPr>
        <w:pStyle w:val="BodyText"/>
        <w:spacing w:before="1"/>
        <w:rPr>
          <w:sz w:val="14"/>
        </w:rPr>
      </w:pPr>
      <w:r>
        <w:rPr>
          <w:noProof/>
        </w:rPr>
        <mc:AlternateContent>
          <mc:Choice Requires="wpg">
            <w:drawing>
              <wp:anchor distT="0" distB="0" distL="0" distR="0" simplePos="0" relativeHeight="251680768" behindDoc="1" locked="0" layoutInCell="1" allowOverlap="1" wp14:anchorId="287606A3" wp14:editId="5D7F3641">
                <wp:simplePos x="0" y="0"/>
                <wp:positionH relativeFrom="page">
                  <wp:posOffset>792480</wp:posOffset>
                </wp:positionH>
                <wp:positionV relativeFrom="paragraph">
                  <wp:posOffset>128270</wp:posOffset>
                </wp:positionV>
                <wp:extent cx="5979795" cy="370840"/>
                <wp:effectExtent l="0" t="0" r="0" b="0"/>
                <wp:wrapTopAndBottom/>
                <wp:docPr id="42315606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370840"/>
                          <a:chOff x="1248" y="202"/>
                          <a:chExt cx="9417" cy="584"/>
                        </a:xfrm>
                      </wpg:grpSpPr>
                      <wps:wsp>
                        <wps:cNvPr id="731188035" name="Rectangle 35"/>
                        <wps:cNvSpPr>
                          <a:spLocks noChangeArrowheads="1"/>
                        </wps:cNvSpPr>
                        <wps:spPr bwMode="auto">
                          <a:xfrm>
                            <a:off x="1248" y="201"/>
                            <a:ext cx="9417" cy="294"/>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822775" name="Rectangle 34"/>
                        <wps:cNvSpPr>
                          <a:spLocks noChangeArrowheads="1"/>
                        </wps:cNvSpPr>
                        <wps:spPr bwMode="auto">
                          <a:xfrm>
                            <a:off x="1248" y="494"/>
                            <a:ext cx="9417" cy="29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2016016" name="Text Box 33"/>
                        <wps:cNvSpPr txBox="1">
                          <a:spLocks noChangeArrowheads="1"/>
                        </wps:cNvSpPr>
                        <wps:spPr bwMode="auto">
                          <a:xfrm>
                            <a:off x="2129" y="208"/>
                            <a:ext cx="8524"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4" w14:textId="77777777" w:rsidR="00557B60" w:rsidRDefault="00000000">
                              <w:pPr>
                                <w:spacing w:line="247" w:lineRule="exact"/>
                                <w:rPr>
                                  <w:b/>
                                </w:rPr>
                              </w:pPr>
                              <w:bookmarkStart w:id="20" w:name="_bookmark20"/>
                              <w:bookmarkEnd w:id="20"/>
                              <w:r>
                                <w:rPr>
                                  <w:b/>
                                </w:rPr>
                                <w:t>SUMMARY OF SUPERVISING PROBATION OFFICERS CASE MANAGEMENT</w:t>
                              </w:r>
                            </w:p>
                            <w:p w14:paraId="287606E5" w14:textId="77777777" w:rsidR="00557B60" w:rsidRDefault="00000000">
                              <w:pPr>
                                <w:spacing w:before="40"/>
                                <w:rPr>
                                  <w:b/>
                                </w:rPr>
                              </w:pPr>
                              <w:r>
                                <w:rPr>
                                  <w:b/>
                                </w:rPr>
                                <w:t>RESPONSIBILITIES</w:t>
                              </w:r>
                            </w:p>
                          </w:txbxContent>
                        </wps:txbx>
                        <wps:bodyPr rot="0" vert="horz" wrap="square" lIns="0" tIns="0" rIns="0" bIns="0" anchor="t" anchorCtr="0" upright="1">
                          <a:noAutofit/>
                        </wps:bodyPr>
                      </wps:wsp>
                      <wps:wsp>
                        <wps:cNvPr id="1411094667" name="Text Box 32"/>
                        <wps:cNvSpPr txBox="1">
                          <a:spLocks noChangeArrowheads="1"/>
                        </wps:cNvSpPr>
                        <wps:spPr bwMode="auto">
                          <a:xfrm>
                            <a:off x="1277" y="208"/>
                            <a:ext cx="32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6" w14:textId="77777777" w:rsidR="00557B60" w:rsidRDefault="00000000">
                              <w:pPr>
                                <w:spacing w:line="247" w:lineRule="exact"/>
                                <w:rPr>
                                  <w:b/>
                                </w:rPr>
                              </w:pPr>
                              <w:r>
                                <w:rPr>
                                  <w:b/>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606A3" id="Group 31" o:spid="_x0000_s1044" style="position:absolute;margin-left:62.4pt;margin-top:10.1pt;width:470.85pt;height:29.2pt;z-index:-251635712;mso-wrap-distance-left:0;mso-wrap-distance-right:0;mso-position-horizontal-relative:page;mso-position-vertical-relative:text" coordorigin="1248,202" coordsize="9417,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">
                <v:rect id="Rectangle 35" o:spid="_x0000_s1045" style="position:absolute;left:1248;top:201;width:9417;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" fillcolor="#f1f1f1" stroked="f"/>
                <v:rect id="Rectangle 34" o:spid="_x0000_s1046" style="position:absolute;left:1248;top:494;width:9417;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" fillcolor="#f1f1f1" stroked="f"/>
                <v:shape id="Text Box 33" o:spid="_x0000_s1047" type="#_x0000_t202" style="position:absolute;left:2129;top:208;width:852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" filled="f" stroked="f">
                  <v:textbox inset="0,0,0,0">
                    <w:txbxContent>
                      <w:p w14:paraId="287606E4" w14:textId="77777777" w:rsidR="00557B60" w:rsidRDefault="00000000">
                        <w:pPr>
                          <w:spacing w:line="247" w:lineRule="exact"/>
                          <w:rPr>
                            <w:b/>
                          </w:rPr>
                        </w:pPr>
                        <w:bookmarkStart w:id="30" w:name="_bookmark20"/>
                        <w:bookmarkEnd w:id="30"/>
                        <w:r>
                          <w:rPr>
                            <w:b/>
                          </w:rPr>
                          <w:t>SUMMARY OF SUPERVISING PROBATION OFFICERS CASE MANAGEMENT</w:t>
                        </w:r>
                      </w:p>
                      <w:p w14:paraId="287606E5" w14:textId="77777777" w:rsidR="00557B60" w:rsidRDefault="00000000">
                        <w:pPr>
                          <w:spacing w:before="40"/>
                          <w:rPr>
                            <w:b/>
                          </w:rPr>
                        </w:pPr>
                        <w:r>
                          <w:rPr>
                            <w:b/>
                          </w:rPr>
                          <w:t>RESPONSIBILITIES</w:t>
                        </w:r>
                      </w:p>
                    </w:txbxContent>
                  </v:textbox>
                </v:shape>
                <v:shape id="Text Box 32" o:spid="_x0000_s1048" type="#_x0000_t202" style="position:absolute;left:1277;top:208;width:32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" filled="f" stroked="f">
                  <v:textbox inset="0,0,0,0">
                    <w:txbxContent>
                      <w:p w14:paraId="287606E6" w14:textId="77777777" w:rsidR="00557B60" w:rsidRDefault="00000000">
                        <w:pPr>
                          <w:spacing w:line="247" w:lineRule="exact"/>
                          <w:rPr>
                            <w:b/>
                          </w:rPr>
                        </w:pPr>
                        <w:r>
                          <w:rPr>
                            <w:b/>
                          </w:rPr>
                          <w:t>11.</w:t>
                        </w:r>
                      </w:p>
                    </w:txbxContent>
                  </v:textbox>
                </v:shape>
                <w10:wrap type="topAndBottom" anchorx="page"/>
              </v:group>
            </w:pict>
          </mc:Fallback>
        </mc:AlternateContent>
      </w:r>
    </w:p>
    <w:p w14:paraId="28760562" w14:textId="77777777" w:rsidR="00557B60" w:rsidRDefault="00557B60">
      <w:pPr>
        <w:pStyle w:val="BodyText"/>
        <w:spacing w:before="3"/>
      </w:pPr>
    </w:p>
    <w:p w14:paraId="28760563" w14:textId="77777777" w:rsidR="00557B60" w:rsidRDefault="00000000">
      <w:pPr>
        <w:pStyle w:val="ListParagraph"/>
        <w:numPr>
          <w:ilvl w:val="1"/>
          <w:numId w:val="6"/>
        </w:numPr>
        <w:tabs>
          <w:tab w:val="left" w:pos="1070"/>
        </w:tabs>
        <w:spacing w:before="94" w:line="360" w:lineRule="auto"/>
        <w:ind w:right="435"/>
        <w:jc w:val="both"/>
      </w:pPr>
      <w:r>
        <w:t>The risk assessment ACE/RA1 shall take into account all available information about current and past convictions, and</w:t>
      </w:r>
      <w:r>
        <w:rPr>
          <w:spacing w:val="3"/>
        </w:rPr>
        <w:t xml:space="preserve"> </w:t>
      </w:r>
      <w:r>
        <w:t>behaviour.</w:t>
      </w:r>
    </w:p>
    <w:p w14:paraId="28760564" w14:textId="77777777" w:rsidR="00557B60" w:rsidRDefault="00557B60">
      <w:pPr>
        <w:pStyle w:val="BodyText"/>
        <w:spacing w:before="10"/>
        <w:rPr>
          <w:sz w:val="32"/>
        </w:rPr>
      </w:pPr>
    </w:p>
    <w:p w14:paraId="28760565" w14:textId="77777777" w:rsidR="00557B60" w:rsidRDefault="00000000">
      <w:pPr>
        <w:pStyle w:val="ListParagraph"/>
        <w:numPr>
          <w:ilvl w:val="1"/>
          <w:numId w:val="6"/>
        </w:numPr>
        <w:tabs>
          <w:tab w:val="left" w:pos="1070"/>
        </w:tabs>
        <w:spacing w:before="1" w:line="360" w:lineRule="auto"/>
        <w:ind w:right="434"/>
        <w:jc w:val="both"/>
      </w:pPr>
      <w:r>
        <w:t>ACE/RA1 document shall be completed within 5 working days in advance of a RMM or a review RMM. Any deviations from this requirement must be agreed with the line Area Manager and recorded on the</w:t>
      </w:r>
      <w:r>
        <w:rPr>
          <w:spacing w:val="-11"/>
        </w:rPr>
        <w:t xml:space="preserve"> </w:t>
      </w:r>
      <w:r>
        <w:t>RM1.</w:t>
      </w:r>
    </w:p>
    <w:p w14:paraId="28760566" w14:textId="77777777" w:rsidR="00557B60" w:rsidRDefault="00557B60">
      <w:pPr>
        <w:pStyle w:val="BodyText"/>
        <w:spacing w:before="1"/>
        <w:rPr>
          <w:sz w:val="33"/>
        </w:rPr>
      </w:pPr>
    </w:p>
    <w:p w14:paraId="28760567" w14:textId="77777777" w:rsidR="00557B60" w:rsidRDefault="00000000">
      <w:pPr>
        <w:pStyle w:val="ListParagraph"/>
        <w:numPr>
          <w:ilvl w:val="1"/>
          <w:numId w:val="6"/>
        </w:numPr>
        <w:tabs>
          <w:tab w:val="left" w:pos="1069"/>
          <w:tab w:val="left" w:pos="1070"/>
        </w:tabs>
        <w:spacing w:before="1"/>
        <w:ind w:hanging="853"/>
      </w:pPr>
      <w:r>
        <w:t>Prepare a briefing report to be brought to the</w:t>
      </w:r>
      <w:r>
        <w:rPr>
          <w:spacing w:val="-18"/>
        </w:rPr>
        <w:t xml:space="preserve"> </w:t>
      </w:r>
      <w:r>
        <w:t>RMM.</w:t>
      </w:r>
    </w:p>
    <w:p w14:paraId="28760568" w14:textId="77777777" w:rsidR="00557B60" w:rsidRDefault="00557B60">
      <w:pPr>
        <w:pStyle w:val="BodyText"/>
        <w:rPr>
          <w:sz w:val="24"/>
        </w:rPr>
      </w:pPr>
    </w:p>
    <w:p w14:paraId="28760569" w14:textId="77777777" w:rsidR="00557B60" w:rsidRDefault="00557B60">
      <w:pPr>
        <w:pStyle w:val="BodyText"/>
        <w:spacing w:before="10"/>
        <w:rPr>
          <w:sz w:val="19"/>
        </w:rPr>
      </w:pPr>
    </w:p>
    <w:p w14:paraId="2876056A" w14:textId="77777777" w:rsidR="00557B60" w:rsidRDefault="00000000">
      <w:pPr>
        <w:pStyle w:val="ListParagraph"/>
        <w:numPr>
          <w:ilvl w:val="1"/>
          <w:numId w:val="6"/>
        </w:numPr>
        <w:tabs>
          <w:tab w:val="left" w:pos="1070"/>
        </w:tabs>
        <w:spacing w:before="1" w:line="360" w:lineRule="auto"/>
        <w:ind w:right="437"/>
        <w:jc w:val="both"/>
      </w:pPr>
      <w:r>
        <w:t>Forward the draft summary of the RM1for approval, to the manager who chaired the RMM.</w:t>
      </w:r>
    </w:p>
    <w:p w14:paraId="2876056B" w14:textId="77777777" w:rsidR="00557B60" w:rsidRDefault="00557B60">
      <w:pPr>
        <w:pStyle w:val="BodyText"/>
        <w:spacing w:before="10"/>
        <w:rPr>
          <w:sz w:val="32"/>
        </w:rPr>
      </w:pPr>
    </w:p>
    <w:p w14:paraId="2876056C" w14:textId="77777777" w:rsidR="00557B60" w:rsidRDefault="00000000">
      <w:pPr>
        <w:pStyle w:val="ListParagraph"/>
        <w:numPr>
          <w:ilvl w:val="1"/>
          <w:numId w:val="6"/>
        </w:numPr>
        <w:tabs>
          <w:tab w:val="left" w:pos="1070"/>
        </w:tabs>
        <w:spacing w:line="360" w:lineRule="auto"/>
        <w:ind w:right="432"/>
        <w:jc w:val="both"/>
      </w:pPr>
      <w:r>
        <w:t>For</w:t>
      </w:r>
      <w:r>
        <w:rPr>
          <w:spacing w:val="-13"/>
        </w:rPr>
        <w:t xml:space="preserve"> </w:t>
      </w:r>
      <w:r>
        <w:t>SROSH</w:t>
      </w:r>
      <w:r>
        <w:rPr>
          <w:spacing w:val="-13"/>
        </w:rPr>
        <w:t xml:space="preserve"> </w:t>
      </w:r>
      <w:r>
        <w:t>cases</w:t>
      </w:r>
      <w:r>
        <w:rPr>
          <w:spacing w:val="-12"/>
        </w:rPr>
        <w:t xml:space="preserve"> </w:t>
      </w:r>
      <w:r>
        <w:t>in</w:t>
      </w:r>
      <w:r>
        <w:rPr>
          <w:spacing w:val="-16"/>
        </w:rPr>
        <w:t xml:space="preserve"> </w:t>
      </w:r>
      <w:r>
        <w:t>the</w:t>
      </w:r>
      <w:r>
        <w:rPr>
          <w:spacing w:val="-15"/>
        </w:rPr>
        <w:t xml:space="preserve"> </w:t>
      </w:r>
      <w:r>
        <w:t>community,</w:t>
      </w:r>
      <w:r>
        <w:rPr>
          <w:spacing w:val="-14"/>
        </w:rPr>
        <w:t xml:space="preserve"> </w:t>
      </w:r>
      <w:r>
        <w:t>the</w:t>
      </w:r>
      <w:r>
        <w:rPr>
          <w:spacing w:val="-15"/>
        </w:rPr>
        <w:t xml:space="preserve"> </w:t>
      </w:r>
      <w:r>
        <w:t>ACE</w:t>
      </w:r>
      <w:r>
        <w:rPr>
          <w:spacing w:val="-14"/>
        </w:rPr>
        <w:t xml:space="preserve"> </w:t>
      </w:r>
      <w:r>
        <w:t>and</w:t>
      </w:r>
      <w:r>
        <w:rPr>
          <w:spacing w:val="-15"/>
        </w:rPr>
        <w:t xml:space="preserve"> </w:t>
      </w:r>
      <w:r>
        <w:t>RA1</w:t>
      </w:r>
      <w:r>
        <w:rPr>
          <w:spacing w:val="-13"/>
        </w:rPr>
        <w:t xml:space="preserve"> </w:t>
      </w:r>
      <w:r>
        <w:t>documentation</w:t>
      </w:r>
      <w:r>
        <w:rPr>
          <w:spacing w:val="-13"/>
        </w:rPr>
        <w:t xml:space="preserve"> </w:t>
      </w:r>
      <w:r>
        <w:t>shall</w:t>
      </w:r>
      <w:r>
        <w:rPr>
          <w:spacing w:val="-16"/>
        </w:rPr>
        <w:t xml:space="preserve"> </w:t>
      </w:r>
      <w:r>
        <w:t>be</w:t>
      </w:r>
      <w:r>
        <w:rPr>
          <w:spacing w:val="-14"/>
        </w:rPr>
        <w:t xml:space="preserve"> </w:t>
      </w:r>
      <w:r>
        <w:t>reviewed at least every 16 weeks. The Review RMM shall be held at least every 16</w:t>
      </w:r>
      <w:r>
        <w:rPr>
          <w:spacing w:val="-24"/>
        </w:rPr>
        <w:t xml:space="preserve"> </w:t>
      </w:r>
      <w:r>
        <w:t>weeks.</w:t>
      </w:r>
    </w:p>
    <w:p w14:paraId="2876056D" w14:textId="77777777" w:rsidR="00557B60" w:rsidRDefault="00557B60">
      <w:pPr>
        <w:pStyle w:val="BodyText"/>
        <w:spacing w:before="2"/>
        <w:rPr>
          <w:sz w:val="33"/>
        </w:rPr>
      </w:pPr>
    </w:p>
    <w:p w14:paraId="2876056E" w14:textId="77777777" w:rsidR="00557B60" w:rsidRDefault="00000000">
      <w:pPr>
        <w:pStyle w:val="ListParagraph"/>
        <w:numPr>
          <w:ilvl w:val="1"/>
          <w:numId w:val="6"/>
        </w:numPr>
        <w:tabs>
          <w:tab w:val="left" w:pos="1070"/>
        </w:tabs>
        <w:spacing w:line="360" w:lineRule="auto"/>
        <w:ind w:right="433"/>
        <w:jc w:val="both"/>
      </w:pPr>
      <w:r>
        <w:t>For</w:t>
      </w:r>
      <w:r>
        <w:rPr>
          <w:spacing w:val="-4"/>
        </w:rPr>
        <w:t xml:space="preserve"> </w:t>
      </w:r>
      <w:r>
        <w:t>all</w:t>
      </w:r>
      <w:r>
        <w:rPr>
          <w:spacing w:val="-7"/>
        </w:rPr>
        <w:t xml:space="preserve"> </w:t>
      </w:r>
      <w:r>
        <w:t>sentenced</w:t>
      </w:r>
      <w:r>
        <w:rPr>
          <w:spacing w:val="-7"/>
        </w:rPr>
        <w:t xml:space="preserve"> </w:t>
      </w:r>
      <w:r>
        <w:t>prisoners</w:t>
      </w:r>
      <w:r>
        <w:rPr>
          <w:spacing w:val="-6"/>
        </w:rPr>
        <w:t xml:space="preserve"> </w:t>
      </w:r>
      <w:r>
        <w:t>ACE</w:t>
      </w:r>
      <w:r>
        <w:rPr>
          <w:spacing w:val="-4"/>
        </w:rPr>
        <w:t xml:space="preserve"> </w:t>
      </w:r>
      <w:r>
        <w:t>and</w:t>
      </w:r>
      <w:r>
        <w:rPr>
          <w:spacing w:val="-6"/>
        </w:rPr>
        <w:t xml:space="preserve"> </w:t>
      </w:r>
      <w:r>
        <w:t>RA1</w:t>
      </w:r>
      <w:r>
        <w:rPr>
          <w:spacing w:val="-5"/>
        </w:rPr>
        <w:t xml:space="preserve"> </w:t>
      </w:r>
      <w:r>
        <w:t>documentation</w:t>
      </w:r>
      <w:r>
        <w:rPr>
          <w:spacing w:val="-6"/>
        </w:rPr>
        <w:t xml:space="preserve"> </w:t>
      </w:r>
      <w:r>
        <w:t>shall</w:t>
      </w:r>
      <w:r>
        <w:rPr>
          <w:spacing w:val="-5"/>
        </w:rPr>
        <w:t xml:space="preserve"> </w:t>
      </w:r>
      <w:r>
        <w:t>be</w:t>
      </w:r>
      <w:r>
        <w:rPr>
          <w:spacing w:val="-7"/>
        </w:rPr>
        <w:t xml:space="preserve"> </w:t>
      </w:r>
      <w:r>
        <w:t>reviewed</w:t>
      </w:r>
      <w:r>
        <w:rPr>
          <w:spacing w:val="-4"/>
        </w:rPr>
        <w:t xml:space="preserve"> </w:t>
      </w:r>
      <w:r>
        <w:t>and</w:t>
      </w:r>
      <w:r>
        <w:rPr>
          <w:spacing w:val="-6"/>
        </w:rPr>
        <w:t xml:space="preserve"> </w:t>
      </w:r>
      <w:r>
        <w:t>a</w:t>
      </w:r>
      <w:r>
        <w:rPr>
          <w:spacing w:val="-7"/>
        </w:rPr>
        <w:t xml:space="preserve"> </w:t>
      </w:r>
      <w:r>
        <w:t>RMM convened, if applicable on request by the Prison Governor and/or at critical transition/trigger points.</w:t>
      </w:r>
    </w:p>
    <w:p w14:paraId="2876056F" w14:textId="77777777" w:rsidR="00557B60" w:rsidRDefault="00557B60">
      <w:pPr>
        <w:spacing w:line="360" w:lineRule="auto"/>
        <w:jc w:val="both"/>
        <w:sectPr w:rsidR="00557B60">
          <w:pgSz w:w="11920" w:h="16850"/>
          <w:pgMar w:top="1200" w:right="840" w:bottom="980" w:left="1060" w:header="656" w:footer="781" w:gutter="0"/>
          <w:cols w:space="720"/>
        </w:sectPr>
      </w:pPr>
    </w:p>
    <w:p w14:paraId="28760570" w14:textId="77777777" w:rsidR="00557B60" w:rsidRDefault="00557B60">
      <w:pPr>
        <w:pStyle w:val="BodyText"/>
        <w:rPr>
          <w:sz w:val="20"/>
        </w:rPr>
      </w:pPr>
    </w:p>
    <w:p w14:paraId="28760571" w14:textId="77777777" w:rsidR="00557B60" w:rsidRDefault="00557B60">
      <w:pPr>
        <w:pStyle w:val="BodyText"/>
        <w:spacing w:before="1"/>
        <w:rPr>
          <w:sz w:val="23"/>
        </w:rPr>
      </w:pPr>
    </w:p>
    <w:p w14:paraId="28760572" w14:textId="77777777" w:rsidR="00557B60" w:rsidRDefault="00000000">
      <w:pPr>
        <w:pStyle w:val="ListParagraph"/>
        <w:numPr>
          <w:ilvl w:val="1"/>
          <w:numId w:val="6"/>
        </w:numPr>
        <w:tabs>
          <w:tab w:val="left" w:pos="1070"/>
        </w:tabs>
        <w:spacing w:before="1" w:line="360" w:lineRule="auto"/>
        <w:ind w:right="436"/>
        <w:jc w:val="both"/>
      </w:pPr>
      <w:r>
        <w:t>There will be circumstances for both cases in custody and in the community when the review may be brought</w:t>
      </w:r>
      <w:r>
        <w:rPr>
          <w:spacing w:val="-12"/>
        </w:rPr>
        <w:t xml:space="preserve"> </w:t>
      </w:r>
      <w:r>
        <w:t>forward.</w:t>
      </w:r>
    </w:p>
    <w:p w14:paraId="28760573" w14:textId="77777777" w:rsidR="00557B60" w:rsidRDefault="00557B60">
      <w:pPr>
        <w:pStyle w:val="BodyText"/>
        <w:spacing w:before="1"/>
        <w:rPr>
          <w:sz w:val="33"/>
        </w:rPr>
      </w:pPr>
    </w:p>
    <w:p w14:paraId="28760574" w14:textId="77777777" w:rsidR="00557B60" w:rsidRDefault="00000000">
      <w:pPr>
        <w:pStyle w:val="ListParagraph"/>
        <w:numPr>
          <w:ilvl w:val="1"/>
          <w:numId w:val="6"/>
        </w:numPr>
        <w:tabs>
          <w:tab w:val="left" w:pos="1069"/>
          <w:tab w:val="left" w:pos="1070"/>
        </w:tabs>
        <w:ind w:hanging="853"/>
      </w:pPr>
      <w:r>
        <w:t>Actions</w:t>
      </w:r>
      <w:r>
        <w:rPr>
          <w:spacing w:val="11"/>
        </w:rPr>
        <w:t xml:space="preserve"> </w:t>
      </w:r>
      <w:r>
        <w:t>identified</w:t>
      </w:r>
      <w:r>
        <w:rPr>
          <w:spacing w:val="8"/>
        </w:rPr>
        <w:t xml:space="preserve"> </w:t>
      </w:r>
      <w:r>
        <w:t>at</w:t>
      </w:r>
      <w:r>
        <w:rPr>
          <w:spacing w:val="10"/>
        </w:rPr>
        <w:t xml:space="preserve"> </w:t>
      </w:r>
      <w:r>
        <w:t>RMMs</w:t>
      </w:r>
      <w:r>
        <w:rPr>
          <w:spacing w:val="8"/>
        </w:rPr>
        <w:t xml:space="preserve"> </w:t>
      </w:r>
      <w:r>
        <w:t>to</w:t>
      </w:r>
      <w:r>
        <w:rPr>
          <w:spacing w:val="11"/>
        </w:rPr>
        <w:t xml:space="preserve"> </w:t>
      </w:r>
      <w:r>
        <w:t>address</w:t>
      </w:r>
      <w:r>
        <w:rPr>
          <w:spacing w:val="8"/>
        </w:rPr>
        <w:t xml:space="preserve"> </w:t>
      </w:r>
      <w:r>
        <w:t>risk</w:t>
      </w:r>
      <w:r>
        <w:rPr>
          <w:spacing w:val="9"/>
        </w:rPr>
        <w:t xml:space="preserve"> </w:t>
      </w:r>
      <w:r>
        <w:t>factors</w:t>
      </w:r>
      <w:r>
        <w:rPr>
          <w:spacing w:val="11"/>
        </w:rPr>
        <w:t xml:space="preserve"> </w:t>
      </w:r>
      <w:r>
        <w:t>shall</w:t>
      </w:r>
      <w:r>
        <w:rPr>
          <w:spacing w:val="9"/>
        </w:rPr>
        <w:t xml:space="preserve"> </w:t>
      </w:r>
      <w:r>
        <w:t>be</w:t>
      </w:r>
      <w:r>
        <w:rPr>
          <w:spacing w:val="11"/>
        </w:rPr>
        <w:t xml:space="preserve"> </w:t>
      </w:r>
      <w:r>
        <w:t>included</w:t>
      </w:r>
      <w:r>
        <w:rPr>
          <w:spacing w:val="10"/>
        </w:rPr>
        <w:t xml:space="preserve"> </w:t>
      </w:r>
      <w:r>
        <w:t>in</w:t>
      </w:r>
      <w:r>
        <w:rPr>
          <w:spacing w:val="9"/>
        </w:rPr>
        <w:t xml:space="preserve"> </w:t>
      </w:r>
      <w:r>
        <w:t>a</w:t>
      </w:r>
      <w:r>
        <w:rPr>
          <w:spacing w:val="8"/>
        </w:rPr>
        <w:t xml:space="preserve"> </w:t>
      </w:r>
      <w:r>
        <w:t>service</w:t>
      </w:r>
      <w:r>
        <w:rPr>
          <w:spacing w:val="10"/>
        </w:rPr>
        <w:t xml:space="preserve"> </w:t>
      </w:r>
      <w:r>
        <w:t>user’s</w:t>
      </w:r>
    </w:p>
    <w:p w14:paraId="28760575" w14:textId="77777777" w:rsidR="00557B60" w:rsidRDefault="00000000">
      <w:pPr>
        <w:pStyle w:val="BodyText"/>
        <w:spacing w:before="126"/>
        <w:ind w:left="1069"/>
      </w:pPr>
      <w:r>
        <w:t>updated case plan.</w:t>
      </w:r>
    </w:p>
    <w:p w14:paraId="28760576" w14:textId="77777777" w:rsidR="00557B60" w:rsidRDefault="00557B60">
      <w:pPr>
        <w:pStyle w:val="BodyText"/>
        <w:rPr>
          <w:sz w:val="24"/>
        </w:rPr>
      </w:pPr>
    </w:p>
    <w:p w14:paraId="28760577" w14:textId="77777777" w:rsidR="00557B60" w:rsidRDefault="00557B60">
      <w:pPr>
        <w:pStyle w:val="BodyText"/>
        <w:rPr>
          <w:sz w:val="20"/>
        </w:rPr>
      </w:pPr>
    </w:p>
    <w:p w14:paraId="28760578" w14:textId="77777777" w:rsidR="00557B60" w:rsidRDefault="00000000">
      <w:pPr>
        <w:pStyle w:val="ListParagraph"/>
        <w:numPr>
          <w:ilvl w:val="1"/>
          <w:numId w:val="6"/>
        </w:numPr>
        <w:tabs>
          <w:tab w:val="left" w:pos="1070"/>
        </w:tabs>
        <w:spacing w:line="360" w:lineRule="auto"/>
        <w:ind w:right="434"/>
        <w:jc w:val="both"/>
      </w:pPr>
      <w:r>
        <w:t>The</w:t>
      </w:r>
      <w:r>
        <w:rPr>
          <w:spacing w:val="-6"/>
        </w:rPr>
        <w:t xml:space="preserve"> </w:t>
      </w:r>
      <w:r>
        <w:t>service</w:t>
      </w:r>
      <w:r>
        <w:rPr>
          <w:spacing w:val="-6"/>
        </w:rPr>
        <w:t xml:space="preserve"> </w:t>
      </w:r>
      <w:r>
        <w:t>user</w:t>
      </w:r>
      <w:r>
        <w:rPr>
          <w:spacing w:val="-5"/>
        </w:rPr>
        <w:t xml:space="preserve"> </w:t>
      </w:r>
      <w:r>
        <w:t>shall</w:t>
      </w:r>
      <w:r>
        <w:rPr>
          <w:spacing w:val="-6"/>
        </w:rPr>
        <w:t xml:space="preserve"> </w:t>
      </w:r>
      <w:r>
        <w:t>be</w:t>
      </w:r>
      <w:r>
        <w:rPr>
          <w:spacing w:val="-9"/>
        </w:rPr>
        <w:t xml:space="preserve"> </w:t>
      </w:r>
      <w:r>
        <w:t>seen</w:t>
      </w:r>
      <w:r>
        <w:rPr>
          <w:spacing w:val="-5"/>
        </w:rPr>
        <w:t xml:space="preserve"> </w:t>
      </w:r>
      <w:r>
        <w:t>at</w:t>
      </w:r>
      <w:r>
        <w:rPr>
          <w:spacing w:val="-5"/>
        </w:rPr>
        <w:t xml:space="preserve"> </w:t>
      </w:r>
      <w:r>
        <w:t>least</w:t>
      </w:r>
      <w:r>
        <w:rPr>
          <w:spacing w:val="-4"/>
        </w:rPr>
        <w:t xml:space="preserve"> </w:t>
      </w:r>
      <w:r>
        <w:t>weekly</w:t>
      </w:r>
      <w:r>
        <w:rPr>
          <w:spacing w:val="-8"/>
        </w:rPr>
        <w:t xml:space="preserve"> </w:t>
      </w:r>
      <w:r>
        <w:t>for</w:t>
      </w:r>
      <w:r>
        <w:rPr>
          <w:spacing w:val="-7"/>
        </w:rPr>
        <w:t xml:space="preserve"> </w:t>
      </w:r>
      <w:r>
        <w:t>the</w:t>
      </w:r>
      <w:r>
        <w:rPr>
          <w:spacing w:val="-6"/>
        </w:rPr>
        <w:t xml:space="preserve"> </w:t>
      </w:r>
      <w:r>
        <w:t>first</w:t>
      </w:r>
      <w:r>
        <w:rPr>
          <w:spacing w:val="-5"/>
        </w:rPr>
        <w:t xml:space="preserve"> </w:t>
      </w:r>
      <w:r>
        <w:t>52</w:t>
      </w:r>
      <w:r>
        <w:rPr>
          <w:spacing w:val="-8"/>
        </w:rPr>
        <w:t xml:space="preserve"> </w:t>
      </w:r>
      <w:r>
        <w:t>weeks</w:t>
      </w:r>
      <w:r>
        <w:rPr>
          <w:spacing w:val="-6"/>
        </w:rPr>
        <w:t xml:space="preserve"> </w:t>
      </w:r>
      <w:r>
        <w:t>of</w:t>
      </w:r>
      <w:r>
        <w:rPr>
          <w:spacing w:val="-4"/>
        </w:rPr>
        <w:t xml:space="preserve"> </w:t>
      </w:r>
      <w:r>
        <w:t>the</w:t>
      </w:r>
      <w:r>
        <w:rPr>
          <w:spacing w:val="-12"/>
        </w:rPr>
        <w:t xml:space="preserve"> </w:t>
      </w:r>
      <w:r>
        <w:t>order/licence. After 52 weeks the decision regarding level of contact shall be taken at the</w:t>
      </w:r>
      <w:r>
        <w:rPr>
          <w:spacing w:val="-26"/>
        </w:rPr>
        <w:t xml:space="preserve"> </w:t>
      </w:r>
      <w:r>
        <w:t>RMM.</w:t>
      </w:r>
    </w:p>
    <w:p w14:paraId="28760579" w14:textId="77777777" w:rsidR="00557B60" w:rsidRDefault="00557B60">
      <w:pPr>
        <w:pStyle w:val="BodyText"/>
        <w:spacing w:before="11"/>
        <w:rPr>
          <w:sz w:val="32"/>
        </w:rPr>
      </w:pPr>
    </w:p>
    <w:p w14:paraId="2876057A" w14:textId="77777777" w:rsidR="00557B60" w:rsidRDefault="00000000">
      <w:pPr>
        <w:pStyle w:val="ListParagraph"/>
        <w:numPr>
          <w:ilvl w:val="1"/>
          <w:numId w:val="6"/>
        </w:numPr>
        <w:tabs>
          <w:tab w:val="left" w:pos="1070"/>
        </w:tabs>
        <w:spacing w:line="360" w:lineRule="auto"/>
        <w:ind w:right="437"/>
        <w:jc w:val="both"/>
      </w:pPr>
      <w:r>
        <w:t>The initial home visit for a SROSH service user shall take place within 10 working days of release or commencement of an Order and again by the 8 week point of the order/licence.</w:t>
      </w:r>
    </w:p>
    <w:p w14:paraId="2876057B" w14:textId="77777777" w:rsidR="00557B60" w:rsidRDefault="00557B60">
      <w:pPr>
        <w:pStyle w:val="BodyText"/>
        <w:spacing w:before="1"/>
        <w:rPr>
          <w:sz w:val="33"/>
        </w:rPr>
      </w:pPr>
    </w:p>
    <w:p w14:paraId="2876057C" w14:textId="77777777" w:rsidR="00557B60" w:rsidRDefault="00000000">
      <w:pPr>
        <w:pStyle w:val="ListParagraph"/>
        <w:numPr>
          <w:ilvl w:val="1"/>
          <w:numId w:val="6"/>
        </w:numPr>
        <w:tabs>
          <w:tab w:val="left" w:pos="1070"/>
        </w:tabs>
        <w:spacing w:line="360" w:lineRule="auto"/>
        <w:ind w:right="437"/>
        <w:jc w:val="both"/>
      </w:pPr>
      <w:r>
        <w:t>SROSH cases will have monthly unannounced home visits. If the service user is not at home,</w:t>
      </w:r>
      <w:r>
        <w:rPr>
          <w:spacing w:val="-14"/>
        </w:rPr>
        <w:t xml:space="preserve"> </w:t>
      </w:r>
      <w:r>
        <w:t>the</w:t>
      </w:r>
      <w:r>
        <w:rPr>
          <w:spacing w:val="-15"/>
        </w:rPr>
        <w:t xml:space="preserve"> </w:t>
      </w:r>
      <w:r>
        <w:t>Probation</w:t>
      </w:r>
      <w:r>
        <w:rPr>
          <w:spacing w:val="-14"/>
        </w:rPr>
        <w:t xml:space="preserve"> </w:t>
      </w:r>
      <w:r>
        <w:t>Officer</w:t>
      </w:r>
      <w:r>
        <w:rPr>
          <w:spacing w:val="-11"/>
        </w:rPr>
        <w:t xml:space="preserve"> </w:t>
      </w:r>
      <w:r>
        <w:t>shall</w:t>
      </w:r>
      <w:r>
        <w:rPr>
          <w:spacing w:val="-14"/>
        </w:rPr>
        <w:t xml:space="preserve"> </w:t>
      </w:r>
      <w:r>
        <w:t>reschedule</w:t>
      </w:r>
      <w:r>
        <w:rPr>
          <w:spacing w:val="-15"/>
        </w:rPr>
        <w:t xml:space="preserve"> </w:t>
      </w:r>
      <w:r>
        <w:t>a</w:t>
      </w:r>
      <w:r>
        <w:rPr>
          <w:spacing w:val="-12"/>
        </w:rPr>
        <w:t xml:space="preserve"> </w:t>
      </w:r>
      <w:r>
        <w:t>planned</w:t>
      </w:r>
      <w:r>
        <w:rPr>
          <w:spacing w:val="-12"/>
        </w:rPr>
        <w:t xml:space="preserve"> </w:t>
      </w:r>
      <w:r>
        <w:t>home</w:t>
      </w:r>
      <w:r>
        <w:rPr>
          <w:spacing w:val="-15"/>
        </w:rPr>
        <w:t xml:space="preserve"> </w:t>
      </w:r>
      <w:r>
        <w:t>visit</w:t>
      </w:r>
      <w:r>
        <w:rPr>
          <w:spacing w:val="-12"/>
        </w:rPr>
        <w:t xml:space="preserve"> </w:t>
      </w:r>
      <w:r>
        <w:t>within</w:t>
      </w:r>
      <w:r>
        <w:rPr>
          <w:spacing w:val="-12"/>
        </w:rPr>
        <w:t xml:space="preserve"> </w:t>
      </w:r>
      <w:r>
        <w:t>5</w:t>
      </w:r>
      <w:r>
        <w:rPr>
          <w:spacing w:val="-16"/>
        </w:rPr>
        <w:t xml:space="preserve"> </w:t>
      </w:r>
      <w:r>
        <w:t>working</w:t>
      </w:r>
      <w:r>
        <w:rPr>
          <w:spacing w:val="-12"/>
        </w:rPr>
        <w:t xml:space="preserve"> </w:t>
      </w:r>
      <w:r>
        <w:t>days.</w:t>
      </w:r>
    </w:p>
    <w:p w14:paraId="2876057D" w14:textId="77777777" w:rsidR="00557B60" w:rsidRDefault="00557B60">
      <w:pPr>
        <w:pStyle w:val="BodyText"/>
        <w:rPr>
          <w:sz w:val="33"/>
        </w:rPr>
      </w:pPr>
    </w:p>
    <w:p w14:paraId="2876057E" w14:textId="77777777" w:rsidR="00557B60" w:rsidRDefault="00000000">
      <w:pPr>
        <w:pStyle w:val="ListParagraph"/>
        <w:numPr>
          <w:ilvl w:val="1"/>
          <w:numId w:val="6"/>
        </w:numPr>
        <w:tabs>
          <w:tab w:val="left" w:pos="1070"/>
        </w:tabs>
        <w:spacing w:line="360" w:lineRule="auto"/>
        <w:ind w:right="431"/>
        <w:jc w:val="both"/>
      </w:pPr>
      <w:r>
        <w:t>If a SROSH service user assessed as Category 2 or Category 3 is returned to custody (remand</w:t>
      </w:r>
      <w:r>
        <w:rPr>
          <w:spacing w:val="-17"/>
        </w:rPr>
        <w:t xml:space="preserve"> </w:t>
      </w:r>
      <w:r>
        <w:t>or</w:t>
      </w:r>
      <w:r>
        <w:rPr>
          <w:spacing w:val="-18"/>
        </w:rPr>
        <w:t xml:space="preserve"> </w:t>
      </w:r>
      <w:r>
        <w:t>sentenced)</w:t>
      </w:r>
      <w:r>
        <w:rPr>
          <w:spacing w:val="-17"/>
        </w:rPr>
        <w:t xml:space="preserve"> </w:t>
      </w:r>
      <w:r>
        <w:t>-</w:t>
      </w:r>
      <w:r>
        <w:rPr>
          <w:spacing w:val="-17"/>
        </w:rPr>
        <w:t xml:space="preserve"> </w:t>
      </w:r>
      <w:r>
        <w:t>the</w:t>
      </w:r>
      <w:r>
        <w:rPr>
          <w:spacing w:val="-17"/>
        </w:rPr>
        <w:t xml:space="preserve"> </w:t>
      </w:r>
      <w:r>
        <w:t>Public</w:t>
      </w:r>
      <w:r>
        <w:rPr>
          <w:spacing w:val="-16"/>
        </w:rPr>
        <w:t xml:space="preserve"> </w:t>
      </w:r>
      <w:r>
        <w:t>Protection</w:t>
      </w:r>
      <w:r>
        <w:rPr>
          <w:spacing w:val="-17"/>
        </w:rPr>
        <w:t xml:space="preserve"> </w:t>
      </w:r>
      <w:r>
        <w:t>Arrangements</w:t>
      </w:r>
      <w:r>
        <w:rPr>
          <w:spacing w:val="-18"/>
        </w:rPr>
        <w:t xml:space="preserve"> </w:t>
      </w:r>
      <w:r>
        <w:t>are</w:t>
      </w:r>
      <w:r>
        <w:rPr>
          <w:spacing w:val="-19"/>
        </w:rPr>
        <w:t xml:space="preserve"> </w:t>
      </w:r>
      <w:r>
        <w:t>suspended.</w:t>
      </w:r>
      <w:r>
        <w:rPr>
          <w:spacing w:val="-15"/>
        </w:rPr>
        <w:t xml:space="preserve"> </w:t>
      </w:r>
      <w:r>
        <w:t>The</w:t>
      </w:r>
      <w:r>
        <w:rPr>
          <w:spacing w:val="-17"/>
        </w:rPr>
        <w:t xml:space="preserve"> </w:t>
      </w:r>
      <w:r>
        <w:t>service user shall then be reviewed as outlined in section 6. As part of the informal and formal supervision</w:t>
      </w:r>
      <w:r>
        <w:rPr>
          <w:spacing w:val="-13"/>
        </w:rPr>
        <w:t xml:space="preserve"> </w:t>
      </w:r>
      <w:r>
        <w:t>process</w:t>
      </w:r>
      <w:r>
        <w:rPr>
          <w:spacing w:val="-16"/>
        </w:rPr>
        <w:t xml:space="preserve"> </w:t>
      </w:r>
      <w:r>
        <w:t>the</w:t>
      </w:r>
      <w:r>
        <w:rPr>
          <w:spacing w:val="-16"/>
        </w:rPr>
        <w:t xml:space="preserve"> </w:t>
      </w:r>
      <w:r>
        <w:t>Area</w:t>
      </w:r>
      <w:r>
        <w:rPr>
          <w:spacing w:val="-15"/>
        </w:rPr>
        <w:t xml:space="preserve"> </w:t>
      </w:r>
      <w:r>
        <w:t>Manager</w:t>
      </w:r>
      <w:r>
        <w:rPr>
          <w:spacing w:val="-12"/>
        </w:rPr>
        <w:t xml:space="preserve"> </w:t>
      </w:r>
      <w:r>
        <w:t>shall</w:t>
      </w:r>
      <w:r>
        <w:rPr>
          <w:spacing w:val="-13"/>
        </w:rPr>
        <w:t xml:space="preserve"> </w:t>
      </w:r>
      <w:r>
        <w:t>be</w:t>
      </w:r>
      <w:r>
        <w:rPr>
          <w:spacing w:val="-14"/>
        </w:rPr>
        <w:t xml:space="preserve"> </w:t>
      </w:r>
      <w:r>
        <w:t>kept</w:t>
      </w:r>
      <w:r>
        <w:rPr>
          <w:spacing w:val="-12"/>
        </w:rPr>
        <w:t xml:space="preserve"> </w:t>
      </w:r>
      <w:r>
        <w:t>apprised</w:t>
      </w:r>
      <w:r>
        <w:rPr>
          <w:spacing w:val="-15"/>
        </w:rPr>
        <w:t xml:space="preserve"> </w:t>
      </w:r>
      <w:r>
        <w:t>on</w:t>
      </w:r>
      <w:r>
        <w:rPr>
          <w:spacing w:val="-14"/>
        </w:rPr>
        <w:t xml:space="preserve"> </w:t>
      </w:r>
      <w:r>
        <w:t>the</w:t>
      </w:r>
      <w:r>
        <w:rPr>
          <w:spacing w:val="-14"/>
        </w:rPr>
        <w:t xml:space="preserve"> </w:t>
      </w:r>
      <w:r>
        <w:t>progress</w:t>
      </w:r>
      <w:r>
        <w:rPr>
          <w:spacing w:val="-12"/>
        </w:rPr>
        <w:t xml:space="preserve"> </w:t>
      </w:r>
      <w:r>
        <w:t>of</w:t>
      </w:r>
      <w:r>
        <w:rPr>
          <w:spacing w:val="-12"/>
        </w:rPr>
        <w:t xml:space="preserve"> </w:t>
      </w:r>
      <w:r>
        <w:t>SROSH cases; and immediately advised if there are any significant developments in SROSH cases.</w:t>
      </w:r>
    </w:p>
    <w:p w14:paraId="2876057F" w14:textId="77777777" w:rsidR="00557B60" w:rsidRDefault="00557B60">
      <w:pPr>
        <w:pStyle w:val="BodyText"/>
        <w:rPr>
          <w:sz w:val="20"/>
        </w:rPr>
      </w:pPr>
    </w:p>
    <w:p w14:paraId="28760580" w14:textId="6C9CCAEB" w:rsidR="00557B60" w:rsidRDefault="00361F1E">
      <w:pPr>
        <w:pStyle w:val="BodyText"/>
        <w:spacing w:before="11"/>
        <w:rPr>
          <w:sz w:val="10"/>
        </w:rPr>
      </w:pPr>
      <w:r>
        <w:rPr>
          <w:noProof/>
        </w:rPr>
        <mc:AlternateContent>
          <mc:Choice Requires="wps">
            <w:drawing>
              <wp:anchor distT="0" distB="0" distL="0" distR="0" simplePos="0" relativeHeight="251681792" behindDoc="1" locked="0" layoutInCell="1" allowOverlap="1" wp14:anchorId="287606A4" wp14:editId="5BA88FAD">
                <wp:simplePos x="0" y="0"/>
                <wp:positionH relativeFrom="page">
                  <wp:posOffset>792480</wp:posOffset>
                </wp:positionH>
                <wp:positionV relativeFrom="paragraph">
                  <wp:posOffset>95250</wp:posOffset>
                </wp:positionV>
                <wp:extent cx="5979795" cy="160655"/>
                <wp:effectExtent l="0" t="0" r="0" b="0"/>
                <wp:wrapTopAndBottom/>
                <wp:docPr id="110711265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1606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606E7" w14:textId="77777777" w:rsidR="00557B60" w:rsidRDefault="00000000">
                            <w:pPr>
                              <w:tabs>
                                <w:tab w:val="left" w:pos="880"/>
                              </w:tabs>
                              <w:spacing w:line="252" w:lineRule="exact"/>
                              <w:ind w:left="28"/>
                              <w:rPr>
                                <w:b/>
                              </w:rPr>
                            </w:pPr>
                            <w:bookmarkStart w:id="21" w:name="_bookmark21"/>
                            <w:bookmarkEnd w:id="21"/>
                            <w:r>
                              <w:rPr>
                                <w:b/>
                              </w:rPr>
                              <w:t>12.</w:t>
                            </w:r>
                            <w:r>
                              <w:rPr>
                                <w:b/>
                              </w:rPr>
                              <w:tab/>
                              <w:t>COMPLIANCE ASSURANCE: LINE MANAGERS’</w:t>
                            </w:r>
                            <w:r>
                              <w:rPr>
                                <w:b/>
                                <w:spacing w:val="-4"/>
                              </w:rPr>
                              <w:t xml:space="preserve"> </w:t>
                            </w:r>
                            <w:r>
                              <w:rPr>
                                <w:b/>
                              </w:rPr>
                              <w:t>RESPONSIBITIES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A4" id="Text Box 30" o:spid="_x0000_s1049" type="#_x0000_t202" style="position:absolute;margin-left:62.4pt;margin-top:7.5pt;width:470.85pt;height:12.6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" fillcolor="#f1f1f1" stroked="f">
                <v:textbox inset="0,0,0,0">
                  <w:txbxContent>
                    <w:p w14:paraId="287606E7" w14:textId="77777777" w:rsidR="00557B60" w:rsidRDefault="00000000">
                      <w:pPr>
                        <w:tabs>
                          <w:tab w:val="left" w:pos="880"/>
                        </w:tabs>
                        <w:spacing w:line="252" w:lineRule="exact"/>
                        <w:ind w:left="28"/>
                        <w:rPr>
                          <w:b/>
                        </w:rPr>
                      </w:pPr>
                      <w:bookmarkStart w:id="32" w:name="_bookmark21"/>
                      <w:bookmarkEnd w:id="32"/>
                      <w:r>
                        <w:rPr>
                          <w:b/>
                        </w:rPr>
                        <w:t>12.</w:t>
                      </w:r>
                      <w:r>
                        <w:rPr>
                          <w:b/>
                        </w:rPr>
                        <w:tab/>
                        <w:t>COMPLIANCE ASSURANCE: LINE MANAGERS’</w:t>
                      </w:r>
                      <w:r>
                        <w:rPr>
                          <w:b/>
                          <w:spacing w:val="-4"/>
                        </w:rPr>
                        <w:t xml:space="preserve"> </w:t>
                      </w:r>
                      <w:proofErr w:type="spellStart"/>
                      <w:r>
                        <w:rPr>
                          <w:b/>
                        </w:rPr>
                        <w:t>RESPONSIBITIES</w:t>
                      </w:r>
                      <w:proofErr w:type="spellEnd"/>
                    </w:p>
                  </w:txbxContent>
                </v:textbox>
                <w10:wrap type="topAndBottom" anchorx="page"/>
              </v:shape>
            </w:pict>
          </mc:Fallback>
        </mc:AlternateContent>
      </w:r>
    </w:p>
    <w:p w14:paraId="28760581" w14:textId="77777777" w:rsidR="00557B60" w:rsidRDefault="00557B60">
      <w:pPr>
        <w:pStyle w:val="BodyText"/>
        <w:spacing w:before="6"/>
        <w:rPr>
          <w:sz w:val="23"/>
        </w:rPr>
      </w:pPr>
    </w:p>
    <w:p w14:paraId="28760582" w14:textId="77777777" w:rsidR="00557B60" w:rsidRDefault="00000000">
      <w:pPr>
        <w:pStyle w:val="ListParagraph"/>
        <w:numPr>
          <w:ilvl w:val="1"/>
          <w:numId w:val="5"/>
        </w:numPr>
        <w:tabs>
          <w:tab w:val="left" w:pos="1070"/>
        </w:tabs>
        <w:spacing w:before="93" w:line="360" w:lineRule="auto"/>
        <w:ind w:right="432"/>
        <w:jc w:val="both"/>
      </w:pPr>
      <w:r>
        <w:t>Given</w:t>
      </w:r>
      <w:r>
        <w:rPr>
          <w:spacing w:val="-15"/>
        </w:rPr>
        <w:t xml:space="preserve"> </w:t>
      </w:r>
      <w:r>
        <w:t>the</w:t>
      </w:r>
      <w:r>
        <w:rPr>
          <w:spacing w:val="-14"/>
        </w:rPr>
        <w:t xml:space="preserve"> </w:t>
      </w:r>
      <w:r>
        <w:t>nature</w:t>
      </w:r>
      <w:r>
        <w:rPr>
          <w:spacing w:val="-14"/>
        </w:rPr>
        <w:t xml:space="preserve"> </w:t>
      </w:r>
      <w:r>
        <w:t>of</w:t>
      </w:r>
      <w:r>
        <w:rPr>
          <w:spacing w:val="-12"/>
        </w:rPr>
        <w:t xml:space="preserve"> </w:t>
      </w:r>
      <w:r>
        <w:t>cases</w:t>
      </w:r>
      <w:r>
        <w:rPr>
          <w:spacing w:val="-12"/>
        </w:rPr>
        <w:t xml:space="preserve"> </w:t>
      </w:r>
      <w:r>
        <w:t>assessed</w:t>
      </w:r>
      <w:r>
        <w:rPr>
          <w:spacing w:val="-14"/>
        </w:rPr>
        <w:t xml:space="preserve"> </w:t>
      </w:r>
      <w:r>
        <w:t>under</w:t>
      </w:r>
      <w:r>
        <w:rPr>
          <w:spacing w:val="-15"/>
        </w:rPr>
        <w:t xml:space="preserve"> </w:t>
      </w:r>
      <w:r>
        <w:t>the</w:t>
      </w:r>
      <w:r>
        <w:rPr>
          <w:spacing w:val="-15"/>
        </w:rPr>
        <w:t xml:space="preserve"> </w:t>
      </w:r>
      <w:r>
        <w:t>SROSH</w:t>
      </w:r>
      <w:r>
        <w:rPr>
          <w:spacing w:val="-12"/>
        </w:rPr>
        <w:t xml:space="preserve"> </w:t>
      </w:r>
      <w:r>
        <w:t>procedures,</w:t>
      </w:r>
      <w:r>
        <w:rPr>
          <w:spacing w:val="-13"/>
        </w:rPr>
        <w:t xml:space="preserve"> </w:t>
      </w:r>
      <w:r>
        <w:t>Area</w:t>
      </w:r>
      <w:r>
        <w:rPr>
          <w:spacing w:val="-15"/>
        </w:rPr>
        <w:t xml:space="preserve"> </w:t>
      </w:r>
      <w:r>
        <w:t>Managers</w:t>
      </w:r>
      <w:r>
        <w:rPr>
          <w:spacing w:val="-13"/>
        </w:rPr>
        <w:t xml:space="preserve"> </w:t>
      </w:r>
      <w:r>
        <w:t>shall prioritise</w:t>
      </w:r>
      <w:r>
        <w:rPr>
          <w:spacing w:val="-10"/>
        </w:rPr>
        <w:t xml:space="preserve"> </w:t>
      </w:r>
      <w:r>
        <w:t>compliance</w:t>
      </w:r>
      <w:r>
        <w:rPr>
          <w:spacing w:val="-10"/>
        </w:rPr>
        <w:t xml:space="preserve"> </w:t>
      </w:r>
      <w:r>
        <w:t>with</w:t>
      </w:r>
      <w:r>
        <w:rPr>
          <w:spacing w:val="-12"/>
        </w:rPr>
        <w:t xml:space="preserve"> </w:t>
      </w:r>
      <w:r>
        <w:t>these</w:t>
      </w:r>
      <w:r>
        <w:rPr>
          <w:spacing w:val="-9"/>
        </w:rPr>
        <w:t xml:space="preserve"> </w:t>
      </w:r>
      <w:r>
        <w:t>procedures,</w:t>
      </w:r>
      <w:r>
        <w:rPr>
          <w:spacing w:val="-8"/>
        </w:rPr>
        <w:t xml:space="preserve"> </w:t>
      </w:r>
      <w:r>
        <w:t>both</w:t>
      </w:r>
      <w:r>
        <w:rPr>
          <w:spacing w:val="-10"/>
        </w:rPr>
        <w:t xml:space="preserve"> </w:t>
      </w:r>
      <w:r>
        <w:t>in</w:t>
      </w:r>
      <w:r>
        <w:rPr>
          <w:spacing w:val="-10"/>
        </w:rPr>
        <w:t xml:space="preserve"> </w:t>
      </w:r>
      <w:r>
        <w:t>relation</w:t>
      </w:r>
      <w:r>
        <w:rPr>
          <w:spacing w:val="-10"/>
        </w:rPr>
        <w:t xml:space="preserve"> </w:t>
      </w:r>
      <w:r>
        <w:t>to</w:t>
      </w:r>
      <w:r>
        <w:rPr>
          <w:spacing w:val="-11"/>
        </w:rPr>
        <w:t xml:space="preserve"> </w:t>
      </w:r>
      <w:r>
        <w:t>the</w:t>
      </w:r>
      <w:r>
        <w:rPr>
          <w:spacing w:val="-10"/>
        </w:rPr>
        <w:t xml:space="preserve"> </w:t>
      </w:r>
      <w:r>
        <w:t>supervising</w:t>
      </w:r>
      <w:r>
        <w:rPr>
          <w:spacing w:val="-10"/>
        </w:rPr>
        <w:t xml:space="preserve"> </w:t>
      </w:r>
      <w:r>
        <w:t>Probation Officer role, and the line manager’s role. Area Managers will also seek to support staff wellbeing and reflective</w:t>
      </w:r>
      <w:r>
        <w:rPr>
          <w:spacing w:val="-5"/>
        </w:rPr>
        <w:t xml:space="preserve"> </w:t>
      </w:r>
      <w:r>
        <w:t>practice.</w:t>
      </w:r>
    </w:p>
    <w:p w14:paraId="28760583" w14:textId="77777777" w:rsidR="00557B60" w:rsidRDefault="00557B60">
      <w:pPr>
        <w:pStyle w:val="BodyText"/>
        <w:spacing w:before="1"/>
        <w:rPr>
          <w:sz w:val="33"/>
        </w:rPr>
      </w:pPr>
    </w:p>
    <w:p w14:paraId="28760584" w14:textId="77777777" w:rsidR="00557B60" w:rsidRDefault="00000000">
      <w:pPr>
        <w:pStyle w:val="ListParagraph"/>
        <w:numPr>
          <w:ilvl w:val="1"/>
          <w:numId w:val="5"/>
        </w:numPr>
        <w:tabs>
          <w:tab w:val="left" w:pos="1069"/>
          <w:tab w:val="left" w:pos="1070"/>
        </w:tabs>
        <w:spacing w:before="1"/>
        <w:ind w:hanging="853"/>
      </w:pPr>
      <w:r>
        <w:t>Compliance assurance should pay particular attention to the following</w:t>
      </w:r>
      <w:r>
        <w:rPr>
          <w:spacing w:val="-21"/>
        </w:rPr>
        <w:t xml:space="preserve"> </w:t>
      </w:r>
      <w:r>
        <w:t>areas:</w:t>
      </w:r>
    </w:p>
    <w:p w14:paraId="28760585" w14:textId="77777777" w:rsidR="00557B60" w:rsidRDefault="00557B60">
      <w:pPr>
        <w:pStyle w:val="BodyText"/>
        <w:spacing w:before="7"/>
        <w:rPr>
          <w:sz w:val="26"/>
        </w:rPr>
      </w:pPr>
    </w:p>
    <w:p w14:paraId="28760586" w14:textId="77777777" w:rsidR="00557B60" w:rsidRDefault="00000000">
      <w:pPr>
        <w:pStyle w:val="ListParagraph"/>
        <w:numPr>
          <w:ilvl w:val="2"/>
          <w:numId w:val="5"/>
        </w:numPr>
        <w:tabs>
          <w:tab w:val="left" w:pos="1350"/>
        </w:tabs>
        <w:spacing w:line="350" w:lineRule="auto"/>
        <w:ind w:right="430"/>
      </w:pPr>
      <w:r>
        <w:t>The timelines stipulated in respect of the completion of ACE/RA1s and risk management meetings – both at the initial stages and the review</w:t>
      </w:r>
      <w:r>
        <w:rPr>
          <w:spacing w:val="-41"/>
        </w:rPr>
        <w:t xml:space="preserve"> </w:t>
      </w:r>
      <w:r>
        <w:t>stages.</w:t>
      </w:r>
    </w:p>
    <w:p w14:paraId="28760587" w14:textId="77777777" w:rsidR="00557B60" w:rsidRDefault="00000000">
      <w:pPr>
        <w:pStyle w:val="ListParagraph"/>
        <w:numPr>
          <w:ilvl w:val="2"/>
          <w:numId w:val="5"/>
        </w:numPr>
        <w:tabs>
          <w:tab w:val="left" w:pos="1350"/>
        </w:tabs>
        <w:spacing w:before="190" w:line="355" w:lineRule="auto"/>
        <w:ind w:right="433"/>
      </w:pPr>
      <w:r>
        <w:t>Ensure</w:t>
      </w:r>
      <w:r>
        <w:rPr>
          <w:spacing w:val="-12"/>
        </w:rPr>
        <w:t xml:space="preserve"> </w:t>
      </w:r>
      <w:r>
        <w:t>that</w:t>
      </w:r>
      <w:r>
        <w:rPr>
          <w:spacing w:val="-11"/>
        </w:rPr>
        <w:t xml:space="preserve"> </w:t>
      </w:r>
      <w:r>
        <w:t>the</w:t>
      </w:r>
      <w:r>
        <w:rPr>
          <w:spacing w:val="-10"/>
        </w:rPr>
        <w:t xml:space="preserve"> </w:t>
      </w:r>
      <w:r>
        <w:t>documentation</w:t>
      </w:r>
      <w:r>
        <w:rPr>
          <w:spacing w:val="-11"/>
        </w:rPr>
        <w:t xml:space="preserve"> </w:t>
      </w:r>
      <w:r>
        <w:t>for</w:t>
      </w:r>
      <w:r>
        <w:rPr>
          <w:spacing w:val="-10"/>
        </w:rPr>
        <w:t xml:space="preserve"> </w:t>
      </w:r>
      <w:r>
        <w:t>ACE/RA1s</w:t>
      </w:r>
      <w:r>
        <w:rPr>
          <w:spacing w:val="-11"/>
        </w:rPr>
        <w:t xml:space="preserve"> </w:t>
      </w:r>
      <w:r>
        <w:t>and</w:t>
      </w:r>
      <w:r>
        <w:rPr>
          <w:spacing w:val="-14"/>
        </w:rPr>
        <w:t xml:space="preserve"> </w:t>
      </w:r>
      <w:r>
        <w:t>RMMs</w:t>
      </w:r>
      <w:r>
        <w:rPr>
          <w:spacing w:val="-11"/>
        </w:rPr>
        <w:t xml:space="preserve"> </w:t>
      </w:r>
      <w:r>
        <w:t>are</w:t>
      </w:r>
      <w:r>
        <w:rPr>
          <w:spacing w:val="-11"/>
        </w:rPr>
        <w:t xml:space="preserve"> </w:t>
      </w:r>
      <w:r>
        <w:t>quality</w:t>
      </w:r>
      <w:r>
        <w:rPr>
          <w:spacing w:val="-11"/>
        </w:rPr>
        <w:t xml:space="preserve"> </w:t>
      </w:r>
      <w:r>
        <w:t>assured</w:t>
      </w:r>
      <w:r>
        <w:rPr>
          <w:spacing w:val="-9"/>
        </w:rPr>
        <w:t xml:space="preserve"> </w:t>
      </w:r>
      <w:r>
        <w:t>in</w:t>
      </w:r>
      <w:r>
        <w:rPr>
          <w:spacing w:val="-11"/>
        </w:rPr>
        <w:t xml:space="preserve"> </w:t>
      </w:r>
      <w:r>
        <w:t>terms of PBNI’s SROSH procedures and Practice Standards. Ensure that PSRs/MCRs explain SROSH decisions in a clear and defensible</w:t>
      </w:r>
      <w:r>
        <w:rPr>
          <w:spacing w:val="-6"/>
        </w:rPr>
        <w:t xml:space="preserve"> </w:t>
      </w:r>
      <w:r>
        <w:t>manner.</w:t>
      </w:r>
    </w:p>
    <w:p w14:paraId="28760588" w14:textId="77777777" w:rsidR="00557B60" w:rsidRDefault="00557B60">
      <w:pPr>
        <w:spacing w:line="355" w:lineRule="auto"/>
        <w:jc w:val="both"/>
        <w:sectPr w:rsidR="00557B60">
          <w:pgSz w:w="11920" w:h="16850"/>
          <w:pgMar w:top="1200" w:right="840" w:bottom="980" w:left="1060" w:header="656" w:footer="781" w:gutter="0"/>
          <w:cols w:space="720"/>
        </w:sectPr>
      </w:pPr>
    </w:p>
    <w:p w14:paraId="28760589" w14:textId="77777777" w:rsidR="00557B60" w:rsidRDefault="00557B60">
      <w:pPr>
        <w:pStyle w:val="BodyText"/>
        <w:rPr>
          <w:sz w:val="20"/>
        </w:rPr>
      </w:pPr>
    </w:p>
    <w:p w14:paraId="2876058A" w14:textId="77777777" w:rsidR="00557B60" w:rsidRDefault="00557B60">
      <w:pPr>
        <w:pStyle w:val="BodyText"/>
        <w:spacing w:before="3"/>
        <w:rPr>
          <w:sz w:val="23"/>
        </w:rPr>
      </w:pPr>
    </w:p>
    <w:p w14:paraId="2876058B" w14:textId="77777777" w:rsidR="00557B60" w:rsidRDefault="00000000">
      <w:pPr>
        <w:pStyle w:val="ListParagraph"/>
        <w:numPr>
          <w:ilvl w:val="2"/>
          <w:numId w:val="5"/>
        </w:numPr>
        <w:tabs>
          <w:tab w:val="left" w:pos="1350"/>
        </w:tabs>
        <w:spacing w:before="1"/>
      </w:pPr>
      <w:r>
        <w:t>Ensure</w:t>
      </w:r>
      <w:r>
        <w:rPr>
          <w:spacing w:val="13"/>
        </w:rPr>
        <w:t xml:space="preserve"> </w:t>
      </w:r>
      <w:r>
        <w:t>when</w:t>
      </w:r>
      <w:r>
        <w:rPr>
          <w:spacing w:val="14"/>
        </w:rPr>
        <w:t xml:space="preserve"> </w:t>
      </w:r>
      <w:r>
        <w:t>a</w:t>
      </w:r>
      <w:r>
        <w:rPr>
          <w:spacing w:val="14"/>
        </w:rPr>
        <w:t xml:space="preserve"> </w:t>
      </w:r>
      <w:r>
        <w:t>service</w:t>
      </w:r>
      <w:r>
        <w:rPr>
          <w:spacing w:val="14"/>
        </w:rPr>
        <w:t xml:space="preserve"> </w:t>
      </w:r>
      <w:r>
        <w:t>user’s</w:t>
      </w:r>
      <w:r>
        <w:rPr>
          <w:spacing w:val="14"/>
        </w:rPr>
        <w:t xml:space="preserve"> </w:t>
      </w:r>
      <w:r>
        <w:t>circumstances</w:t>
      </w:r>
      <w:r>
        <w:rPr>
          <w:spacing w:val="11"/>
        </w:rPr>
        <w:t xml:space="preserve"> </w:t>
      </w:r>
      <w:r>
        <w:t>notably</w:t>
      </w:r>
      <w:r>
        <w:rPr>
          <w:spacing w:val="14"/>
        </w:rPr>
        <w:t xml:space="preserve"> </w:t>
      </w:r>
      <w:r>
        <w:t>change</w:t>
      </w:r>
      <w:r>
        <w:rPr>
          <w:spacing w:val="11"/>
        </w:rPr>
        <w:t xml:space="preserve"> </w:t>
      </w:r>
      <w:r>
        <w:t>that</w:t>
      </w:r>
      <w:r>
        <w:rPr>
          <w:spacing w:val="13"/>
        </w:rPr>
        <w:t xml:space="preserve"> </w:t>
      </w:r>
      <w:r>
        <w:t>reviews</w:t>
      </w:r>
      <w:r>
        <w:rPr>
          <w:spacing w:val="14"/>
        </w:rPr>
        <w:t xml:space="preserve"> </w:t>
      </w:r>
      <w:r>
        <w:t>for</w:t>
      </w:r>
    </w:p>
    <w:p w14:paraId="2876058C" w14:textId="77777777" w:rsidR="00557B60" w:rsidRDefault="00000000">
      <w:pPr>
        <w:pStyle w:val="BodyText"/>
        <w:spacing w:before="122"/>
        <w:ind w:left="1350"/>
      </w:pPr>
      <w:r>
        <w:t>ACE/RA1s and RMMs are brought forward.</w:t>
      </w:r>
    </w:p>
    <w:p w14:paraId="2876058D" w14:textId="77777777" w:rsidR="00557B60" w:rsidRDefault="00557B60">
      <w:pPr>
        <w:pStyle w:val="BodyText"/>
        <w:spacing w:before="9"/>
        <w:rPr>
          <w:sz w:val="26"/>
        </w:rPr>
      </w:pPr>
    </w:p>
    <w:p w14:paraId="2876058E" w14:textId="77777777" w:rsidR="00557B60" w:rsidRDefault="00000000">
      <w:pPr>
        <w:pStyle w:val="ListParagraph"/>
        <w:numPr>
          <w:ilvl w:val="2"/>
          <w:numId w:val="5"/>
        </w:numPr>
        <w:tabs>
          <w:tab w:val="left" w:pos="1350"/>
        </w:tabs>
        <w:spacing w:line="355" w:lineRule="auto"/>
        <w:ind w:right="435"/>
      </w:pPr>
      <w:r>
        <w:t>Ensure that actions aimed at mitigating risk are reflected and addressed within the service</w:t>
      </w:r>
      <w:r>
        <w:rPr>
          <w:spacing w:val="-10"/>
        </w:rPr>
        <w:t xml:space="preserve"> </w:t>
      </w:r>
      <w:r>
        <w:t>user’s</w:t>
      </w:r>
      <w:r>
        <w:rPr>
          <w:spacing w:val="-8"/>
        </w:rPr>
        <w:t xml:space="preserve"> </w:t>
      </w:r>
      <w:r>
        <w:t>updated</w:t>
      </w:r>
      <w:r>
        <w:rPr>
          <w:spacing w:val="-9"/>
        </w:rPr>
        <w:t xml:space="preserve"> </w:t>
      </w:r>
      <w:r>
        <w:t>case</w:t>
      </w:r>
      <w:r>
        <w:rPr>
          <w:spacing w:val="-10"/>
        </w:rPr>
        <w:t xml:space="preserve"> </w:t>
      </w:r>
      <w:r>
        <w:t>plans.</w:t>
      </w:r>
      <w:r>
        <w:rPr>
          <w:spacing w:val="-10"/>
        </w:rPr>
        <w:t xml:space="preserve"> </w:t>
      </w:r>
      <w:r>
        <w:t>Ensure</w:t>
      </w:r>
      <w:r>
        <w:rPr>
          <w:spacing w:val="-11"/>
        </w:rPr>
        <w:t xml:space="preserve"> </w:t>
      </w:r>
      <w:r>
        <w:t>a</w:t>
      </w:r>
      <w:r>
        <w:rPr>
          <w:spacing w:val="-11"/>
        </w:rPr>
        <w:t xml:space="preserve"> </w:t>
      </w:r>
      <w:r>
        <w:t>record</w:t>
      </w:r>
      <w:r>
        <w:rPr>
          <w:spacing w:val="-10"/>
        </w:rPr>
        <w:t xml:space="preserve"> </w:t>
      </w:r>
      <w:r>
        <w:t>of</w:t>
      </w:r>
      <w:r>
        <w:rPr>
          <w:spacing w:val="-7"/>
        </w:rPr>
        <w:t xml:space="preserve"> </w:t>
      </w:r>
      <w:r>
        <w:t>any</w:t>
      </w:r>
      <w:r>
        <w:rPr>
          <w:spacing w:val="-11"/>
        </w:rPr>
        <w:t xml:space="preserve"> </w:t>
      </w:r>
      <w:r>
        <w:t>deviation</w:t>
      </w:r>
      <w:r>
        <w:rPr>
          <w:spacing w:val="-11"/>
        </w:rPr>
        <w:t xml:space="preserve"> </w:t>
      </w:r>
      <w:r>
        <w:t>from</w:t>
      </w:r>
      <w:r>
        <w:rPr>
          <w:spacing w:val="-11"/>
        </w:rPr>
        <w:t xml:space="preserve"> </w:t>
      </w:r>
      <w:r>
        <w:t>the</w:t>
      </w:r>
      <w:r>
        <w:rPr>
          <w:spacing w:val="-9"/>
        </w:rPr>
        <w:t xml:space="preserve"> </w:t>
      </w:r>
      <w:r>
        <w:t>SROSH procedures is entered on the electronic case management</w:t>
      </w:r>
      <w:r>
        <w:rPr>
          <w:spacing w:val="-31"/>
        </w:rPr>
        <w:t xml:space="preserve"> </w:t>
      </w:r>
      <w:r>
        <w:t>system.</w:t>
      </w:r>
    </w:p>
    <w:p w14:paraId="2876058F" w14:textId="77777777" w:rsidR="00557B60" w:rsidRDefault="00557B60">
      <w:pPr>
        <w:pStyle w:val="BodyText"/>
        <w:spacing w:before="4"/>
        <w:rPr>
          <w:sz w:val="33"/>
        </w:rPr>
      </w:pPr>
    </w:p>
    <w:p w14:paraId="28760590" w14:textId="77777777" w:rsidR="00557B60" w:rsidRDefault="00000000">
      <w:pPr>
        <w:pStyle w:val="ListParagraph"/>
        <w:numPr>
          <w:ilvl w:val="1"/>
          <w:numId w:val="5"/>
        </w:numPr>
        <w:tabs>
          <w:tab w:val="left" w:pos="1069"/>
          <w:tab w:val="left" w:pos="1070"/>
        </w:tabs>
        <w:ind w:hanging="853"/>
      </w:pPr>
      <w:r>
        <w:t>The line Area Manager shall discharge this assurance role</w:t>
      </w:r>
      <w:r>
        <w:rPr>
          <w:spacing w:val="-20"/>
        </w:rPr>
        <w:t xml:space="preserve"> </w:t>
      </w:r>
      <w:r>
        <w:t>through:</w:t>
      </w:r>
    </w:p>
    <w:p w14:paraId="28760591" w14:textId="77777777" w:rsidR="00557B60" w:rsidRDefault="00557B60">
      <w:pPr>
        <w:pStyle w:val="BodyText"/>
        <w:spacing w:before="8"/>
        <w:rPr>
          <w:sz w:val="26"/>
        </w:rPr>
      </w:pPr>
    </w:p>
    <w:p w14:paraId="28760592" w14:textId="77777777" w:rsidR="00557B60" w:rsidRDefault="00000000">
      <w:pPr>
        <w:pStyle w:val="ListParagraph"/>
        <w:numPr>
          <w:ilvl w:val="2"/>
          <w:numId w:val="5"/>
        </w:numPr>
        <w:tabs>
          <w:tab w:val="left" w:pos="1350"/>
        </w:tabs>
        <w:spacing w:line="357" w:lineRule="auto"/>
        <w:ind w:right="433"/>
      </w:pPr>
      <w:r>
        <w:t>Formal and informal supervision with Probation Officers. SROSH cases shall be discussed regularly during formal supervision – with a record of discussion retained in the supervision record and /or on the case management record. For prison cases this stipulation applies particularly to those cases serving two years or less. Supervision should include space for emotional impact, learning, and professional development, as well as procedural</w:t>
      </w:r>
      <w:r>
        <w:rPr>
          <w:spacing w:val="-7"/>
        </w:rPr>
        <w:t xml:space="preserve"> </w:t>
      </w:r>
      <w:r>
        <w:t>compliance.</w:t>
      </w:r>
    </w:p>
    <w:p w14:paraId="28760593" w14:textId="77777777" w:rsidR="00557B60" w:rsidRDefault="00000000">
      <w:pPr>
        <w:pStyle w:val="ListParagraph"/>
        <w:numPr>
          <w:ilvl w:val="2"/>
          <w:numId w:val="5"/>
        </w:numPr>
        <w:tabs>
          <w:tab w:val="left" w:pos="1350"/>
        </w:tabs>
        <w:spacing w:before="183" w:line="350" w:lineRule="auto"/>
        <w:ind w:right="434"/>
      </w:pPr>
      <w:r>
        <w:t>For SROSH cases in the community, the file shall be monitored at least every 8 weeks.</w:t>
      </w:r>
    </w:p>
    <w:p w14:paraId="28760594" w14:textId="77777777" w:rsidR="00557B60" w:rsidRDefault="00000000">
      <w:pPr>
        <w:pStyle w:val="ListParagraph"/>
        <w:numPr>
          <w:ilvl w:val="2"/>
          <w:numId w:val="5"/>
        </w:numPr>
        <w:tabs>
          <w:tab w:val="left" w:pos="1350"/>
        </w:tabs>
        <w:spacing w:before="190" w:line="350" w:lineRule="auto"/>
        <w:ind w:right="435"/>
      </w:pPr>
      <w:r>
        <w:t>For SROSH cases in custody, the file shall be monitored at critical junctures throughout the</w:t>
      </w:r>
      <w:r>
        <w:rPr>
          <w:spacing w:val="-4"/>
        </w:rPr>
        <w:t xml:space="preserve"> </w:t>
      </w:r>
      <w:r>
        <w:t>sentence.</w:t>
      </w:r>
    </w:p>
    <w:p w14:paraId="28760595" w14:textId="77777777" w:rsidR="00557B60" w:rsidRDefault="00000000">
      <w:pPr>
        <w:pStyle w:val="ListParagraph"/>
        <w:numPr>
          <w:ilvl w:val="2"/>
          <w:numId w:val="5"/>
        </w:numPr>
        <w:tabs>
          <w:tab w:val="left" w:pos="1350"/>
        </w:tabs>
        <w:spacing w:before="190"/>
      </w:pPr>
      <w:r>
        <w:t>When</w:t>
      </w:r>
      <w:r>
        <w:rPr>
          <w:spacing w:val="-16"/>
        </w:rPr>
        <w:t xml:space="preserve"> </w:t>
      </w:r>
      <w:r>
        <w:t>file</w:t>
      </w:r>
      <w:r>
        <w:rPr>
          <w:spacing w:val="-16"/>
        </w:rPr>
        <w:t xml:space="preserve"> </w:t>
      </w:r>
      <w:r>
        <w:t>monitoring</w:t>
      </w:r>
      <w:r>
        <w:rPr>
          <w:spacing w:val="-16"/>
        </w:rPr>
        <w:t xml:space="preserve"> </w:t>
      </w:r>
      <w:r>
        <w:t>the</w:t>
      </w:r>
      <w:r>
        <w:rPr>
          <w:spacing w:val="-15"/>
        </w:rPr>
        <w:t xml:space="preserve"> </w:t>
      </w:r>
      <w:r>
        <w:t>line</w:t>
      </w:r>
      <w:r>
        <w:rPr>
          <w:spacing w:val="-14"/>
        </w:rPr>
        <w:t xml:space="preserve"> </w:t>
      </w:r>
      <w:r>
        <w:t>managers</w:t>
      </w:r>
      <w:r>
        <w:rPr>
          <w:spacing w:val="-16"/>
        </w:rPr>
        <w:t xml:space="preserve"> </w:t>
      </w:r>
      <w:r>
        <w:t>shall</w:t>
      </w:r>
      <w:r>
        <w:rPr>
          <w:spacing w:val="-13"/>
        </w:rPr>
        <w:t xml:space="preserve"> </w:t>
      </w:r>
      <w:r>
        <w:t>use</w:t>
      </w:r>
      <w:r>
        <w:rPr>
          <w:spacing w:val="-19"/>
        </w:rPr>
        <w:t xml:space="preserve"> </w:t>
      </w:r>
      <w:r>
        <w:t>the</w:t>
      </w:r>
      <w:r>
        <w:rPr>
          <w:spacing w:val="-14"/>
        </w:rPr>
        <w:t xml:space="preserve"> </w:t>
      </w:r>
      <w:r>
        <w:t>electronic</w:t>
      </w:r>
      <w:r>
        <w:rPr>
          <w:spacing w:val="-15"/>
        </w:rPr>
        <w:t xml:space="preserve"> </w:t>
      </w:r>
      <w:r>
        <w:t>file</w:t>
      </w:r>
      <w:r>
        <w:rPr>
          <w:spacing w:val="-16"/>
        </w:rPr>
        <w:t xml:space="preserve"> </w:t>
      </w:r>
      <w:r>
        <w:t>monitoring</w:t>
      </w:r>
      <w:r>
        <w:rPr>
          <w:spacing w:val="-14"/>
        </w:rPr>
        <w:t xml:space="preserve"> </w:t>
      </w:r>
      <w:r>
        <w:t>process</w:t>
      </w:r>
    </w:p>
    <w:p w14:paraId="28760596" w14:textId="77777777" w:rsidR="00557B60" w:rsidRDefault="00557B60">
      <w:pPr>
        <w:pStyle w:val="BodyText"/>
        <w:spacing w:before="5"/>
        <w:rPr>
          <w:sz w:val="26"/>
        </w:rPr>
      </w:pPr>
    </w:p>
    <w:p w14:paraId="28760597" w14:textId="77777777" w:rsidR="00557B60" w:rsidRDefault="00000000">
      <w:pPr>
        <w:pStyle w:val="ListParagraph"/>
        <w:numPr>
          <w:ilvl w:val="2"/>
          <w:numId w:val="5"/>
        </w:numPr>
        <w:tabs>
          <w:tab w:val="left" w:pos="1350"/>
        </w:tabs>
        <w:spacing w:line="350" w:lineRule="auto"/>
        <w:ind w:right="434"/>
      </w:pPr>
      <w:r>
        <w:t>Commenting on individual SROSH compliance issues as part of the Quarterly Summary Report for Assistant</w:t>
      </w:r>
      <w:r>
        <w:rPr>
          <w:spacing w:val="1"/>
        </w:rPr>
        <w:t xml:space="preserve"> </w:t>
      </w:r>
      <w:r>
        <w:t>Directors</w:t>
      </w:r>
    </w:p>
    <w:p w14:paraId="28760598" w14:textId="77777777" w:rsidR="00557B60" w:rsidRDefault="00000000">
      <w:pPr>
        <w:pStyle w:val="ListParagraph"/>
        <w:numPr>
          <w:ilvl w:val="2"/>
          <w:numId w:val="5"/>
        </w:numPr>
        <w:tabs>
          <w:tab w:val="left" w:pos="1350"/>
        </w:tabs>
        <w:spacing w:before="191" w:line="350" w:lineRule="auto"/>
        <w:ind w:right="441"/>
      </w:pPr>
      <w:r>
        <w:t>Keeping the line Assistant Director apprised of any significant developments in SROSH</w:t>
      </w:r>
      <w:r>
        <w:rPr>
          <w:spacing w:val="-1"/>
        </w:rPr>
        <w:t xml:space="preserve"> </w:t>
      </w:r>
      <w:r>
        <w:t>cases.</w:t>
      </w:r>
    </w:p>
    <w:p w14:paraId="28760599" w14:textId="77777777" w:rsidR="00557B60" w:rsidRDefault="00000000">
      <w:pPr>
        <w:pStyle w:val="ListParagraph"/>
        <w:numPr>
          <w:ilvl w:val="2"/>
          <w:numId w:val="5"/>
        </w:numPr>
        <w:tabs>
          <w:tab w:val="left" w:pos="1350"/>
        </w:tabs>
        <w:spacing w:before="190"/>
      </w:pPr>
      <w:r>
        <w:t>Ensuring case is closed in line with Practice</w:t>
      </w:r>
      <w:r>
        <w:rPr>
          <w:spacing w:val="-3"/>
        </w:rPr>
        <w:t xml:space="preserve"> </w:t>
      </w:r>
      <w:r>
        <w:t>Standards.</w:t>
      </w:r>
    </w:p>
    <w:p w14:paraId="2876059A" w14:textId="77777777" w:rsidR="00557B60" w:rsidRDefault="00557B60">
      <w:pPr>
        <w:pStyle w:val="BodyText"/>
        <w:rPr>
          <w:sz w:val="26"/>
        </w:rPr>
      </w:pPr>
    </w:p>
    <w:p w14:paraId="2876059B" w14:textId="77777777" w:rsidR="00557B60" w:rsidRDefault="00000000">
      <w:pPr>
        <w:pStyle w:val="ListParagraph"/>
        <w:numPr>
          <w:ilvl w:val="1"/>
          <w:numId w:val="5"/>
        </w:numPr>
        <w:tabs>
          <w:tab w:val="left" w:pos="1069"/>
          <w:tab w:val="left" w:pos="1070"/>
        </w:tabs>
        <w:spacing w:before="205" w:line="360" w:lineRule="auto"/>
        <w:ind w:right="434"/>
      </w:pPr>
      <w:r>
        <w:t>The</w:t>
      </w:r>
      <w:r>
        <w:rPr>
          <w:spacing w:val="-18"/>
        </w:rPr>
        <w:t xml:space="preserve"> </w:t>
      </w:r>
      <w:r>
        <w:t>line</w:t>
      </w:r>
      <w:r>
        <w:rPr>
          <w:spacing w:val="-18"/>
        </w:rPr>
        <w:t xml:space="preserve"> </w:t>
      </w:r>
      <w:r>
        <w:t>Assistant</w:t>
      </w:r>
      <w:r>
        <w:rPr>
          <w:spacing w:val="-19"/>
        </w:rPr>
        <w:t xml:space="preserve"> </w:t>
      </w:r>
      <w:r>
        <w:t>Directors</w:t>
      </w:r>
      <w:r>
        <w:rPr>
          <w:spacing w:val="-20"/>
        </w:rPr>
        <w:t xml:space="preserve"> </w:t>
      </w:r>
      <w:r>
        <w:t>shall</w:t>
      </w:r>
      <w:r>
        <w:rPr>
          <w:spacing w:val="-19"/>
        </w:rPr>
        <w:t xml:space="preserve"> </w:t>
      </w:r>
      <w:r>
        <w:t>have</w:t>
      </w:r>
      <w:r>
        <w:rPr>
          <w:spacing w:val="-18"/>
        </w:rPr>
        <w:t xml:space="preserve"> </w:t>
      </w:r>
      <w:r>
        <w:t>proactive</w:t>
      </w:r>
      <w:r>
        <w:rPr>
          <w:spacing w:val="-17"/>
        </w:rPr>
        <w:t xml:space="preserve"> </w:t>
      </w:r>
      <w:r>
        <w:t>oversight</w:t>
      </w:r>
      <w:r>
        <w:rPr>
          <w:spacing w:val="-19"/>
        </w:rPr>
        <w:t xml:space="preserve"> </w:t>
      </w:r>
      <w:r>
        <w:t>of</w:t>
      </w:r>
      <w:r>
        <w:rPr>
          <w:spacing w:val="-19"/>
        </w:rPr>
        <w:t xml:space="preserve"> </w:t>
      </w:r>
      <w:r>
        <w:t>compliance</w:t>
      </w:r>
      <w:r>
        <w:rPr>
          <w:spacing w:val="-18"/>
        </w:rPr>
        <w:t xml:space="preserve"> </w:t>
      </w:r>
      <w:r>
        <w:t>assurance.</w:t>
      </w:r>
      <w:r>
        <w:rPr>
          <w:spacing w:val="-20"/>
        </w:rPr>
        <w:t xml:space="preserve"> </w:t>
      </w:r>
      <w:r>
        <w:t>This role shall be discharged</w:t>
      </w:r>
      <w:r>
        <w:rPr>
          <w:spacing w:val="-9"/>
        </w:rPr>
        <w:t xml:space="preserve"> </w:t>
      </w:r>
      <w:r>
        <w:t>through:</w:t>
      </w:r>
    </w:p>
    <w:p w14:paraId="2876059C" w14:textId="77777777" w:rsidR="00557B60" w:rsidRDefault="00000000">
      <w:pPr>
        <w:pStyle w:val="ListParagraph"/>
        <w:numPr>
          <w:ilvl w:val="2"/>
          <w:numId w:val="5"/>
        </w:numPr>
        <w:tabs>
          <w:tab w:val="left" w:pos="1350"/>
        </w:tabs>
        <w:spacing w:before="179"/>
      </w:pPr>
      <w:r>
        <w:t>Formal and Informal supervision with the line Area</w:t>
      </w:r>
      <w:r>
        <w:rPr>
          <w:spacing w:val="-11"/>
        </w:rPr>
        <w:t xml:space="preserve"> </w:t>
      </w:r>
      <w:r>
        <w:t>Managers</w:t>
      </w:r>
    </w:p>
    <w:p w14:paraId="2876059D" w14:textId="77777777" w:rsidR="00557B60" w:rsidRDefault="00557B60">
      <w:pPr>
        <w:pStyle w:val="BodyText"/>
        <w:spacing w:before="5"/>
        <w:rPr>
          <w:sz w:val="26"/>
        </w:rPr>
      </w:pPr>
    </w:p>
    <w:p w14:paraId="2876059E" w14:textId="77777777" w:rsidR="00557B60" w:rsidRDefault="00000000">
      <w:pPr>
        <w:pStyle w:val="ListParagraph"/>
        <w:numPr>
          <w:ilvl w:val="2"/>
          <w:numId w:val="5"/>
        </w:numPr>
        <w:tabs>
          <w:tab w:val="left" w:pos="1350"/>
        </w:tabs>
        <w:spacing w:line="355" w:lineRule="auto"/>
        <w:ind w:right="436"/>
      </w:pPr>
      <w:r>
        <w:t>Each SROSH case shall be regularly discussed at formal supervision with the Area Manager; and a record of the discussion shall be retained in the Area Managers supervision</w:t>
      </w:r>
      <w:r>
        <w:rPr>
          <w:spacing w:val="-1"/>
        </w:rPr>
        <w:t xml:space="preserve"> </w:t>
      </w:r>
      <w:r>
        <w:t>file.</w:t>
      </w:r>
    </w:p>
    <w:p w14:paraId="2876059F" w14:textId="77777777" w:rsidR="00557B60" w:rsidRDefault="00000000">
      <w:pPr>
        <w:pStyle w:val="ListParagraph"/>
        <w:numPr>
          <w:ilvl w:val="2"/>
          <w:numId w:val="5"/>
        </w:numPr>
        <w:tabs>
          <w:tab w:val="left" w:pos="1350"/>
        </w:tabs>
        <w:spacing w:before="185"/>
      </w:pPr>
      <w:r>
        <w:t>Reviewing Quarterly Summary</w:t>
      </w:r>
      <w:r>
        <w:rPr>
          <w:spacing w:val="1"/>
        </w:rPr>
        <w:t xml:space="preserve"> </w:t>
      </w:r>
      <w:r>
        <w:t>Reports</w:t>
      </w:r>
    </w:p>
    <w:p w14:paraId="287605A0" w14:textId="77777777" w:rsidR="00557B60" w:rsidRDefault="00557B60">
      <w:pPr>
        <w:jc w:val="both"/>
        <w:sectPr w:rsidR="00557B60">
          <w:pgSz w:w="11920" w:h="16850"/>
          <w:pgMar w:top="1200" w:right="840" w:bottom="980" w:left="1060" w:header="656" w:footer="781" w:gutter="0"/>
          <w:cols w:space="720"/>
        </w:sectPr>
      </w:pPr>
    </w:p>
    <w:p w14:paraId="287605A1" w14:textId="77777777" w:rsidR="00557B60" w:rsidRDefault="00557B60">
      <w:pPr>
        <w:pStyle w:val="BodyText"/>
        <w:rPr>
          <w:sz w:val="20"/>
        </w:rPr>
      </w:pPr>
    </w:p>
    <w:p w14:paraId="287605A2" w14:textId="77777777" w:rsidR="00557B60" w:rsidRDefault="00557B60">
      <w:pPr>
        <w:pStyle w:val="BodyText"/>
        <w:rPr>
          <w:sz w:val="20"/>
        </w:rPr>
      </w:pPr>
    </w:p>
    <w:p w14:paraId="287605A3" w14:textId="77777777" w:rsidR="00557B60" w:rsidRDefault="00557B60">
      <w:pPr>
        <w:pStyle w:val="BodyText"/>
        <w:rPr>
          <w:sz w:val="28"/>
        </w:rPr>
      </w:pPr>
    </w:p>
    <w:p w14:paraId="287605A4" w14:textId="77777777" w:rsidR="00557B60" w:rsidRDefault="00000000">
      <w:pPr>
        <w:pStyle w:val="Heading3"/>
        <w:numPr>
          <w:ilvl w:val="0"/>
          <w:numId w:val="4"/>
        </w:numPr>
        <w:tabs>
          <w:tab w:val="left" w:pos="769"/>
          <w:tab w:val="left" w:pos="770"/>
        </w:tabs>
        <w:spacing w:before="93"/>
        <w:ind w:hanging="553"/>
      </w:pPr>
      <w:r>
        <w:t>STAFF</w:t>
      </w:r>
      <w:r>
        <w:rPr>
          <w:spacing w:val="-1"/>
        </w:rPr>
        <w:t xml:space="preserve"> </w:t>
      </w:r>
      <w:r>
        <w:t>FEEDBACK</w:t>
      </w:r>
    </w:p>
    <w:p w14:paraId="287605A5" w14:textId="77777777" w:rsidR="00557B60" w:rsidRDefault="00557B60">
      <w:pPr>
        <w:pStyle w:val="BodyText"/>
        <w:rPr>
          <w:b/>
          <w:sz w:val="24"/>
        </w:rPr>
      </w:pPr>
    </w:p>
    <w:p w14:paraId="287605A6" w14:textId="77777777" w:rsidR="00557B60" w:rsidRDefault="00557B60">
      <w:pPr>
        <w:pStyle w:val="BodyText"/>
        <w:spacing w:before="2"/>
        <w:rPr>
          <w:b/>
          <w:sz w:val="20"/>
        </w:rPr>
      </w:pPr>
    </w:p>
    <w:p w14:paraId="287605A7" w14:textId="77777777" w:rsidR="00557B60" w:rsidRDefault="00000000">
      <w:pPr>
        <w:pStyle w:val="ListParagraph"/>
        <w:numPr>
          <w:ilvl w:val="1"/>
          <w:numId w:val="4"/>
        </w:numPr>
        <w:tabs>
          <w:tab w:val="left" w:pos="1070"/>
        </w:tabs>
        <w:spacing w:line="360" w:lineRule="auto"/>
        <w:ind w:right="438"/>
        <w:jc w:val="both"/>
      </w:pPr>
      <w:r>
        <w:t>Staff are encouraged to provide feedback on the operation of these procedures. Feedback may be raised through supervision, team meetings, or designated policy review</w:t>
      </w:r>
      <w:r>
        <w:rPr>
          <w:spacing w:val="-2"/>
        </w:rPr>
        <w:t xml:space="preserve"> </w:t>
      </w:r>
      <w:r>
        <w:t>channels.</w:t>
      </w:r>
    </w:p>
    <w:p w14:paraId="287605A8" w14:textId="77777777" w:rsidR="00557B60" w:rsidRDefault="00557B60">
      <w:pPr>
        <w:spacing w:line="360" w:lineRule="auto"/>
        <w:jc w:val="both"/>
        <w:sectPr w:rsidR="00557B60">
          <w:pgSz w:w="11920" w:h="16850"/>
          <w:pgMar w:top="1200" w:right="840" w:bottom="980" w:left="1060" w:header="656" w:footer="781" w:gutter="0"/>
          <w:cols w:space="720"/>
        </w:sectPr>
      </w:pPr>
    </w:p>
    <w:p w14:paraId="287605A9" w14:textId="77777777" w:rsidR="00557B60" w:rsidRDefault="00000000">
      <w:pPr>
        <w:spacing w:before="77"/>
        <w:ind w:left="764"/>
        <w:rPr>
          <w:b/>
          <w:sz w:val="24"/>
        </w:rPr>
      </w:pPr>
      <w:bookmarkStart w:id="22" w:name="_bookmark22"/>
      <w:bookmarkEnd w:id="22"/>
      <w:r>
        <w:rPr>
          <w:b/>
          <w:sz w:val="24"/>
        </w:rPr>
        <w:t>APPENDIX 1: BRIEFING REPORT FOR INITIAL RISK MANAGEMENT MEETING</w:t>
      </w:r>
    </w:p>
    <w:p w14:paraId="287605AA" w14:textId="77777777" w:rsidR="00557B60" w:rsidRDefault="00557B60">
      <w:pPr>
        <w:pStyle w:val="BodyText"/>
        <w:rPr>
          <w:b/>
          <w:sz w:val="20"/>
        </w:rPr>
      </w:pPr>
    </w:p>
    <w:p w14:paraId="287605AB" w14:textId="77777777" w:rsidR="00557B60" w:rsidRDefault="00557B60">
      <w:pPr>
        <w:pStyle w:val="BodyText"/>
        <w:rPr>
          <w:b/>
          <w:sz w:val="20"/>
        </w:rPr>
      </w:pPr>
    </w:p>
    <w:p w14:paraId="287605AC" w14:textId="0C8C2CB4" w:rsidR="00557B60" w:rsidRDefault="00361F1E">
      <w:pPr>
        <w:pStyle w:val="BodyText"/>
        <w:spacing w:before="8"/>
        <w:rPr>
          <w:b/>
          <w:sz w:val="11"/>
        </w:rPr>
      </w:pPr>
      <w:r>
        <w:rPr>
          <w:noProof/>
        </w:rPr>
        <mc:AlternateContent>
          <mc:Choice Requires="wpg">
            <w:drawing>
              <wp:anchor distT="0" distB="0" distL="0" distR="0" simplePos="0" relativeHeight="251683840" behindDoc="1" locked="0" layoutInCell="1" allowOverlap="1" wp14:anchorId="287606A5" wp14:editId="511ACF36">
                <wp:simplePos x="0" y="0"/>
                <wp:positionH relativeFrom="page">
                  <wp:posOffset>2647950</wp:posOffset>
                </wp:positionH>
                <wp:positionV relativeFrom="paragraph">
                  <wp:posOffset>115570</wp:posOffset>
                </wp:positionV>
                <wp:extent cx="2247900" cy="511175"/>
                <wp:effectExtent l="0" t="0" r="0" b="0"/>
                <wp:wrapTopAndBottom/>
                <wp:docPr id="117233127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0" cy="511175"/>
                          <a:chOff x="4170" y="182"/>
                          <a:chExt cx="3540" cy="805"/>
                        </a:xfrm>
                      </wpg:grpSpPr>
                      <wps:wsp>
                        <wps:cNvPr id="716703251" name="Rectangle 29"/>
                        <wps:cNvSpPr>
                          <a:spLocks noChangeArrowheads="1"/>
                        </wps:cNvSpPr>
                        <wps:spPr bwMode="auto">
                          <a:xfrm>
                            <a:off x="4170" y="182"/>
                            <a:ext cx="11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765317" name="Rectangle 28"/>
                        <wps:cNvSpPr>
                          <a:spLocks noChangeArrowheads="1"/>
                        </wps:cNvSpPr>
                        <wps:spPr bwMode="auto">
                          <a:xfrm>
                            <a:off x="4199" y="21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2316214" name="Line 27"/>
                        <wps:cNvCnPr>
                          <a:cxnSpLocks noChangeShapeType="1"/>
                        </wps:cNvCnPr>
                        <wps:spPr bwMode="auto">
                          <a:xfrm>
                            <a:off x="4288" y="189"/>
                            <a:ext cx="330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2841778" name="Line 26"/>
                        <wps:cNvCnPr>
                          <a:cxnSpLocks noChangeShapeType="1"/>
                        </wps:cNvCnPr>
                        <wps:spPr bwMode="auto">
                          <a:xfrm>
                            <a:off x="4288" y="241"/>
                            <a:ext cx="3303"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369" name="Line 25"/>
                        <wps:cNvCnPr>
                          <a:cxnSpLocks noChangeShapeType="1"/>
                        </wps:cNvCnPr>
                        <wps:spPr bwMode="auto">
                          <a:xfrm>
                            <a:off x="4288" y="292"/>
                            <a:ext cx="330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016979" name="Rectangle 24"/>
                        <wps:cNvSpPr>
                          <a:spLocks noChangeArrowheads="1"/>
                        </wps:cNvSpPr>
                        <wps:spPr bwMode="auto">
                          <a:xfrm>
                            <a:off x="7591" y="182"/>
                            <a:ext cx="11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9996741" name="Rectangle 23"/>
                        <wps:cNvSpPr>
                          <a:spLocks noChangeArrowheads="1"/>
                        </wps:cNvSpPr>
                        <wps:spPr bwMode="auto">
                          <a:xfrm>
                            <a:off x="7591" y="21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228492" name="Line 22"/>
                        <wps:cNvCnPr>
                          <a:cxnSpLocks noChangeShapeType="1"/>
                        </wps:cNvCnPr>
                        <wps:spPr bwMode="auto">
                          <a:xfrm>
                            <a:off x="4281" y="285"/>
                            <a:ext cx="0" cy="598"/>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099381" name="Line 21"/>
                        <wps:cNvCnPr>
                          <a:cxnSpLocks noChangeShapeType="1"/>
                        </wps:cNvCnPr>
                        <wps:spPr bwMode="auto">
                          <a:xfrm>
                            <a:off x="4229" y="211"/>
                            <a:ext cx="0" cy="746"/>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3787683" name="Line 20"/>
                        <wps:cNvCnPr>
                          <a:cxnSpLocks noChangeShapeType="1"/>
                        </wps:cNvCnPr>
                        <wps:spPr bwMode="auto">
                          <a:xfrm>
                            <a:off x="4177" y="182"/>
                            <a:ext cx="0" cy="80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427704" name="Rectangle 19"/>
                        <wps:cNvSpPr>
                          <a:spLocks noChangeArrowheads="1"/>
                        </wps:cNvSpPr>
                        <wps:spPr bwMode="auto">
                          <a:xfrm>
                            <a:off x="4170" y="971"/>
                            <a:ext cx="11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529811" name="Rectangle 18"/>
                        <wps:cNvSpPr>
                          <a:spLocks noChangeArrowheads="1"/>
                        </wps:cNvSpPr>
                        <wps:spPr bwMode="auto">
                          <a:xfrm>
                            <a:off x="4199" y="897"/>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918570" name="Line 17"/>
                        <wps:cNvCnPr>
                          <a:cxnSpLocks noChangeShapeType="1"/>
                        </wps:cNvCnPr>
                        <wps:spPr bwMode="auto">
                          <a:xfrm>
                            <a:off x="4288" y="979"/>
                            <a:ext cx="330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72915630" name="Line 16"/>
                        <wps:cNvCnPr>
                          <a:cxnSpLocks noChangeShapeType="1"/>
                        </wps:cNvCnPr>
                        <wps:spPr bwMode="auto">
                          <a:xfrm>
                            <a:off x="4288" y="927"/>
                            <a:ext cx="3303"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080041" name="Line 15"/>
                        <wps:cNvCnPr>
                          <a:cxnSpLocks noChangeShapeType="1"/>
                        </wps:cNvCnPr>
                        <wps:spPr bwMode="auto">
                          <a:xfrm>
                            <a:off x="4288" y="876"/>
                            <a:ext cx="330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678399" name="Line 14"/>
                        <wps:cNvCnPr>
                          <a:cxnSpLocks noChangeShapeType="1"/>
                        </wps:cNvCnPr>
                        <wps:spPr bwMode="auto">
                          <a:xfrm>
                            <a:off x="7702" y="182"/>
                            <a:ext cx="0" cy="80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5270739" name="Line 13"/>
                        <wps:cNvCnPr>
                          <a:cxnSpLocks noChangeShapeType="1"/>
                        </wps:cNvCnPr>
                        <wps:spPr bwMode="auto">
                          <a:xfrm>
                            <a:off x="7650" y="211"/>
                            <a:ext cx="0" cy="746"/>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9843498" name="Line 12"/>
                        <wps:cNvCnPr>
                          <a:cxnSpLocks noChangeShapeType="1"/>
                        </wps:cNvCnPr>
                        <wps:spPr bwMode="auto">
                          <a:xfrm>
                            <a:off x="7598" y="285"/>
                            <a:ext cx="0" cy="598"/>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210662" name="Rectangle 11"/>
                        <wps:cNvSpPr>
                          <a:spLocks noChangeArrowheads="1"/>
                        </wps:cNvSpPr>
                        <wps:spPr bwMode="auto">
                          <a:xfrm>
                            <a:off x="7591" y="971"/>
                            <a:ext cx="11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743299" name="Rectangle 10"/>
                        <wps:cNvSpPr>
                          <a:spLocks noChangeArrowheads="1"/>
                        </wps:cNvSpPr>
                        <wps:spPr bwMode="auto">
                          <a:xfrm>
                            <a:off x="7591" y="897"/>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5280501" name="Text Box 9"/>
                        <wps:cNvSpPr txBox="1">
                          <a:spLocks noChangeArrowheads="1"/>
                        </wps:cNvSpPr>
                        <wps:spPr bwMode="auto">
                          <a:xfrm>
                            <a:off x="4259" y="256"/>
                            <a:ext cx="3361" cy="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8" w14:textId="77777777" w:rsidR="00557B60" w:rsidRDefault="00000000">
                              <w:pPr>
                                <w:spacing w:before="46"/>
                                <w:ind w:left="338" w:right="94" w:hanging="226"/>
                                <w:rPr>
                                  <w:rFonts w:ascii="Bookman Old Style"/>
                                  <w:b/>
                                  <w:sz w:val="24"/>
                                </w:rPr>
                              </w:pPr>
                              <w:r>
                                <w:rPr>
                                  <w:rFonts w:ascii="Bookman Old Style"/>
                                  <w:b/>
                                  <w:sz w:val="24"/>
                                </w:rPr>
                                <w:t>PROBATION BOARD FOR NORTHERN IRELAND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606A5" id="Group 8" o:spid="_x0000_s1050" style="position:absolute;margin-left:208.5pt;margin-top:9.1pt;width:177pt;height:40.25pt;z-index:-251632640;mso-wrap-distance-left:0;mso-wrap-distance-right:0;mso-position-horizontal-relative:page;mso-position-vertical-relative:text" coordorigin="4170,182" coordsize="354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">
                <v:rect id="Rectangle 29" o:spid="_x0000_s1051" style="position:absolute;left:4170;top:182;width:11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" fillcolor="black" stroked="f"/>
                <v:rect id="Rectangle 28" o:spid="_x0000_s1052" style="position:absolute;left:4199;top:21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" fillcolor="black" stroked="f"/>
                <v:line id="Line 27" o:spid="_x0000_s1053" style="position:absolute;visibility:visible;mso-wrap-style:square" from="4288,189" to="7591,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" strokeweight=".72pt"/>
                <v:line id="Line 26" o:spid="_x0000_s1054" style="position:absolute;visibility:visible;mso-wrap-style:square" from="4288,241" to="759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" strokeweight="3pt"/>
                <v:line id="Line 25" o:spid="_x0000_s1055" style="position:absolute;visibility:visible;mso-wrap-style:square" from="4288,292" to="759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" strokeweight=".72pt"/>
                <v:rect id="Rectangle 24" o:spid="_x0000_s1056" style="position:absolute;left:7591;top:182;width:11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" fillcolor="black" stroked="f"/>
                <v:rect id="Rectangle 23" o:spid="_x0000_s1057" style="position:absolute;left:7591;top:21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" fillcolor="black" stroked="f"/>
                <v:line id="Line 22" o:spid="_x0000_s1058" style="position:absolute;visibility:visible;mso-wrap-style:square" from="4281,285" to="4281,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" strokeweight=".72pt"/>
                <v:line id="Line 21" o:spid="_x0000_s1059" style="position:absolute;visibility:visible;mso-wrap-style:square" from="4229,211" to="4229,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" strokeweight="3pt"/>
                <v:line id="Line 20" o:spid="_x0000_s1060" style="position:absolute;visibility:visible;mso-wrap-style:square" from="4177,182" to="4177,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" strokeweight=".72pt"/>
                <v:rect id="Rectangle 19" o:spid="_x0000_s1061" style="position:absolute;left:4170;top:971;width:11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" fillcolor="black" stroked="f"/>
                <v:rect id="Rectangle 18" o:spid="_x0000_s1062" style="position:absolute;left:4199;top:897;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" fillcolor="black" stroked="f"/>
                <v:line id="Line 17" o:spid="_x0000_s1063" style="position:absolute;visibility:visible;mso-wrap-style:square" from="4288,979" to="7591,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" strokeweight=".72pt"/>
                <v:line id="Line 16" o:spid="_x0000_s1064" style="position:absolute;visibility:visible;mso-wrap-style:square" from="4288,927" to="75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" strokeweight="3pt"/>
                <v:line id="Line 15" o:spid="_x0000_s1065" style="position:absolute;visibility:visible;mso-wrap-style:square" from="4288,876" to="7591,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" strokeweight=".72pt"/>
                <v:line id="Line 14" o:spid="_x0000_s1066" style="position:absolute;visibility:visible;mso-wrap-style:square" from="7702,182" to="770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" strokeweight=".72pt"/>
                <v:line id="Line 13" o:spid="_x0000_s1067" style="position:absolute;visibility:visible;mso-wrap-style:square" from="7650,211" to="7650,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" strokeweight="3pt"/>
                <v:line id="Line 12" o:spid="_x0000_s1068" style="position:absolute;visibility:visible;mso-wrap-style:square" from="7598,285" to="759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" strokeweight=".72pt"/>
                <v:rect id="Rectangle 11" o:spid="_x0000_s1069" style="position:absolute;left:7591;top:971;width:11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" fillcolor="black" stroked="f"/>
                <v:rect id="Rectangle 10" o:spid="_x0000_s1070" style="position:absolute;left:7591;top:897;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" fillcolor="black" stroked="f"/>
                <v:shape id="_x0000_s1071" type="#_x0000_t202" style="position:absolute;left:4259;top:256;width:3361;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" filled="f" stroked="f">
                  <v:textbox inset="0,0,0,0">
                    <w:txbxContent>
                      <w:p w14:paraId="287606E8" w14:textId="77777777" w:rsidR="00557B60" w:rsidRDefault="00000000">
                        <w:pPr>
                          <w:spacing w:before="46"/>
                          <w:ind w:left="338" w:right="94" w:hanging="226"/>
                          <w:rPr>
                            <w:rFonts w:ascii="Bookman Old Style"/>
                            <w:b/>
                            <w:sz w:val="24"/>
                          </w:rPr>
                        </w:pPr>
                        <w:r>
                          <w:rPr>
                            <w:rFonts w:ascii="Bookman Old Style"/>
                            <w:b/>
                            <w:sz w:val="24"/>
                          </w:rPr>
                          <w:t>PROBATION BOARD FOR NORTHERN IRELAND</w:t>
                        </w:r>
                      </w:p>
                    </w:txbxContent>
                  </v:textbox>
                </v:shape>
                <w10:wrap type="topAndBottom" anchorx="page"/>
              </v:group>
            </w:pict>
          </mc:Fallback>
        </mc:AlternateContent>
      </w:r>
    </w:p>
    <w:p w14:paraId="287605AD" w14:textId="77777777" w:rsidR="00557B60" w:rsidRDefault="00557B60">
      <w:pPr>
        <w:pStyle w:val="BodyText"/>
        <w:rPr>
          <w:b/>
          <w:sz w:val="26"/>
        </w:rPr>
      </w:pPr>
    </w:p>
    <w:p w14:paraId="287605AE" w14:textId="77777777" w:rsidR="00557B60" w:rsidRDefault="00557B60">
      <w:pPr>
        <w:pStyle w:val="BodyText"/>
        <w:spacing w:before="5"/>
        <w:rPr>
          <w:b/>
          <w:sz w:val="24"/>
        </w:rPr>
      </w:pPr>
    </w:p>
    <w:p w14:paraId="287605AF" w14:textId="77777777" w:rsidR="00557B60" w:rsidRDefault="00000000">
      <w:pPr>
        <w:ind w:left="894"/>
        <w:rPr>
          <w:rFonts w:ascii="Bookman Old Style"/>
          <w:b/>
          <w:sz w:val="24"/>
        </w:rPr>
      </w:pPr>
      <w:r>
        <w:rPr>
          <w:rFonts w:ascii="Bookman Old Style"/>
          <w:b/>
          <w:sz w:val="24"/>
        </w:rPr>
        <w:t>BRIEFING REPORT FOR INITIAL RISK MANAGEMENT MEETING</w:t>
      </w:r>
    </w:p>
    <w:p w14:paraId="287605B0" w14:textId="77777777" w:rsidR="00557B60" w:rsidRDefault="00557B60">
      <w:pPr>
        <w:pStyle w:val="BodyText"/>
        <w:rPr>
          <w:rFonts w:ascii="Bookman Old Style"/>
          <w:b/>
          <w:sz w:val="28"/>
        </w:rPr>
      </w:pPr>
    </w:p>
    <w:p w14:paraId="287605B1" w14:textId="77777777" w:rsidR="00557B60" w:rsidRDefault="00000000">
      <w:pPr>
        <w:spacing w:before="235"/>
        <w:ind w:left="212"/>
        <w:rPr>
          <w:rFonts w:ascii="Bookman Old Style"/>
          <w:b/>
          <w:sz w:val="24"/>
        </w:rPr>
      </w:pPr>
      <w:r>
        <w:rPr>
          <w:rFonts w:ascii="Bookman Old Style"/>
          <w:b/>
          <w:sz w:val="24"/>
        </w:rPr>
        <w:t>Scheduled to take place on:</w:t>
      </w:r>
    </w:p>
    <w:p w14:paraId="287605B2" w14:textId="77777777" w:rsidR="00557B60" w:rsidRDefault="00557B60">
      <w:pPr>
        <w:pStyle w:val="BodyText"/>
        <w:spacing w:before="4"/>
        <w:rPr>
          <w:rFonts w:ascii="Bookman Old Style"/>
          <w:b/>
          <w:sz w:val="28"/>
        </w:rPr>
      </w:pPr>
    </w:p>
    <w:p w14:paraId="287605B3" w14:textId="77777777" w:rsidR="00557B60" w:rsidRDefault="00000000">
      <w:pPr>
        <w:ind w:left="212"/>
        <w:rPr>
          <w:rFonts w:ascii="Bookman Old Style"/>
          <w:b/>
          <w:sz w:val="24"/>
        </w:rPr>
      </w:pPr>
      <w:r>
        <w:rPr>
          <w:rFonts w:ascii="Bookman Old Style"/>
          <w:b/>
          <w:sz w:val="24"/>
        </w:rPr>
        <w:t>Venue:</w:t>
      </w:r>
    </w:p>
    <w:p w14:paraId="287605B4" w14:textId="77777777" w:rsidR="00557B60" w:rsidRDefault="00557B60">
      <w:pPr>
        <w:pStyle w:val="BodyText"/>
        <w:rPr>
          <w:rFonts w:ascii="Bookman Old Style"/>
          <w:b/>
          <w:sz w:val="24"/>
        </w:rPr>
      </w:pPr>
    </w:p>
    <w:p w14:paraId="287605B5" w14:textId="77777777" w:rsidR="00557B60" w:rsidRDefault="00000000">
      <w:pPr>
        <w:spacing w:before="1"/>
        <w:ind w:left="212"/>
        <w:rPr>
          <w:rFonts w:ascii="Bookman Old Style"/>
          <w:b/>
          <w:sz w:val="24"/>
        </w:rPr>
      </w:pPr>
      <w:r>
        <w:rPr>
          <w:rFonts w:ascii="Bookman Old Style"/>
          <w:b/>
          <w:sz w:val="24"/>
        </w:rPr>
        <w:t>Time:</w:t>
      </w:r>
    </w:p>
    <w:p w14:paraId="287605B6" w14:textId="77777777" w:rsidR="00557B60" w:rsidRDefault="00557B60">
      <w:pPr>
        <w:pStyle w:val="BodyText"/>
        <w:spacing w:before="9"/>
        <w:rPr>
          <w:rFonts w:ascii="Bookman Old Style"/>
          <w:b/>
          <w:sz w:val="32"/>
        </w:rPr>
      </w:pPr>
    </w:p>
    <w:p w14:paraId="287605B7" w14:textId="77777777" w:rsidR="00557B60" w:rsidRDefault="00000000">
      <w:pPr>
        <w:ind w:left="212"/>
        <w:rPr>
          <w:rFonts w:ascii="Bookman Old Style" w:hAnsi="Bookman Old Style"/>
          <w:b/>
          <w:sz w:val="24"/>
        </w:rPr>
      </w:pPr>
      <w:r>
        <w:rPr>
          <w:rFonts w:ascii="Bookman Old Style" w:hAnsi="Bookman Old Style"/>
          <w:b/>
          <w:sz w:val="24"/>
        </w:rPr>
        <w:t>Service User’s Name:</w:t>
      </w:r>
    </w:p>
    <w:p w14:paraId="287605B8" w14:textId="77777777" w:rsidR="00557B60" w:rsidRDefault="00557B60">
      <w:pPr>
        <w:pStyle w:val="BodyText"/>
        <w:spacing w:before="1"/>
        <w:rPr>
          <w:rFonts w:ascii="Bookman Old Style"/>
          <w:b/>
          <w:sz w:val="24"/>
        </w:rPr>
      </w:pPr>
    </w:p>
    <w:p w14:paraId="287605B9" w14:textId="77777777" w:rsidR="00557B60" w:rsidRDefault="00000000">
      <w:pPr>
        <w:ind w:left="212"/>
        <w:rPr>
          <w:rFonts w:ascii="Bookman Old Style"/>
          <w:b/>
          <w:sz w:val="24"/>
        </w:rPr>
      </w:pPr>
      <w:r>
        <w:rPr>
          <w:rFonts w:ascii="Bookman Old Style"/>
          <w:b/>
          <w:sz w:val="24"/>
        </w:rPr>
        <w:t>Current Address:</w:t>
      </w:r>
    </w:p>
    <w:p w14:paraId="287605BA" w14:textId="77777777" w:rsidR="00557B60" w:rsidRDefault="00557B60">
      <w:pPr>
        <w:pStyle w:val="BodyText"/>
        <w:spacing w:before="8"/>
        <w:rPr>
          <w:rFonts w:ascii="Bookman Old Style"/>
          <w:b/>
          <w:sz w:val="23"/>
        </w:rPr>
      </w:pPr>
    </w:p>
    <w:p w14:paraId="287605BB" w14:textId="77777777" w:rsidR="00557B60" w:rsidRDefault="00000000">
      <w:pPr>
        <w:ind w:left="212"/>
        <w:rPr>
          <w:rFonts w:ascii="Bookman Old Style"/>
          <w:b/>
          <w:sz w:val="24"/>
        </w:rPr>
      </w:pPr>
      <w:r>
        <w:rPr>
          <w:rFonts w:ascii="Bookman Old Style"/>
          <w:b/>
          <w:sz w:val="24"/>
        </w:rPr>
        <w:t>DOB / Age:</w:t>
      </w:r>
    </w:p>
    <w:p w14:paraId="287605BC" w14:textId="77777777" w:rsidR="00557B60" w:rsidRDefault="00557B60">
      <w:pPr>
        <w:pStyle w:val="BodyText"/>
        <w:spacing w:before="3"/>
        <w:rPr>
          <w:rFonts w:ascii="Bookman Old Style"/>
          <w:b/>
          <w:sz w:val="24"/>
        </w:rPr>
      </w:pPr>
    </w:p>
    <w:p w14:paraId="287605BD" w14:textId="77777777" w:rsidR="00557B60" w:rsidRDefault="00000000">
      <w:pPr>
        <w:ind w:left="212"/>
        <w:rPr>
          <w:rFonts w:ascii="Bookman Old Style"/>
          <w:b/>
          <w:sz w:val="24"/>
        </w:rPr>
      </w:pPr>
      <w:r>
        <w:rPr>
          <w:rFonts w:ascii="Bookman Old Style"/>
          <w:b/>
          <w:sz w:val="24"/>
        </w:rPr>
        <w:t>Current Offences:</w:t>
      </w:r>
    </w:p>
    <w:p w14:paraId="287605BE" w14:textId="77777777" w:rsidR="00557B60" w:rsidRDefault="00557B60">
      <w:pPr>
        <w:pStyle w:val="BodyText"/>
        <w:rPr>
          <w:rFonts w:ascii="Bookman Old Style"/>
          <w:b/>
          <w:sz w:val="24"/>
        </w:rPr>
      </w:pPr>
    </w:p>
    <w:p w14:paraId="287605BF" w14:textId="77777777" w:rsidR="00557B60" w:rsidRDefault="00000000">
      <w:pPr>
        <w:ind w:left="212"/>
        <w:rPr>
          <w:rFonts w:ascii="Bookman Old Style"/>
          <w:b/>
          <w:sz w:val="24"/>
        </w:rPr>
      </w:pPr>
      <w:r>
        <w:rPr>
          <w:rFonts w:ascii="Bookman Old Style"/>
          <w:b/>
          <w:sz w:val="24"/>
        </w:rPr>
        <w:t>Current Status:</w:t>
      </w:r>
    </w:p>
    <w:p w14:paraId="287605C0" w14:textId="77777777" w:rsidR="00557B60" w:rsidRDefault="00557B60">
      <w:pPr>
        <w:pStyle w:val="BodyText"/>
        <w:spacing w:before="8"/>
        <w:rPr>
          <w:rFonts w:ascii="Bookman Old Style"/>
          <w:b/>
        </w:rPr>
      </w:pPr>
    </w:p>
    <w:p w14:paraId="287605C1" w14:textId="77777777" w:rsidR="00557B60" w:rsidRDefault="00000000">
      <w:pPr>
        <w:ind w:left="212"/>
        <w:rPr>
          <w:rFonts w:ascii="Bookman Old Style"/>
          <w:b/>
          <w:sz w:val="24"/>
        </w:rPr>
      </w:pPr>
      <w:r>
        <w:rPr>
          <w:rFonts w:ascii="Bookman Old Style"/>
          <w:b/>
          <w:sz w:val="24"/>
        </w:rPr>
        <w:t>Additional Requirements:</w:t>
      </w:r>
    </w:p>
    <w:p w14:paraId="287605C2" w14:textId="77777777" w:rsidR="00557B60" w:rsidRDefault="00557B60">
      <w:pPr>
        <w:pStyle w:val="BodyText"/>
        <w:rPr>
          <w:rFonts w:ascii="Bookman Old Style"/>
          <w:b/>
          <w:sz w:val="28"/>
        </w:rPr>
      </w:pPr>
    </w:p>
    <w:p w14:paraId="287605C3" w14:textId="77777777" w:rsidR="00557B60" w:rsidRDefault="00557B60">
      <w:pPr>
        <w:pStyle w:val="BodyText"/>
        <w:rPr>
          <w:rFonts w:ascii="Bookman Old Style"/>
          <w:b/>
          <w:sz w:val="28"/>
        </w:rPr>
      </w:pPr>
    </w:p>
    <w:p w14:paraId="287605C4" w14:textId="77777777" w:rsidR="00557B60" w:rsidRDefault="00557B60">
      <w:pPr>
        <w:pStyle w:val="BodyText"/>
        <w:spacing w:before="3"/>
        <w:rPr>
          <w:rFonts w:ascii="Bookman Old Style"/>
          <w:b/>
          <w:sz w:val="41"/>
        </w:rPr>
      </w:pPr>
    </w:p>
    <w:p w14:paraId="287605C5" w14:textId="77777777" w:rsidR="00557B60" w:rsidRDefault="00000000">
      <w:pPr>
        <w:pStyle w:val="ListParagraph"/>
        <w:numPr>
          <w:ilvl w:val="0"/>
          <w:numId w:val="3"/>
        </w:numPr>
        <w:tabs>
          <w:tab w:val="left" w:pos="749"/>
          <w:tab w:val="left" w:pos="751"/>
        </w:tabs>
        <w:ind w:hanging="614"/>
        <w:rPr>
          <w:rFonts w:ascii="Bookman Old Style"/>
          <w:b/>
          <w:sz w:val="24"/>
        </w:rPr>
      </w:pPr>
      <w:r>
        <w:rPr>
          <w:rFonts w:ascii="Bookman Old Style"/>
          <w:b/>
          <w:sz w:val="24"/>
        </w:rPr>
        <w:t>Purpose of Meeting (i.e. Reason for convening</w:t>
      </w:r>
      <w:r>
        <w:rPr>
          <w:rFonts w:ascii="Bookman Old Style"/>
          <w:b/>
          <w:spacing w:val="-5"/>
          <w:sz w:val="24"/>
        </w:rPr>
        <w:t xml:space="preserve"> </w:t>
      </w:r>
      <w:r>
        <w:rPr>
          <w:rFonts w:ascii="Bookman Old Style"/>
          <w:b/>
          <w:sz w:val="24"/>
        </w:rPr>
        <w:t>Meeting):</w:t>
      </w:r>
    </w:p>
    <w:p w14:paraId="287605C6" w14:textId="77777777" w:rsidR="00557B60" w:rsidRDefault="00557B60">
      <w:pPr>
        <w:pStyle w:val="BodyText"/>
        <w:rPr>
          <w:rFonts w:ascii="Bookman Old Style"/>
          <w:b/>
          <w:sz w:val="28"/>
        </w:rPr>
      </w:pPr>
    </w:p>
    <w:p w14:paraId="287605C7" w14:textId="77777777" w:rsidR="00557B60" w:rsidRDefault="00557B60">
      <w:pPr>
        <w:pStyle w:val="BodyText"/>
        <w:rPr>
          <w:rFonts w:ascii="Bookman Old Style"/>
          <w:b/>
          <w:sz w:val="28"/>
        </w:rPr>
      </w:pPr>
    </w:p>
    <w:p w14:paraId="287605C8" w14:textId="77777777" w:rsidR="00557B60" w:rsidRDefault="00557B60">
      <w:pPr>
        <w:pStyle w:val="BodyText"/>
        <w:rPr>
          <w:rFonts w:ascii="Bookman Old Style"/>
          <w:b/>
          <w:sz w:val="28"/>
        </w:rPr>
      </w:pPr>
    </w:p>
    <w:p w14:paraId="287605C9" w14:textId="77777777" w:rsidR="00557B60" w:rsidRDefault="00557B60">
      <w:pPr>
        <w:pStyle w:val="BodyText"/>
        <w:rPr>
          <w:rFonts w:ascii="Bookman Old Style"/>
          <w:b/>
          <w:sz w:val="28"/>
        </w:rPr>
      </w:pPr>
    </w:p>
    <w:p w14:paraId="287605CA" w14:textId="77777777" w:rsidR="00557B60" w:rsidRDefault="00000000">
      <w:pPr>
        <w:pStyle w:val="ListParagraph"/>
        <w:numPr>
          <w:ilvl w:val="0"/>
          <w:numId w:val="3"/>
        </w:numPr>
        <w:tabs>
          <w:tab w:val="left" w:pos="751"/>
        </w:tabs>
        <w:spacing w:before="230" w:line="242" w:lineRule="auto"/>
        <w:ind w:right="1256"/>
        <w:jc w:val="both"/>
        <w:rPr>
          <w:rFonts w:ascii="Bookman Old Style"/>
          <w:b/>
          <w:sz w:val="24"/>
        </w:rPr>
      </w:pPr>
      <w:r>
        <w:rPr>
          <w:rFonts w:ascii="Bookman Old Style"/>
          <w:b/>
          <w:sz w:val="24"/>
        </w:rPr>
        <w:t>Background Information (i.e. Family Circumstances, Education, Training, Employment, Living Arrangements, Substance Misuse etc.):</w:t>
      </w:r>
    </w:p>
    <w:p w14:paraId="287605CB" w14:textId="77777777" w:rsidR="00557B60" w:rsidRDefault="00557B60">
      <w:pPr>
        <w:spacing w:line="242" w:lineRule="auto"/>
        <w:jc w:val="both"/>
        <w:rPr>
          <w:rFonts w:ascii="Bookman Old Style"/>
          <w:sz w:val="24"/>
        </w:rPr>
        <w:sectPr w:rsidR="00557B60">
          <w:headerReference w:type="default" r:id="rId16"/>
          <w:footerReference w:type="default" r:id="rId17"/>
          <w:pgSz w:w="11920" w:h="16850"/>
          <w:pgMar w:top="1420" w:right="840" w:bottom="980" w:left="1060" w:header="0" w:footer="781" w:gutter="0"/>
          <w:pgNumType w:start="28"/>
          <w:cols w:space="720"/>
        </w:sectPr>
      </w:pPr>
    </w:p>
    <w:p w14:paraId="287605CC" w14:textId="77777777" w:rsidR="00557B60" w:rsidRDefault="00000000">
      <w:pPr>
        <w:pStyle w:val="ListParagraph"/>
        <w:numPr>
          <w:ilvl w:val="0"/>
          <w:numId w:val="3"/>
        </w:numPr>
        <w:tabs>
          <w:tab w:val="left" w:pos="749"/>
          <w:tab w:val="left" w:pos="751"/>
        </w:tabs>
        <w:spacing w:before="79"/>
        <w:ind w:hanging="616"/>
        <w:rPr>
          <w:rFonts w:ascii="Bookman Old Style"/>
          <w:b/>
          <w:sz w:val="24"/>
        </w:rPr>
      </w:pPr>
      <w:r>
        <w:rPr>
          <w:rFonts w:ascii="Bookman Old Style"/>
          <w:b/>
          <w:sz w:val="24"/>
        </w:rPr>
        <w:t>Analysis of Offending</w:t>
      </w:r>
      <w:r>
        <w:rPr>
          <w:rFonts w:ascii="Bookman Old Style"/>
          <w:b/>
          <w:spacing w:val="-3"/>
          <w:sz w:val="24"/>
        </w:rPr>
        <w:t xml:space="preserve"> </w:t>
      </w:r>
      <w:r>
        <w:rPr>
          <w:rFonts w:ascii="Bookman Old Style"/>
          <w:b/>
          <w:sz w:val="24"/>
        </w:rPr>
        <w:t>History:</w:t>
      </w:r>
    </w:p>
    <w:p w14:paraId="287605CD" w14:textId="77777777" w:rsidR="00557B60" w:rsidRDefault="00557B60">
      <w:pPr>
        <w:pStyle w:val="BodyText"/>
        <w:rPr>
          <w:rFonts w:ascii="Bookman Old Style"/>
          <w:b/>
          <w:sz w:val="28"/>
        </w:rPr>
      </w:pPr>
    </w:p>
    <w:p w14:paraId="287605CE" w14:textId="77777777" w:rsidR="00557B60" w:rsidRDefault="00557B60">
      <w:pPr>
        <w:pStyle w:val="BodyText"/>
        <w:rPr>
          <w:rFonts w:ascii="Bookman Old Style"/>
          <w:b/>
          <w:sz w:val="28"/>
        </w:rPr>
      </w:pPr>
    </w:p>
    <w:p w14:paraId="287605CF" w14:textId="77777777" w:rsidR="00557B60" w:rsidRDefault="00557B60">
      <w:pPr>
        <w:pStyle w:val="BodyText"/>
        <w:rPr>
          <w:rFonts w:ascii="Bookman Old Style"/>
          <w:b/>
          <w:sz w:val="28"/>
        </w:rPr>
      </w:pPr>
    </w:p>
    <w:p w14:paraId="287605D0" w14:textId="77777777" w:rsidR="00557B60" w:rsidRDefault="00557B60">
      <w:pPr>
        <w:pStyle w:val="BodyText"/>
        <w:rPr>
          <w:rFonts w:ascii="Bookman Old Style"/>
          <w:b/>
          <w:sz w:val="28"/>
        </w:rPr>
      </w:pPr>
    </w:p>
    <w:p w14:paraId="287605D1" w14:textId="77777777" w:rsidR="00557B60" w:rsidRDefault="00557B60">
      <w:pPr>
        <w:pStyle w:val="BodyText"/>
        <w:spacing w:before="1"/>
        <w:rPr>
          <w:rFonts w:ascii="Bookman Old Style"/>
          <w:b/>
          <w:sz w:val="32"/>
        </w:rPr>
      </w:pPr>
    </w:p>
    <w:p w14:paraId="287605D2" w14:textId="77777777" w:rsidR="00557B60" w:rsidRDefault="00000000">
      <w:pPr>
        <w:pStyle w:val="ListParagraph"/>
        <w:numPr>
          <w:ilvl w:val="0"/>
          <w:numId w:val="3"/>
        </w:numPr>
        <w:tabs>
          <w:tab w:val="left" w:pos="749"/>
          <w:tab w:val="left" w:pos="751"/>
        </w:tabs>
        <w:ind w:hanging="616"/>
        <w:rPr>
          <w:rFonts w:ascii="Bookman Old Style"/>
          <w:b/>
          <w:sz w:val="24"/>
        </w:rPr>
      </w:pPr>
      <w:r>
        <w:rPr>
          <w:rFonts w:ascii="Bookman Old Style"/>
          <w:b/>
          <w:sz w:val="24"/>
        </w:rPr>
        <w:t>Current / Outstanding Offences:</w:t>
      </w:r>
    </w:p>
    <w:p w14:paraId="287605D3" w14:textId="77777777" w:rsidR="00557B60" w:rsidRDefault="00557B60">
      <w:pPr>
        <w:pStyle w:val="BodyText"/>
        <w:rPr>
          <w:rFonts w:ascii="Bookman Old Style"/>
          <w:b/>
          <w:sz w:val="28"/>
        </w:rPr>
      </w:pPr>
    </w:p>
    <w:p w14:paraId="287605D4" w14:textId="77777777" w:rsidR="00557B60" w:rsidRDefault="00557B60">
      <w:pPr>
        <w:pStyle w:val="BodyText"/>
        <w:rPr>
          <w:rFonts w:ascii="Bookman Old Style"/>
          <w:b/>
          <w:sz w:val="28"/>
        </w:rPr>
      </w:pPr>
    </w:p>
    <w:p w14:paraId="287605D5" w14:textId="77777777" w:rsidR="00557B60" w:rsidRDefault="00000000">
      <w:pPr>
        <w:pStyle w:val="ListParagraph"/>
        <w:numPr>
          <w:ilvl w:val="0"/>
          <w:numId w:val="3"/>
        </w:numPr>
        <w:tabs>
          <w:tab w:val="left" w:pos="749"/>
          <w:tab w:val="left" w:pos="751"/>
        </w:tabs>
        <w:spacing w:before="187"/>
        <w:ind w:hanging="616"/>
        <w:rPr>
          <w:rFonts w:ascii="Bookman Old Style"/>
          <w:b/>
          <w:sz w:val="24"/>
        </w:rPr>
      </w:pPr>
      <w:r>
        <w:rPr>
          <w:rFonts w:ascii="Bookman Old Style"/>
          <w:b/>
          <w:sz w:val="24"/>
        </w:rPr>
        <w:t>Risk Assessment (ACE and</w:t>
      </w:r>
      <w:r>
        <w:rPr>
          <w:rFonts w:ascii="Bookman Old Style"/>
          <w:b/>
          <w:spacing w:val="-12"/>
          <w:sz w:val="24"/>
        </w:rPr>
        <w:t xml:space="preserve"> </w:t>
      </w:r>
      <w:r>
        <w:rPr>
          <w:rFonts w:ascii="Bookman Old Style"/>
          <w:b/>
          <w:sz w:val="24"/>
        </w:rPr>
        <w:t>RA1):</w:t>
      </w:r>
    </w:p>
    <w:p w14:paraId="287605D6" w14:textId="77777777" w:rsidR="00557B60" w:rsidRDefault="00557B60">
      <w:pPr>
        <w:pStyle w:val="BodyText"/>
        <w:rPr>
          <w:rFonts w:ascii="Bookman Old Style"/>
          <w:b/>
          <w:sz w:val="28"/>
        </w:rPr>
      </w:pPr>
    </w:p>
    <w:p w14:paraId="287605D7" w14:textId="77777777" w:rsidR="00557B60" w:rsidRDefault="00557B60">
      <w:pPr>
        <w:pStyle w:val="BodyText"/>
        <w:rPr>
          <w:rFonts w:ascii="Bookman Old Style"/>
          <w:b/>
          <w:sz w:val="28"/>
        </w:rPr>
      </w:pPr>
    </w:p>
    <w:p w14:paraId="287605D8" w14:textId="77777777" w:rsidR="00557B60" w:rsidRDefault="00000000">
      <w:pPr>
        <w:pStyle w:val="ListParagraph"/>
        <w:numPr>
          <w:ilvl w:val="0"/>
          <w:numId w:val="3"/>
        </w:numPr>
        <w:tabs>
          <w:tab w:val="left" w:pos="749"/>
          <w:tab w:val="left" w:pos="751"/>
        </w:tabs>
        <w:spacing w:before="187"/>
        <w:ind w:right="1529" w:hanging="615"/>
        <w:rPr>
          <w:rFonts w:ascii="Bookman Old Style"/>
          <w:b/>
          <w:sz w:val="24"/>
        </w:rPr>
      </w:pPr>
      <w:r>
        <w:rPr>
          <w:rFonts w:ascii="Bookman Old Style"/>
          <w:b/>
          <w:sz w:val="24"/>
        </w:rPr>
        <w:t>Response to Current / Previous PBNI Supervision (motivation and</w:t>
      </w:r>
      <w:r>
        <w:rPr>
          <w:rFonts w:ascii="Bookman Old Style"/>
          <w:b/>
          <w:spacing w:val="-1"/>
          <w:sz w:val="24"/>
        </w:rPr>
        <w:t xml:space="preserve"> </w:t>
      </w:r>
      <w:r>
        <w:rPr>
          <w:rFonts w:ascii="Bookman Old Style"/>
          <w:b/>
          <w:sz w:val="24"/>
        </w:rPr>
        <w:t>compliance):</w:t>
      </w:r>
    </w:p>
    <w:p w14:paraId="287605D9" w14:textId="77777777" w:rsidR="00557B60" w:rsidRDefault="00557B60">
      <w:pPr>
        <w:pStyle w:val="BodyText"/>
        <w:rPr>
          <w:rFonts w:ascii="Bookman Old Style"/>
          <w:b/>
          <w:sz w:val="28"/>
        </w:rPr>
      </w:pPr>
    </w:p>
    <w:p w14:paraId="287605DA" w14:textId="77777777" w:rsidR="00557B60" w:rsidRDefault="00557B60">
      <w:pPr>
        <w:pStyle w:val="BodyText"/>
        <w:rPr>
          <w:rFonts w:ascii="Bookman Old Style"/>
          <w:b/>
          <w:sz w:val="28"/>
        </w:rPr>
      </w:pPr>
    </w:p>
    <w:p w14:paraId="287605DB" w14:textId="77777777" w:rsidR="00557B60" w:rsidRDefault="00557B60">
      <w:pPr>
        <w:pStyle w:val="BodyText"/>
        <w:spacing w:before="11"/>
        <w:rPr>
          <w:rFonts w:ascii="Bookman Old Style"/>
          <w:b/>
          <w:sz w:val="39"/>
        </w:rPr>
      </w:pPr>
    </w:p>
    <w:p w14:paraId="287605DC" w14:textId="77777777" w:rsidR="00557B60" w:rsidRDefault="00000000">
      <w:pPr>
        <w:pStyle w:val="ListParagraph"/>
        <w:numPr>
          <w:ilvl w:val="0"/>
          <w:numId w:val="3"/>
        </w:numPr>
        <w:tabs>
          <w:tab w:val="left" w:pos="749"/>
          <w:tab w:val="left" w:pos="751"/>
        </w:tabs>
        <w:ind w:right="1180" w:hanging="615"/>
        <w:rPr>
          <w:rFonts w:ascii="Bookman Old Style"/>
          <w:b/>
          <w:sz w:val="24"/>
        </w:rPr>
      </w:pPr>
      <w:r>
        <w:rPr>
          <w:rFonts w:ascii="Bookman Old Style"/>
          <w:b/>
          <w:sz w:val="24"/>
        </w:rPr>
        <w:t>Any Other Relevant Information (e.g. Psychiatric, Psychological, Partner Agency</w:t>
      </w:r>
      <w:r>
        <w:rPr>
          <w:rFonts w:ascii="Bookman Old Style"/>
          <w:b/>
          <w:spacing w:val="-3"/>
          <w:sz w:val="24"/>
        </w:rPr>
        <w:t xml:space="preserve"> </w:t>
      </w:r>
      <w:r>
        <w:rPr>
          <w:rFonts w:ascii="Bookman Old Style"/>
          <w:b/>
          <w:sz w:val="24"/>
        </w:rPr>
        <w:t>involvement):</w:t>
      </w:r>
    </w:p>
    <w:p w14:paraId="287605DD" w14:textId="77777777" w:rsidR="00557B60" w:rsidRDefault="00557B60">
      <w:pPr>
        <w:pStyle w:val="BodyText"/>
        <w:rPr>
          <w:rFonts w:ascii="Bookman Old Style"/>
          <w:b/>
          <w:sz w:val="28"/>
        </w:rPr>
      </w:pPr>
    </w:p>
    <w:p w14:paraId="287605DE" w14:textId="77777777" w:rsidR="00557B60" w:rsidRDefault="00557B60">
      <w:pPr>
        <w:pStyle w:val="BodyText"/>
        <w:rPr>
          <w:rFonts w:ascii="Bookman Old Style"/>
          <w:b/>
          <w:sz w:val="28"/>
        </w:rPr>
      </w:pPr>
    </w:p>
    <w:p w14:paraId="287605DF" w14:textId="77777777" w:rsidR="00557B60" w:rsidRDefault="00000000">
      <w:pPr>
        <w:pStyle w:val="ListParagraph"/>
        <w:numPr>
          <w:ilvl w:val="0"/>
          <w:numId w:val="3"/>
        </w:numPr>
        <w:tabs>
          <w:tab w:val="left" w:pos="749"/>
          <w:tab w:val="left" w:pos="751"/>
        </w:tabs>
        <w:spacing w:before="188"/>
        <w:ind w:hanging="616"/>
        <w:rPr>
          <w:rFonts w:ascii="Bookman Old Style"/>
          <w:b/>
          <w:sz w:val="24"/>
        </w:rPr>
      </w:pPr>
      <w:r>
        <w:rPr>
          <w:rFonts w:ascii="Bookman Old Style"/>
          <w:b/>
          <w:sz w:val="24"/>
        </w:rPr>
        <w:t>Presenting Risks /</w:t>
      </w:r>
      <w:r>
        <w:rPr>
          <w:rFonts w:ascii="Bookman Old Style"/>
          <w:b/>
          <w:spacing w:val="-2"/>
          <w:sz w:val="24"/>
        </w:rPr>
        <w:t xml:space="preserve"> </w:t>
      </w:r>
      <w:r>
        <w:rPr>
          <w:rFonts w:ascii="Bookman Old Style"/>
          <w:b/>
          <w:sz w:val="24"/>
        </w:rPr>
        <w:t>Concerns:</w:t>
      </w:r>
    </w:p>
    <w:p w14:paraId="287605E0" w14:textId="77777777" w:rsidR="00557B60" w:rsidRDefault="00557B60">
      <w:pPr>
        <w:pStyle w:val="BodyText"/>
        <w:rPr>
          <w:rFonts w:ascii="Bookman Old Style"/>
          <w:b/>
          <w:sz w:val="28"/>
        </w:rPr>
      </w:pPr>
    </w:p>
    <w:p w14:paraId="287605E1" w14:textId="77777777" w:rsidR="00557B60" w:rsidRDefault="00557B60">
      <w:pPr>
        <w:pStyle w:val="BodyText"/>
        <w:rPr>
          <w:rFonts w:ascii="Bookman Old Style"/>
          <w:b/>
          <w:sz w:val="28"/>
        </w:rPr>
      </w:pPr>
    </w:p>
    <w:p w14:paraId="287605E2" w14:textId="77777777" w:rsidR="00557B60" w:rsidRDefault="00557B60">
      <w:pPr>
        <w:pStyle w:val="BodyText"/>
        <w:rPr>
          <w:rFonts w:ascii="Bookman Old Style"/>
          <w:b/>
          <w:sz w:val="40"/>
        </w:rPr>
      </w:pPr>
    </w:p>
    <w:p w14:paraId="287605E3" w14:textId="77777777" w:rsidR="00557B60" w:rsidRDefault="00000000">
      <w:pPr>
        <w:pStyle w:val="ListParagraph"/>
        <w:numPr>
          <w:ilvl w:val="0"/>
          <w:numId w:val="3"/>
        </w:numPr>
        <w:tabs>
          <w:tab w:val="left" w:pos="749"/>
          <w:tab w:val="left" w:pos="751"/>
        </w:tabs>
        <w:spacing w:before="1"/>
        <w:ind w:hanging="616"/>
        <w:rPr>
          <w:rFonts w:ascii="Bookman Old Style"/>
          <w:b/>
          <w:sz w:val="24"/>
        </w:rPr>
      </w:pPr>
      <w:r>
        <w:rPr>
          <w:rFonts w:ascii="Bookman Old Style"/>
          <w:b/>
          <w:sz w:val="24"/>
        </w:rPr>
        <w:t>Safeguards:</w:t>
      </w:r>
    </w:p>
    <w:p w14:paraId="287605E4" w14:textId="77777777" w:rsidR="00557B60" w:rsidRDefault="00557B60">
      <w:pPr>
        <w:pStyle w:val="BodyText"/>
        <w:rPr>
          <w:rFonts w:ascii="Bookman Old Style"/>
          <w:b/>
          <w:sz w:val="28"/>
        </w:rPr>
      </w:pPr>
    </w:p>
    <w:p w14:paraId="287605E5" w14:textId="77777777" w:rsidR="00557B60" w:rsidRDefault="00557B60">
      <w:pPr>
        <w:pStyle w:val="BodyText"/>
        <w:rPr>
          <w:rFonts w:ascii="Bookman Old Style"/>
          <w:b/>
          <w:sz w:val="28"/>
        </w:rPr>
      </w:pPr>
    </w:p>
    <w:p w14:paraId="287605E6" w14:textId="77777777" w:rsidR="00557B60" w:rsidRDefault="00000000">
      <w:pPr>
        <w:pStyle w:val="ListParagraph"/>
        <w:numPr>
          <w:ilvl w:val="0"/>
          <w:numId w:val="3"/>
        </w:numPr>
        <w:tabs>
          <w:tab w:val="left" w:pos="749"/>
          <w:tab w:val="left" w:pos="751"/>
        </w:tabs>
        <w:spacing w:before="187"/>
        <w:ind w:right="1281" w:hanging="615"/>
        <w:rPr>
          <w:rFonts w:ascii="Bookman Old Style"/>
          <w:b/>
          <w:sz w:val="24"/>
        </w:rPr>
      </w:pPr>
      <w:r>
        <w:rPr>
          <w:rFonts w:ascii="Bookman Old Style"/>
          <w:b/>
          <w:sz w:val="24"/>
        </w:rPr>
        <w:t>Concluding Comments and Recommendation to the Initial Risk Management Meeting:</w:t>
      </w:r>
    </w:p>
    <w:p w14:paraId="287605E7" w14:textId="77777777" w:rsidR="00557B60" w:rsidRDefault="00557B60">
      <w:pPr>
        <w:pStyle w:val="BodyText"/>
        <w:rPr>
          <w:rFonts w:ascii="Bookman Old Style"/>
          <w:b/>
          <w:sz w:val="28"/>
        </w:rPr>
      </w:pPr>
    </w:p>
    <w:p w14:paraId="287605E8" w14:textId="77777777" w:rsidR="00557B60" w:rsidRDefault="00557B60">
      <w:pPr>
        <w:pStyle w:val="BodyText"/>
        <w:rPr>
          <w:rFonts w:ascii="Bookman Old Style"/>
          <w:b/>
          <w:sz w:val="28"/>
        </w:rPr>
      </w:pPr>
    </w:p>
    <w:p w14:paraId="287605E9" w14:textId="77777777" w:rsidR="00557B60" w:rsidRDefault="00557B60">
      <w:pPr>
        <w:pStyle w:val="BodyText"/>
        <w:rPr>
          <w:rFonts w:ascii="Bookman Old Style"/>
          <w:b/>
          <w:sz w:val="28"/>
        </w:rPr>
      </w:pPr>
    </w:p>
    <w:p w14:paraId="287605EA" w14:textId="77777777" w:rsidR="00557B60" w:rsidRDefault="00557B60">
      <w:pPr>
        <w:pStyle w:val="BodyText"/>
        <w:rPr>
          <w:rFonts w:ascii="Bookman Old Style"/>
          <w:b/>
          <w:sz w:val="28"/>
        </w:rPr>
      </w:pPr>
    </w:p>
    <w:p w14:paraId="287605EB" w14:textId="77777777" w:rsidR="00557B60" w:rsidRDefault="00557B60">
      <w:pPr>
        <w:pStyle w:val="BodyText"/>
        <w:rPr>
          <w:rFonts w:ascii="Bookman Old Style"/>
          <w:b/>
          <w:sz w:val="28"/>
        </w:rPr>
      </w:pPr>
    </w:p>
    <w:p w14:paraId="287605EC" w14:textId="77777777" w:rsidR="00557B60" w:rsidRDefault="00557B60">
      <w:pPr>
        <w:pStyle w:val="BodyText"/>
        <w:rPr>
          <w:rFonts w:ascii="Bookman Old Style"/>
          <w:b/>
          <w:sz w:val="28"/>
        </w:rPr>
      </w:pPr>
    </w:p>
    <w:p w14:paraId="287605ED" w14:textId="77777777" w:rsidR="00557B60" w:rsidRDefault="00557B60">
      <w:pPr>
        <w:pStyle w:val="BodyText"/>
        <w:rPr>
          <w:rFonts w:ascii="Bookman Old Style"/>
          <w:b/>
          <w:sz w:val="28"/>
        </w:rPr>
      </w:pPr>
    </w:p>
    <w:p w14:paraId="287605EE" w14:textId="77777777" w:rsidR="00557B60" w:rsidRDefault="00557B60">
      <w:pPr>
        <w:pStyle w:val="BodyText"/>
        <w:rPr>
          <w:rFonts w:ascii="Bookman Old Style"/>
          <w:b/>
          <w:sz w:val="28"/>
        </w:rPr>
      </w:pPr>
    </w:p>
    <w:p w14:paraId="287605EF" w14:textId="77777777" w:rsidR="00557B60" w:rsidRDefault="00000000">
      <w:pPr>
        <w:tabs>
          <w:tab w:val="left" w:pos="5358"/>
        </w:tabs>
        <w:spacing w:before="191"/>
        <w:ind w:left="380"/>
        <w:rPr>
          <w:rFonts w:ascii="Bookman Old Style"/>
          <w:b/>
          <w:sz w:val="24"/>
        </w:rPr>
      </w:pPr>
      <w:r>
        <w:rPr>
          <w:rFonts w:ascii="Bookman Old Style"/>
          <w:b/>
          <w:sz w:val="24"/>
        </w:rPr>
        <w:t>Name:</w:t>
      </w:r>
      <w:r>
        <w:rPr>
          <w:rFonts w:ascii="Bookman Old Style"/>
          <w:b/>
          <w:sz w:val="24"/>
          <w:u w:val="single"/>
        </w:rPr>
        <w:t xml:space="preserve"> </w:t>
      </w:r>
      <w:r>
        <w:rPr>
          <w:rFonts w:ascii="Bookman Old Style"/>
          <w:b/>
          <w:sz w:val="24"/>
          <w:u w:val="single"/>
        </w:rPr>
        <w:tab/>
      </w:r>
      <w:r>
        <w:rPr>
          <w:rFonts w:ascii="Bookman Old Style"/>
          <w:b/>
          <w:sz w:val="24"/>
        </w:rPr>
        <w:t>(Probation Officer)</w:t>
      </w:r>
    </w:p>
    <w:p w14:paraId="287605F0" w14:textId="77777777" w:rsidR="00557B60" w:rsidRDefault="00557B60">
      <w:pPr>
        <w:pStyle w:val="BodyText"/>
        <w:spacing w:before="6"/>
        <w:rPr>
          <w:rFonts w:ascii="Bookman Old Style"/>
          <w:b/>
          <w:sz w:val="15"/>
        </w:rPr>
      </w:pPr>
    </w:p>
    <w:p w14:paraId="287605F1" w14:textId="77777777" w:rsidR="00557B60" w:rsidRDefault="00000000">
      <w:pPr>
        <w:tabs>
          <w:tab w:val="left" w:pos="4233"/>
        </w:tabs>
        <w:spacing w:before="100"/>
        <w:ind w:left="380"/>
        <w:rPr>
          <w:rFonts w:ascii="Bookman Old Style"/>
          <w:b/>
          <w:sz w:val="24"/>
        </w:rPr>
      </w:pPr>
      <w:r>
        <w:rPr>
          <w:rFonts w:ascii="Bookman Old Style"/>
          <w:b/>
          <w:sz w:val="24"/>
        </w:rPr>
        <w:t xml:space="preserve">Date: </w:t>
      </w:r>
      <w:r>
        <w:rPr>
          <w:rFonts w:ascii="Bookman Old Style"/>
          <w:b/>
          <w:spacing w:val="-1"/>
          <w:sz w:val="24"/>
        </w:rPr>
        <w:t xml:space="preserve"> </w:t>
      </w:r>
      <w:r>
        <w:rPr>
          <w:rFonts w:ascii="Bookman Old Style"/>
          <w:b/>
          <w:sz w:val="24"/>
          <w:u w:val="single"/>
        </w:rPr>
        <w:t xml:space="preserve"> </w:t>
      </w:r>
      <w:r>
        <w:rPr>
          <w:rFonts w:ascii="Bookman Old Style"/>
          <w:b/>
          <w:sz w:val="24"/>
          <w:u w:val="single"/>
        </w:rPr>
        <w:tab/>
      </w:r>
    </w:p>
    <w:p w14:paraId="287605F2" w14:textId="77777777" w:rsidR="00557B60" w:rsidRDefault="00557B60">
      <w:pPr>
        <w:rPr>
          <w:rFonts w:ascii="Bookman Old Style"/>
          <w:sz w:val="24"/>
        </w:rPr>
        <w:sectPr w:rsidR="00557B60">
          <w:headerReference w:type="default" r:id="rId18"/>
          <w:footerReference w:type="default" r:id="rId19"/>
          <w:pgSz w:w="11920" w:h="16850"/>
          <w:pgMar w:top="1340" w:right="840" w:bottom="980" w:left="1060" w:header="0" w:footer="781" w:gutter="0"/>
          <w:pgNumType w:start="29"/>
          <w:cols w:space="720"/>
        </w:sectPr>
      </w:pPr>
    </w:p>
    <w:p w14:paraId="287605F3" w14:textId="77777777" w:rsidR="00557B60" w:rsidRDefault="00000000">
      <w:pPr>
        <w:spacing w:before="64"/>
        <w:ind w:left="1447" w:right="1049"/>
        <w:jc w:val="center"/>
        <w:rPr>
          <w:b/>
          <w:sz w:val="24"/>
        </w:rPr>
      </w:pPr>
      <w:r>
        <w:rPr>
          <w:b/>
          <w:sz w:val="24"/>
        </w:rPr>
        <w:t>APPENDIX 2: PBNI RISK MANAGEMENT MEETING STRUCTURE</w:t>
      </w:r>
    </w:p>
    <w:p w14:paraId="287605F4" w14:textId="77777777" w:rsidR="00557B60" w:rsidRDefault="00557B60">
      <w:pPr>
        <w:pStyle w:val="BodyText"/>
        <w:rPr>
          <w:b/>
          <w:sz w:val="26"/>
        </w:rPr>
      </w:pPr>
    </w:p>
    <w:p w14:paraId="287605F5" w14:textId="77777777" w:rsidR="00557B60" w:rsidRDefault="00557B60">
      <w:pPr>
        <w:pStyle w:val="BodyText"/>
        <w:spacing w:before="7"/>
        <w:rPr>
          <w:b/>
          <w:sz w:val="32"/>
        </w:rPr>
      </w:pPr>
    </w:p>
    <w:p w14:paraId="287605F6" w14:textId="77777777" w:rsidR="00557B60" w:rsidRDefault="00000000">
      <w:pPr>
        <w:pStyle w:val="ListParagraph"/>
        <w:numPr>
          <w:ilvl w:val="1"/>
          <w:numId w:val="3"/>
        </w:numPr>
        <w:tabs>
          <w:tab w:val="left" w:pos="740"/>
          <w:tab w:val="left" w:pos="741"/>
        </w:tabs>
        <w:ind w:hanging="361"/>
        <w:jc w:val="left"/>
      </w:pPr>
      <w:r>
        <w:t>The Risk Management Meeting shall be chaired by an Area</w:t>
      </w:r>
      <w:r>
        <w:rPr>
          <w:spacing w:val="-21"/>
        </w:rPr>
        <w:t xml:space="preserve"> </w:t>
      </w:r>
      <w:r>
        <w:t>Manager.</w:t>
      </w:r>
    </w:p>
    <w:p w14:paraId="287605F7" w14:textId="77777777" w:rsidR="00557B60" w:rsidRDefault="00557B60">
      <w:pPr>
        <w:pStyle w:val="BodyText"/>
        <w:spacing w:before="5"/>
        <w:rPr>
          <w:sz w:val="26"/>
        </w:rPr>
      </w:pPr>
    </w:p>
    <w:p w14:paraId="287605F8" w14:textId="77777777" w:rsidR="00557B60" w:rsidRDefault="00000000">
      <w:pPr>
        <w:pStyle w:val="ListParagraph"/>
        <w:numPr>
          <w:ilvl w:val="1"/>
          <w:numId w:val="3"/>
        </w:numPr>
        <w:tabs>
          <w:tab w:val="left" w:pos="740"/>
          <w:tab w:val="left" w:pos="741"/>
        </w:tabs>
        <w:ind w:hanging="361"/>
        <w:jc w:val="left"/>
      </w:pPr>
      <w:r>
        <w:t>Record details of all those present; any apologies; all invited but did not</w:t>
      </w:r>
      <w:r>
        <w:rPr>
          <w:spacing w:val="-23"/>
        </w:rPr>
        <w:t xml:space="preserve"> </w:t>
      </w:r>
      <w:r>
        <w:t>attend.</w:t>
      </w:r>
    </w:p>
    <w:p w14:paraId="287605F9" w14:textId="77777777" w:rsidR="00557B60" w:rsidRDefault="00557B60">
      <w:pPr>
        <w:pStyle w:val="BodyText"/>
        <w:spacing w:before="5"/>
        <w:rPr>
          <w:sz w:val="26"/>
        </w:rPr>
      </w:pPr>
    </w:p>
    <w:p w14:paraId="287605FA" w14:textId="77777777" w:rsidR="00557B60" w:rsidRDefault="00000000">
      <w:pPr>
        <w:pStyle w:val="ListParagraph"/>
        <w:numPr>
          <w:ilvl w:val="1"/>
          <w:numId w:val="3"/>
        </w:numPr>
        <w:tabs>
          <w:tab w:val="left" w:pos="740"/>
          <w:tab w:val="left" w:pos="741"/>
        </w:tabs>
        <w:spacing w:line="350" w:lineRule="auto"/>
        <w:ind w:right="884"/>
        <w:jc w:val="left"/>
      </w:pPr>
      <w:r>
        <w:t>If ACE/RA1 documentation not completed prior to meeting: explanation for same to be recorded on</w:t>
      </w:r>
      <w:r>
        <w:rPr>
          <w:spacing w:val="-7"/>
        </w:rPr>
        <w:t xml:space="preserve"> </w:t>
      </w:r>
      <w:r>
        <w:t>RM1.</w:t>
      </w:r>
    </w:p>
    <w:p w14:paraId="287605FB" w14:textId="77777777" w:rsidR="00557B60" w:rsidRDefault="00000000">
      <w:pPr>
        <w:pStyle w:val="ListParagraph"/>
        <w:numPr>
          <w:ilvl w:val="1"/>
          <w:numId w:val="3"/>
        </w:numPr>
        <w:tabs>
          <w:tab w:val="left" w:pos="740"/>
          <w:tab w:val="left" w:pos="741"/>
        </w:tabs>
        <w:spacing w:before="195"/>
        <w:ind w:hanging="361"/>
        <w:jc w:val="left"/>
      </w:pPr>
      <w:r>
        <w:t>Ensure all participants sign the Confidentiality</w:t>
      </w:r>
      <w:r>
        <w:rPr>
          <w:spacing w:val="-12"/>
        </w:rPr>
        <w:t xml:space="preserve"> </w:t>
      </w:r>
      <w:r>
        <w:t>agreement.</w:t>
      </w:r>
    </w:p>
    <w:p w14:paraId="287605FC" w14:textId="77777777" w:rsidR="00557B60" w:rsidRDefault="00557B60">
      <w:pPr>
        <w:pStyle w:val="BodyText"/>
        <w:spacing w:before="3"/>
        <w:rPr>
          <w:sz w:val="26"/>
        </w:rPr>
      </w:pPr>
    </w:p>
    <w:p w14:paraId="287605FD" w14:textId="77777777" w:rsidR="00557B60" w:rsidRDefault="00000000">
      <w:pPr>
        <w:pStyle w:val="ListParagraph"/>
        <w:numPr>
          <w:ilvl w:val="1"/>
          <w:numId w:val="3"/>
        </w:numPr>
        <w:tabs>
          <w:tab w:val="left" w:pos="740"/>
          <w:tab w:val="left" w:pos="741"/>
        </w:tabs>
        <w:ind w:hanging="361"/>
        <w:jc w:val="left"/>
      </w:pPr>
      <w:r>
        <w:t>Go over details of the</w:t>
      </w:r>
      <w:r>
        <w:rPr>
          <w:spacing w:val="2"/>
        </w:rPr>
        <w:t xml:space="preserve"> </w:t>
      </w:r>
      <w:r>
        <w:t>case.</w:t>
      </w:r>
    </w:p>
    <w:p w14:paraId="287605FE" w14:textId="77777777" w:rsidR="00557B60" w:rsidRDefault="00557B60">
      <w:pPr>
        <w:pStyle w:val="BodyText"/>
        <w:spacing w:before="5"/>
        <w:rPr>
          <w:sz w:val="26"/>
        </w:rPr>
      </w:pPr>
    </w:p>
    <w:p w14:paraId="287605FF" w14:textId="77777777" w:rsidR="00557B60" w:rsidRDefault="00000000">
      <w:pPr>
        <w:pStyle w:val="ListParagraph"/>
        <w:numPr>
          <w:ilvl w:val="1"/>
          <w:numId w:val="3"/>
        </w:numPr>
        <w:tabs>
          <w:tab w:val="left" w:pos="740"/>
          <w:tab w:val="left" w:pos="741"/>
        </w:tabs>
        <w:spacing w:before="1"/>
        <w:ind w:hanging="361"/>
        <w:jc w:val="left"/>
      </w:pPr>
      <w:r>
        <w:t>Consider victim issues.</w:t>
      </w:r>
    </w:p>
    <w:p w14:paraId="28760600" w14:textId="77777777" w:rsidR="00557B60" w:rsidRDefault="00557B60">
      <w:pPr>
        <w:pStyle w:val="BodyText"/>
        <w:spacing w:before="2"/>
        <w:rPr>
          <w:sz w:val="26"/>
        </w:rPr>
      </w:pPr>
    </w:p>
    <w:p w14:paraId="28760601" w14:textId="77777777" w:rsidR="00557B60" w:rsidRDefault="00000000">
      <w:pPr>
        <w:pStyle w:val="ListParagraph"/>
        <w:numPr>
          <w:ilvl w:val="1"/>
          <w:numId w:val="3"/>
        </w:numPr>
        <w:tabs>
          <w:tab w:val="left" w:pos="740"/>
          <w:tab w:val="left" w:pos="741"/>
        </w:tabs>
        <w:ind w:hanging="361"/>
        <w:jc w:val="left"/>
      </w:pPr>
      <w:r>
        <w:t>Consider any input from the service</w:t>
      </w:r>
      <w:r>
        <w:rPr>
          <w:spacing w:val="1"/>
        </w:rPr>
        <w:t xml:space="preserve"> </w:t>
      </w:r>
      <w:r>
        <w:t>user.</w:t>
      </w:r>
    </w:p>
    <w:p w14:paraId="28760602" w14:textId="77777777" w:rsidR="00557B60" w:rsidRDefault="00557B60">
      <w:pPr>
        <w:pStyle w:val="BodyText"/>
        <w:spacing w:before="5"/>
        <w:rPr>
          <w:sz w:val="26"/>
        </w:rPr>
      </w:pPr>
    </w:p>
    <w:p w14:paraId="28760603" w14:textId="77777777" w:rsidR="00557B60" w:rsidRDefault="00000000">
      <w:pPr>
        <w:pStyle w:val="ListParagraph"/>
        <w:numPr>
          <w:ilvl w:val="1"/>
          <w:numId w:val="3"/>
        </w:numPr>
        <w:tabs>
          <w:tab w:val="left" w:pos="740"/>
          <w:tab w:val="left" w:pos="741"/>
        </w:tabs>
        <w:ind w:hanging="361"/>
        <w:jc w:val="left"/>
      </w:pPr>
      <w:r>
        <w:t>Evaluation of Risk</w:t>
      </w:r>
      <w:r>
        <w:rPr>
          <w:spacing w:val="4"/>
        </w:rPr>
        <w:t xml:space="preserve"> </w:t>
      </w:r>
      <w:r>
        <w:t>assessment.</w:t>
      </w:r>
    </w:p>
    <w:p w14:paraId="28760604" w14:textId="77777777" w:rsidR="00557B60" w:rsidRDefault="00557B60">
      <w:pPr>
        <w:pStyle w:val="BodyText"/>
        <w:spacing w:before="3"/>
        <w:rPr>
          <w:sz w:val="26"/>
        </w:rPr>
      </w:pPr>
    </w:p>
    <w:p w14:paraId="28760605" w14:textId="77777777" w:rsidR="00557B60" w:rsidRDefault="00000000">
      <w:pPr>
        <w:pStyle w:val="ListParagraph"/>
        <w:numPr>
          <w:ilvl w:val="1"/>
          <w:numId w:val="3"/>
        </w:numPr>
        <w:tabs>
          <w:tab w:val="left" w:pos="740"/>
          <w:tab w:val="left" w:pos="741"/>
        </w:tabs>
        <w:ind w:hanging="361"/>
        <w:jc w:val="left"/>
      </w:pPr>
      <w:r>
        <w:t>Identify Risk and Protective</w:t>
      </w:r>
      <w:r>
        <w:rPr>
          <w:spacing w:val="-3"/>
        </w:rPr>
        <w:t xml:space="preserve"> </w:t>
      </w:r>
      <w:r>
        <w:t>factors.</w:t>
      </w:r>
    </w:p>
    <w:p w14:paraId="28760606" w14:textId="77777777" w:rsidR="00557B60" w:rsidRDefault="00557B60">
      <w:pPr>
        <w:pStyle w:val="BodyText"/>
        <w:spacing w:before="5"/>
        <w:rPr>
          <w:sz w:val="26"/>
        </w:rPr>
      </w:pPr>
    </w:p>
    <w:p w14:paraId="28760607" w14:textId="77777777" w:rsidR="00557B60" w:rsidRDefault="00000000">
      <w:pPr>
        <w:pStyle w:val="ListParagraph"/>
        <w:numPr>
          <w:ilvl w:val="1"/>
          <w:numId w:val="3"/>
        </w:numPr>
        <w:tabs>
          <w:tab w:val="left" w:pos="740"/>
          <w:tab w:val="left" w:pos="741"/>
        </w:tabs>
        <w:spacing w:before="1"/>
        <w:ind w:hanging="361"/>
        <w:jc w:val="left"/>
      </w:pPr>
      <w:r>
        <w:t>Decide on whether the service user presents a Significant Risk of Serious</w:t>
      </w:r>
      <w:r>
        <w:rPr>
          <w:spacing w:val="-8"/>
        </w:rPr>
        <w:t xml:space="preserve"> </w:t>
      </w:r>
      <w:r>
        <w:t>Harm.</w:t>
      </w:r>
    </w:p>
    <w:p w14:paraId="28760608" w14:textId="77777777" w:rsidR="00557B60" w:rsidRDefault="00557B60">
      <w:pPr>
        <w:pStyle w:val="BodyText"/>
        <w:spacing w:before="4"/>
        <w:rPr>
          <w:sz w:val="26"/>
        </w:rPr>
      </w:pPr>
    </w:p>
    <w:p w14:paraId="28760609" w14:textId="77777777" w:rsidR="00557B60" w:rsidRDefault="00000000">
      <w:pPr>
        <w:pStyle w:val="ListParagraph"/>
        <w:numPr>
          <w:ilvl w:val="1"/>
          <w:numId w:val="3"/>
        </w:numPr>
        <w:tabs>
          <w:tab w:val="left" w:pos="740"/>
          <w:tab w:val="left" w:pos="741"/>
        </w:tabs>
        <w:spacing w:before="1"/>
        <w:ind w:hanging="361"/>
        <w:jc w:val="left"/>
      </w:pPr>
      <w:r>
        <w:t>Address any immediate risk of serious harm</w:t>
      </w:r>
      <w:r>
        <w:rPr>
          <w:spacing w:val="-9"/>
        </w:rPr>
        <w:t xml:space="preserve"> </w:t>
      </w:r>
      <w:r>
        <w:t>concerns.</w:t>
      </w:r>
    </w:p>
    <w:p w14:paraId="2876060A" w14:textId="77777777" w:rsidR="00557B60" w:rsidRDefault="00557B60">
      <w:pPr>
        <w:pStyle w:val="BodyText"/>
        <w:spacing w:before="5"/>
        <w:rPr>
          <w:sz w:val="26"/>
        </w:rPr>
      </w:pPr>
    </w:p>
    <w:p w14:paraId="2876060B" w14:textId="77777777" w:rsidR="00557B60" w:rsidRDefault="00000000">
      <w:pPr>
        <w:pStyle w:val="ListParagraph"/>
        <w:numPr>
          <w:ilvl w:val="1"/>
          <w:numId w:val="3"/>
        </w:numPr>
        <w:tabs>
          <w:tab w:val="left" w:pos="740"/>
          <w:tab w:val="left" w:pos="741"/>
        </w:tabs>
        <w:spacing w:line="350" w:lineRule="auto"/>
        <w:ind w:right="931"/>
        <w:jc w:val="left"/>
      </w:pPr>
      <w:r>
        <w:t>Draw up a Risk Management Plan which specifically addressed identified Risk factors including those related to the</w:t>
      </w:r>
      <w:r>
        <w:rPr>
          <w:spacing w:val="-13"/>
        </w:rPr>
        <w:t xml:space="preserve"> </w:t>
      </w:r>
      <w:r>
        <w:t>victim.</w:t>
      </w:r>
    </w:p>
    <w:p w14:paraId="2876060C" w14:textId="77777777" w:rsidR="00557B60" w:rsidRDefault="00000000">
      <w:pPr>
        <w:pStyle w:val="ListParagraph"/>
        <w:numPr>
          <w:ilvl w:val="1"/>
          <w:numId w:val="3"/>
        </w:numPr>
        <w:tabs>
          <w:tab w:val="left" w:pos="740"/>
          <w:tab w:val="left" w:pos="741"/>
        </w:tabs>
        <w:spacing w:before="195" w:line="350" w:lineRule="auto"/>
        <w:ind w:right="895"/>
        <w:jc w:val="left"/>
      </w:pPr>
      <w:r>
        <w:t>Check those in attendance both understand the Risk Management Plan, and their responsibilities in progressing the</w:t>
      </w:r>
      <w:r>
        <w:rPr>
          <w:spacing w:val="-5"/>
        </w:rPr>
        <w:t xml:space="preserve"> </w:t>
      </w:r>
      <w:r>
        <w:t>plan.</w:t>
      </w:r>
    </w:p>
    <w:p w14:paraId="2876060D" w14:textId="77777777" w:rsidR="00557B60" w:rsidRDefault="00000000">
      <w:pPr>
        <w:pStyle w:val="ListParagraph"/>
        <w:numPr>
          <w:ilvl w:val="1"/>
          <w:numId w:val="3"/>
        </w:numPr>
        <w:tabs>
          <w:tab w:val="left" w:pos="740"/>
          <w:tab w:val="left" w:pos="741"/>
        </w:tabs>
        <w:spacing w:before="195" w:line="350" w:lineRule="auto"/>
        <w:ind w:right="1164"/>
        <w:jc w:val="left"/>
      </w:pPr>
      <w:r>
        <w:t>For cases at the PSR/MCR stage provide general outline of how risk factors can be addressed for those where public protection or custodial sentences are</w:t>
      </w:r>
      <w:r>
        <w:rPr>
          <w:spacing w:val="-31"/>
        </w:rPr>
        <w:t xml:space="preserve"> </w:t>
      </w:r>
      <w:r>
        <w:t>likely.</w:t>
      </w:r>
    </w:p>
    <w:p w14:paraId="2876060E" w14:textId="77777777" w:rsidR="00557B60" w:rsidRDefault="00000000">
      <w:pPr>
        <w:pStyle w:val="ListParagraph"/>
        <w:numPr>
          <w:ilvl w:val="1"/>
          <w:numId w:val="3"/>
        </w:numPr>
        <w:tabs>
          <w:tab w:val="left" w:pos="740"/>
          <w:tab w:val="left" w:pos="741"/>
        </w:tabs>
        <w:spacing w:before="195" w:line="350" w:lineRule="auto"/>
        <w:ind w:right="1070"/>
        <w:jc w:val="left"/>
      </w:pPr>
      <w:r>
        <w:t>Inform the Significant Risk of Serious Harm and Conclusion section of Pre-Sentence Report (PSR)/Magistrate Court Report (MCR), if</w:t>
      </w:r>
      <w:r>
        <w:rPr>
          <w:spacing w:val="-4"/>
        </w:rPr>
        <w:t xml:space="preserve"> </w:t>
      </w:r>
      <w:r>
        <w:t>appropriate.</w:t>
      </w:r>
    </w:p>
    <w:p w14:paraId="2876060F" w14:textId="77777777" w:rsidR="00557B60" w:rsidRDefault="00000000">
      <w:pPr>
        <w:pStyle w:val="ListParagraph"/>
        <w:numPr>
          <w:ilvl w:val="1"/>
          <w:numId w:val="3"/>
        </w:numPr>
        <w:tabs>
          <w:tab w:val="left" w:pos="740"/>
          <w:tab w:val="left" w:pos="741"/>
        </w:tabs>
        <w:spacing w:before="194" w:line="350" w:lineRule="auto"/>
        <w:ind w:right="1083"/>
        <w:jc w:val="left"/>
      </w:pPr>
      <w:r>
        <w:t>Discuss communication of information about risk assessment and management with service user and other relevant agencies or</w:t>
      </w:r>
      <w:r>
        <w:rPr>
          <w:spacing w:val="-1"/>
        </w:rPr>
        <w:t xml:space="preserve"> </w:t>
      </w:r>
      <w:r>
        <w:t>individuals.</w:t>
      </w:r>
    </w:p>
    <w:p w14:paraId="28760610" w14:textId="77777777" w:rsidR="00557B60" w:rsidRDefault="00000000">
      <w:pPr>
        <w:pStyle w:val="ListParagraph"/>
        <w:numPr>
          <w:ilvl w:val="1"/>
          <w:numId w:val="3"/>
        </w:numPr>
        <w:tabs>
          <w:tab w:val="left" w:pos="740"/>
          <w:tab w:val="left" w:pos="741"/>
        </w:tabs>
        <w:spacing w:before="193"/>
        <w:ind w:hanging="361"/>
        <w:jc w:val="left"/>
      </w:pPr>
      <w:r>
        <w:t>Summarise the main points, and decisions of the</w:t>
      </w:r>
      <w:r>
        <w:rPr>
          <w:spacing w:val="-12"/>
        </w:rPr>
        <w:t xml:space="preserve"> </w:t>
      </w:r>
      <w:r>
        <w:t>meeting.</w:t>
      </w:r>
    </w:p>
    <w:p w14:paraId="28760611" w14:textId="77777777" w:rsidR="00557B60" w:rsidRDefault="00557B60">
      <w:pPr>
        <w:pStyle w:val="BodyText"/>
        <w:spacing w:before="5"/>
        <w:rPr>
          <w:sz w:val="26"/>
        </w:rPr>
      </w:pPr>
    </w:p>
    <w:p w14:paraId="28760612" w14:textId="77777777" w:rsidR="00557B60" w:rsidRDefault="00000000">
      <w:pPr>
        <w:pStyle w:val="ListParagraph"/>
        <w:numPr>
          <w:ilvl w:val="1"/>
          <w:numId w:val="3"/>
        </w:numPr>
        <w:tabs>
          <w:tab w:val="left" w:pos="740"/>
          <w:tab w:val="left" w:pos="741"/>
        </w:tabs>
        <w:ind w:hanging="361"/>
        <w:jc w:val="left"/>
      </w:pPr>
      <w:r>
        <w:t>Set date for next RMM, if</w:t>
      </w:r>
      <w:r>
        <w:rPr>
          <w:spacing w:val="-2"/>
        </w:rPr>
        <w:t xml:space="preserve"> </w:t>
      </w:r>
      <w:r>
        <w:t>appropriate.</w:t>
      </w:r>
    </w:p>
    <w:p w14:paraId="28760613" w14:textId="77777777" w:rsidR="00557B60" w:rsidRDefault="00557B60">
      <w:pPr>
        <w:sectPr w:rsidR="00557B60">
          <w:headerReference w:type="default" r:id="rId20"/>
          <w:footerReference w:type="default" r:id="rId21"/>
          <w:pgSz w:w="11920" w:h="16850"/>
          <w:pgMar w:top="1020" w:right="840" w:bottom="980" w:left="1060" w:header="0" w:footer="781" w:gutter="0"/>
          <w:pgNumType w:start="30"/>
          <w:cols w:space="720"/>
        </w:sectPr>
      </w:pPr>
    </w:p>
    <w:p w14:paraId="28760614" w14:textId="77777777" w:rsidR="00557B60" w:rsidRDefault="00000000">
      <w:pPr>
        <w:pStyle w:val="Heading2"/>
        <w:spacing w:before="71"/>
        <w:ind w:left="893" w:right="1051"/>
        <w:jc w:val="center"/>
      </w:pPr>
      <w:bookmarkStart w:id="23" w:name="_bookmark23"/>
      <w:bookmarkEnd w:id="23"/>
      <w:r>
        <w:t>APPENDIX 3: PBNI RISK MANAGEMENT MEETING</w:t>
      </w:r>
    </w:p>
    <w:p w14:paraId="28760615" w14:textId="77777777" w:rsidR="00557B60" w:rsidRDefault="00557B60">
      <w:pPr>
        <w:pStyle w:val="BodyText"/>
        <w:rPr>
          <w:b/>
          <w:sz w:val="26"/>
        </w:rPr>
      </w:pPr>
    </w:p>
    <w:p w14:paraId="28760616" w14:textId="77777777" w:rsidR="00557B60" w:rsidRDefault="00557B60">
      <w:pPr>
        <w:pStyle w:val="BodyText"/>
        <w:spacing w:before="5"/>
        <w:rPr>
          <w:b/>
          <w:sz w:val="32"/>
        </w:rPr>
      </w:pPr>
    </w:p>
    <w:p w14:paraId="28760617" w14:textId="77777777" w:rsidR="00557B60" w:rsidRDefault="00000000">
      <w:pPr>
        <w:pStyle w:val="Heading3"/>
        <w:spacing w:line="412" w:lineRule="auto"/>
        <w:ind w:left="3325" w:right="3630" w:hanging="305"/>
      </w:pPr>
      <w:r>
        <w:t xml:space="preserve">PBNI Risk Management Meeting </w:t>
      </w:r>
      <w:r>
        <w:rPr>
          <w:u w:val="thick"/>
        </w:rPr>
        <w:t>Confidentiality Agreement</w:t>
      </w:r>
    </w:p>
    <w:p w14:paraId="28760618" w14:textId="77777777" w:rsidR="00557B60" w:rsidRDefault="00557B60">
      <w:pPr>
        <w:pStyle w:val="BodyText"/>
        <w:spacing w:before="1"/>
        <w:rPr>
          <w:b/>
          <w:sz w:val="29"/>
        </w:rPr>
      </w:pPr>
    </w:p>
    <w:p w14:paraId="28760619" w14:textId="77777777" w:rsidR="00557B60" w:rsidRDefault="00000000">
      <w:pPr>
        <w:spacing w:before="94"/>
        <w:ind w:left="380"/>
        <w:jc w:val="both"/>
        <w:rPr>
          <w:b/>
        </w:rPr>
      </w:pPr>
      <w:r>
        <w:rPr>
          <w:b/>
        </w:rPr>
        <w:t>DATE OF MEETING:</w:t>
      </w:r>
    </w:p>
    <w:p w14:paraId="2876061A" w14:textId="77777777" w:rsidR="00557B60" w:rsidRDefault="00557B60">
      <w:pPr>
        <w:pStyle w:val="BodyText"/>
        <w:rPr>
          <w:b/>
          <w:sz w:val="24"/>
        </w:rPr>
      </w:pPr>
    </w:p>
    <w:p w14:paraId="2876061B" w14:textId="77777777" w:rsidR="00557B60" w:rsidRDefault="00557B60">
      <w:pPr>
        <w:pStyle w:val="BodyText"/>
        <w:spacing w:before="10"/>
        <w:rPr>
          <w:b/>
        </w:rPr>
      </w:pPr>
    </w:p>
    <w:p w14:paraId="2876061C" w14:textId="77777777" w:rsidR="00557B60" w:rsidRDefault="00000000">
      <w:pPr>
        <w:pStyle w:val="BodyText"/>
        <w:spacing w:line="276" w:lineRule="auto"/>
        <w:ind w:left="380" w:right="635"/>
        <w:jc w:val="both"/>
      </w:pPr>
      <w:r>
        <w:t>In working with service users, victims and other members of the public, all relevant agencies shall have agreed boundaries of confidentiality and shall only disclose personal information with</w:t>
      </w:r>
      <w:r>
        <w:rPr>
          <w:spacing w:val="-4"/>
        </w:rPr>
        <w:t xml:space="preserve"> </w:t>
      </w:r>
      <w:r>
        <w:t>due</w:t>
      </w:r>
      <w:r>
        <w:rPr>
          <w:spacing w:val="-6"/>
        </w:rPr>
        <w:t xml:space="preserve"> </w:t>
      </w:r>
      <w:r>
        <w:t>regard</w:t>
      </w:r>
      <w:r>
        <w:rPr>
          <w:spacing w:val="-8"/>
        </w:rPr>
        <w:t xml:space="preserve"> </w:t>
      </w:r>
      <w:r>
        <w:t>to</w:t>
      </w:r>
      <w:r>
        <w:rPr>
          <w:spacing w:val="-5"/>
        </w:rPr>
        <w:t xml:space="preserve"> </w:t>
      </w:r>
      <w:r>
        <w:t>the</w:t>
      </w:r>
      <w:r>
        <w:rPr>
          <w:spacing w:val="-7"/>
        </w:rPr>
        <w:t xml:space="preserve"> </w:t>
      </w:r>
      <w:r>
        <w:t>Human</w:t>
      </w:r>
      <w:r>
        <w:rPr>
          <w:spacing w:val="-4"/>
        </w:rPr>
        <w:t xml:space="preserve"> </w:t>
      </w:r>
      <w:r>
        <w:t>Rights</w:t>
      </w:r>
      <w:r>
        <w:rPr>
          <w:spacing w:val="-3"/>
        </w:rPr>
        <w:t xml:space="preserve"> </w:t>
      </w:r>
      <w:r>
        <w:t>Act,</w:t>
      </w:r>
      <w:r>
        <w:rPr>
          <w:spacing w:val="-7"/>
        </w:rPr>
        <w:t xml:space="preserve"> </w:t>
      </w:r>
      <w:r>
        <w:t>the</w:t>
      </w:r>
      <w:r>
        <w:rPr>
          <w:spacing w:val="-4"/>
        </w:rPr>
        <w:t xml:space="preserve"> </w:t>
      </w:r>
      <w:r>
        <w:t>Data</w:t>
      </w:r>
      <w:r>
        <w:rPr>
          <w:spacing w:val="-5"/>
        </w:rPr>
        <w:t xml:space="preserve"> </w:t>
      </w:r>
      <w:r>
        <w:t>Protection</w:t>
      </w:r>
      <w:r>
        <w:rPr>
          <w:spacing w:val="-6"/>
        </w:rPr>
        <w:t xml:space="preserve"> </w:t>
      </w:r>
      <w:r>
        <w:t>Act</w:t>
      </w:r>
      <w:r>
        <w:rPr>
          <w:spacing w:val="-5"/>
        </w:rPr>
        <w:t xml:space="preserve"> </w:t>
      </w:r>
      <w:r>
        <w:t>and</w:t>
      </w:r>
      <w:r>
        <w:rPr>
          <w:spacing w:val="-4"/>
        </w:rPr>
        <w:t xml:space="preserve"> </w:t>
      </w:r>
      <w:r>
        <w:t>the</w:t>
      </w:r>
      <w:r>
        <w:rPr>
          <w:spacing w:val="-6"/>
        </w:rPr>
        <w:t xml:space="preserve"> </w:t>
      </w:r>
      <w:r>
        <w:t>Common</w:t>
      </w:r>
      <w:r>
        <w:rPr>
          <w:spacing w:val="-7"/>
        </w:rPr>
        <w:t xml:space="preserve"> </w:t>
      </w:r>
      <w:r>
        <w:t>Law</w:t>
      </w:r>
      <w:r>
        <w:rPr>
          <w:spacing w:val="-6"/>
        </w:rPr>
        <w:t xml:space="preserve"> </w:t>
      </w:r>
      <w:r>
        <w:t>duty of confidentiality. This meeting respects those boundaries and holds the meeting under a shared understanding</w:t>
      </w:r>
      <w:r>
        <w:rPr>
          <w:spacing w:val="-6"/>
        </w:rPr>
        <w:t xml:space="preserve"> </w:t>
      </w:r>
      <w:r>
        <w:t>that:</w:t>
      </w:r>
    </w:p>
    <w:p w14:paraId="2876061D" w14:textId="77777777" w:rsidR="00557B60" w:rsidRDefault="00557B60">
      <w:pPr>
        <w:pStyle w:val="BodyText"/>
        <w:rPr>
          <w:sz w:val="24"/>
        </w:rPr>
      </w:pPr>
    </w:p>
    <w:p w14:paraId="2876061E" w14:textId="77777777" w:rsidR="00557B60" w:rsidRDefault="00000000">
      <w:pPr>
        <w:pStyle w:val="ListParagraph"/>
        <w:numPr>
          <w:ilvl w:val="0"/>
          <w:numId w:val="2"/>
        </w:numPr>
        <w:tabs>
          <w:tab w:val="left" w:pos="921"/>
        </w:tabs>
        <w:spacing w:before="200" w:line="276" w:lineRule="auto"/>
        <w:ind w:right="1155"/>
        <w:jc w:val="both"/>
      </w:pPr>
      <w:r>
        <w:t>It is called in circumstances where it is felt the risk presented by the subject of the meeting is so great that issues of public or individual safety outweigh those of confidentiality.</w:t>
      </w:r>
    </w:p>
    <w:p w14:paraId="2876061F" w14:textId="77777777" w:rsidR="00557B60" w:rsidRDefault="00000000">
      <w:pPr>
        <w:pStyle w:val="ListParagraph"/>
        <w:numPr>
          <w:ilvl w:val="0"/>
          <w:numId w:val="2"/>
        </w:numPr>
        <w:tabs>
          <w:tab w:val="left" w:pos="921"/>
        </w:tabs>
        <w:spacing w:before="181" w:line="276" w:lineRule="auto"/>
        <w:ind w:right="743"/>
        <w:jc w:val="both"/>
      </w:pPr>
      <w:r>
        <w:t>The disclosure of information outside the meeting, beyond that agreed at the meeting, shall be considered as a breach of the subject’s confidentiality and a breach of the confidentiality of the agencies involved.</w:t>
      </w:r>
    </w:p>
    <w:p w14:paraId="28760620" w14:textId="77777777" w:rsidR="00557B60" w:rsidRDefault="00000000">
      <w:pPr>
        <w:pStyle w:val="ListParagraph"/>
        <w:numPr>
          <w:ilvl w:val="0"/>
          <w:numId w:val="2"/>
        </w:numPr>
        <w:tabs>
          <w:tab w:val="left" w:pos="920"/>
          <w:tab w:val="left" w:pos="921"/>
        </w:tabs>
        <w:spacing w:before="178"/>
        <w:ind w:hanging="541"/>
      </w:pPr>
      <w:r>
        <w:t>All documents shall be marked ‘official sensitive– not to be disclosed without</w:t>
      </w:r>
      <w:r>
        <w:rPr>
          <w:spacing w:val="-40"/>
        </w:rPr>
        <w:t xml:space="preserve"> </w:t>
      </w:r>
      <w:r>
        <w:t>consent’.</w:t>
      </w:r>
    </w:p>
    <w:p w14:paraId="28760621" w14:textId="77777777" w:rsidR="00557B60" w:rsidRDefault="00557B60">
      <w:pPr>
        <w:pStyle w:val="BodyText"/>
        <w:spacing w:before="11"/>
        <w:rPr>
          <w:sz w:val="18"/>
        </w:rPr>
      </w:pPr>
    </w:p>
    <w:p w14:paraId="28760622" w14:textId="77777777" w:rsidR="00557B60" w:rsidRDefault="00000000">
      <w:pPr>
        <w:pStyle w:val="ListParagraph"/>
        <w:numPr>
          <w:ilvl w:val="0"/>
          <w:numId w:val="2"/>
        </w:numPr>
        <w:tabs>
          <w:tab w:val="left" w:pos="920"/>
          <w:tab w:val="left" w:pos="921"/>
        </w:tabs>
        <w:spacing w:line="276" w:lineRule="auto"/>
        <w:ind w:right="1496"/>
      </w:pPr>
      <w:r>
        <w:t>Any decision to disclose outside the core agencies requires the consent of the meeting.</w:t>
      </w:r>
    </w:p>
    <w:p w14:paraId="28760623" w14:textId="77777777" w:rsidR="00557B60" w:rsidRDefault="00000000">
      <w:pPr>
        <w:pStyle w:val="ListParagraph"/>
        <w:numPr>
          <w:ilvl w:val="0"/>
          <w:numId w:val="2"/>
        </w:numPr>
        <w:tabs>
          <w:tab w:val="left" w:pos="920"/>
          <w:tab w:val="left" w:pos="921"/>
        </w:tabs>
        <w:spacing w:before="181" w:line="276" w:lineRule="auto"/>
        <w:ind w:right="1135"/>
      </w:pPr>
      <w:r>
        <w:t>Consent for community disclosure shall be made only on the principle of ‘pressing need’ to protect the</w:t>
      </w:r>
      <w:r>
        <w:rPr>
          <w:spacing w:val="-5"/>
        </w:rPr>
        <w:t xml:space="preserve"> </w:t>
      </w:r>
      <w:r>
        <w:t>public.</w:t>
      </w:r>
    </w:p>
    <w:p w14:paraId="28760624" w14:textId="77777777" w:rsidR="00557B60" w:rsidRDefault="00000000">
      <w:pPr>
        <w:pStyle w:val="ListParagraph"/>
        <w:numPr>
          <w:ilvl w:val="0"/>
          <w:numId w:val="2"/>
        </w:numPr>
        <w:tabs>
          <w:tab w:val="left" w:pos="921"/>
        </w:tabs>
        <w:spacing w:before="179" w:line="276" w:lineRule="auto"/>
        <w:ind w:right="649"/>
        <w:jc w:val="both"/>
      </w:pPr>
      <w:r>
        <w:t>This</w:t>
      </w:r>
      <w:r>
        <w:rPr>
          <w:spacing w:val="-12"/>
        </w:rPr>
        <w:t xml:space="preserve"> </w:t>
      </w:r>
      <w:r>
        <w:t>information</w:t>
      </w:r>
      <w:r>
        <w:rPr>
          <w:spacing w:val="-12"/>
        </w:rPr>
        <w:t xml:space="preserve"> </w:t>
      </w:r>
      <w:r>
        <w:t>shall</w:t>
      </w:r>
      <w:r>
        <w:rPr>
          <w:spacing w:val="-15"/>
        </w:rPr>
        <w:t xml:space="preserve"> </w:t>
      </w:r>
      <w:r>
        <w:t>be</w:t>
      </w:r>
      <w:r>
        <w:rPr>
          <w:spacing w:val="-16"/>
        </w:rPr>
        <w:t xml:space="preserve"> </w:t>
      </w:r>
      <w:r>
        <w:t>adequate,</w:t>
      </w:r>
      <w:r>
        <w:rPr>
          <w:spacing w:val="-15"/>
        </w:rPr>
        <w:t xml:space="preserve"> </w:t>
      </w:r>
      <w:r>
        <w:t>relevant</w:t>
      </w:r>
      <w:r>
        <w:rPr>
          <w:spacing w:val="-14"/>
        </w:rPr>
        <w:t xml:space="preserve"> </w:t>
      </w:r>
      <w:r>
        <w:t>and</w:t>
      </w:r>
      <w:r>
        <w:rPr>
          <w:spacing w:val="-14"/>
        </w:rPr>
        <w:t xml:space="preserve"> </w:t>
      </w:r>
      <w:r>
        <w:t>not</w:t>
      </w:r>
      <w:r>
        <w:rPr>
          <w:spacing w:val="-11"/>
        </w:rPr>
        <w:t xml:space="preserve"> </w:t>
      </w:r>
      <w:r>
        <w:t>excessive</w:t>
      </w:r>
      <w:r>
        <w:rPr>
          <w:spacing w:val="-14"/>
        </w:rPr>
        <w:t xml:space="preserve"> </w:t>
      </w:r>
      <w:r>
        <w:t>in</w:t>
      </w:r>
      <w:r>
        <w:rPr>
          <w:spacing w:val="-14"/>
        </w:rPr>
        <w:t xml:space="preserve"> </w:t>
      </w:r>
      <w:r>
        <w:t>relation</w:t>
      </w:r>
      <w:r>
        <w:rPr>
          <w:spacing w:val="-15"/>
        </w:rPr>
        <w:t xml:space="preserve"> </w:t>
      </w:r>
      <w:r>
        <w:t>to</w:t>
      </w:r>
      <w:r>
        <w:rPr>
          <w:spacing w:val="-14"/>
        </w:rPr>
        <w:t xml:space="preserve"> </w:t>
      </w:r>
      <w:r>
        <w:t>the</w:t>
      </w:r>
      <w:r>
        <w:rPr>
          <w:spacing w:val="-14"/>
        </w:rPr>
        <w:t xml:space="preserve"> </w:t>
      </w:r>
      <w:r>
        <w:t>purpose for</w:t>
      </w:r>
      <w:r>
        <w:rPr>
          <w:spacing w:val="-15"/>
        </w:rPr>
        <w:t xml:space="preserve"> </w:t>
      </w:r>
      <w:r>
        <w:t>which</w:t>
      </w:r>
      <w:r>
        <w:rPr>
          <w:spacing w:val="-16"/>
        </w:rPr>
        <w:t xml:space="preserve"> </w:t>
      </w:r>
      <w:r>
        <w:t>it</w:t>
      </w:r>
      <w:r>
        <w:rPr>
          <w:spacing w:val="-16"/>
        </w:rPr>
        <w:t xml:space="preserve"> </w:t>
      </w:r>
      <w:r>
        <w:t>is</w:t>
      </w:r>
      <w:r>
        <w:rPr>
          <w:spacing w:val="-16"/>
        </w:rPr>
        <w:t xml:space="preserve"> </w:t>
      </w:r>
      <w:r>
        <w:t>processed.</w:t>
      </w:r>
      <w:r>
        <w:rPr>
          <w:spacing w:val="-16"/>
        </w:rPr>
        <w:t xml:space="preserve"> </w:t>
      </w:r>
      <w:r>
        <w:t>It</w:t>
      </w:r>
      <w:r>
        <w:rPr>
          <w:spacing w:val="-15"/>
        </w:rPr>
        <w:t xml:space="preserve"> </w:t>
      </w:r>
      <w:r>
        <w:t>shall</w:t>
      </w:r>
      <w:r>
        <w:rPr>
          <w:spacing w:val="-16"/>
        </w:rPr>
        <w:t xml:space="preserve"> </w:t>
      </w:r>
      <w:r>
        <w:t>be</w:t>
      </w:r>
      <w:r>
        <w:rPr>
          <w:spacing w:val="-16"/>
        </w:rPr>
        <w:t xml:space="preserve"> </w:t>
      </w:r>
      <w:r>
        <w:t>accurate</w:t>
      </w:r>
      <w:r>
        <w:rPr>
          <w:spacing w:val="-15"/>
        </w:rPr>
        <w:t xml:space="preserve"> </w:t>
      </w:r>
      <w:r>
        <w:t>and</w:t>
      </w:r>
      <w:r>
        <w:rPr>
          <w:spacing w:val="-16"/>
        </w:rPr>
        <w:t xml:space="preserve"> </w:t>
      </w:r>
      <w:r>
        <w:t>kept</w:t>
      </w:r>
      <w:r>
        <w:rPr>
          <w:spacing w:val="-14"/>
        </w:rPr>
        <w:t xml:space="preserve"> </w:t>
      </w:r>
      <w:r>
        <w:t>up</w:t>
      </w:r>
      <w:r>
        <w:rPr>
          <w:spacing w:val="-19"/>
        </w:rPr>
        <w:t xml:space="preserve"> </w:t>
      </w:r>
      <w:r>
        <w:t>to</w:t>
      </w:r>
      <w:r>
        <w:rPr>
          <w:spacing w:val="-15"/>
        </w:rPr>
        <w:t xml:space="preserve"> </w:t>
      </w:r>
      <w:r>
        <w:t>date.</w:t>
      </w:r>
      <w:r>
        <w:rPr>
          <w:spacing w:val="-17"/>
        </w:rPr>
        <w:t xml:space="preserve"> </w:t>
      </w:r>
      <w:r>
        <w:t>It</w:t>
      </w:r>
      <w:r>
        <w:rPr>
          <w:spacing w:val="-16"/>
        </w:rPr>
        <w:t xml:space="preserve"> </w:t>
      </w:r>
      <w:r>
        <w:t>shall</w:t>
      </w:r>
      <w:r>
        <w:rPr>
          <w:spacing w:val="-17"/>
        </w:rPr>
        <w:t xml:space="preserve"> </w:t>
      </w:r>
      <w:r>
        <w:t>be</w:t>
      </w:r>
      <w:r>
        <w:rPr>
          <w:spacing w:val="-16"/>
        </w:rPr>
        <w:t xml:space="preserve"> </w:t>
      </w:r>
      <w:r>
        <w:t>held</w:t>
      </w:r>
      <w:r>
        <w:rPr>
          <w:spacing w:val="-15"/>
        </w:rPr>
        <w:t xml:space="preserve"> </w:t>
      </w:r>
      <w:r>
        <w:t>securely by the individual agencies concerned and shall not be retained for longer than is necessary.</w:t>
      </w:r>
    </w:p>
    <w:p w14:paraId="28760625" w14:textId="77777777" w:rsidR="00557B60" w:rsidRDefault="00557B60">
      <w:pPr>
        <w:pStyle w:val="BodyText"/>
        <w:rPr>
          <w:sz w:val="24"/>
        </w:rPr>
      </w:pPr>
    </w:p>
    <w:p w14:paraId="28760626" w14:textId="77777777" w:rsidR="00557B60" w:rsidRDefault="00557B60">
      <w:pPr>
        <w:pStyle w:val="BodyText"/>
        <w:spacing w:before="10"/>
        <w:rPr>
          <w:sz w:val="18"/>
        </w:rPr>
      </w:pPr>
    </w:p>
    <w:p w14:paraId="28760627" w14:textId="77777777" w:rsidR="00557B60" w:rsidRDefault="00000000">
      <w:pPr>
        <w:pStyle w:val="Heading3"/>
        <w:tabs>
          <w:tab w:val="left" w:pos="6863"/>
        </w:tabs>
        <w:ind w:left="380"/>
        <w:jc w:val="both"/>
      </w:pPr>
      <w:r>
        <w:t>SUBJECT:</w:t>
      </w:r>
      <w:r>
        <w:tab/>
        <w:t>DOB:</w:t>
      </w:r>
    </w:p>
    <w:p w14:paraId="28760628" w14:textId="77777777" w:rsidR="00557B60" w:rsidRDefault="00557B60">
      <w:pPr>
        <w:pStyle w:val="BodyText"/>
        <w:rPr>
          <w:b/>
          <w:sz w:val="24"/>
        </w:rPr>
      </w:pPr>
    </w:p>
    <w:p w14:paraId="28760629" w14:textId="77777777" w:rsidR="00557B60" w:rsidRDefault="00557B60">
      <w:pPr>
        <w:pStyle w:val="BodyText"/>
        <w:rPr>
          <w:b/>
          <w:sz w:val="24"/>
        </w:rPr>
      </w:pPr>
    </w:p>
    <w:p w14:paraId="2876062A" w14:textId="77777777" w:rsidR="00557B60" w:rsidRDefault="00557B60">
      <w:pPr>
        <w:pStyle w:val="BodyText"/>
        <w:spacing w:before="4"/>
        <w:rPr>
          <w:b/>
          <w:sz w:val="33"/>
        </w:rPr>
      </w:pPr>
    </w:p>
    <w:p w14:paraId="2876062B" w14:textId="77777777" w:rsidR="00557B60" w:rsidRDefault="00000000">
      <w:pPr>
        <w:tabs>
          <w:tab w:val="left" w:pos="2603"/>
          <w:tab w:val="left" w:pos="6143"/>
        </w:tabs>
        <w:spacing w:line="412" w:lineRule="auto"/>
        <w:ind w:left="380" w:right="3091"/>
        <w:rPr>
          <w:b/>
        </w:rPr>
      </w:pPr>
      <w:r>
        <w:rPr>
          <w:b/>
          <w:u w:val="thick"/>
        </w:rPr>
        <w:t>Name</w:t>
      </w:r>
      <w:r>
        <w:rPr>
          <w:b/>
        </w:rPr>
        <w:tab/>
      </w:r>
      <w:r>
        <w:rPr>
          <w:b/>
          <w:u w:val="thick"/>
        </w:rPr>
        <w:t>Signature</w:t>
      </w:r>
      <w:r>
        <w:rPr>
          <w:b/>
        </w:rPr>
        <w:tab/>
      </w:r>
      <w:r>
        <w:rPr>
          <w:b/>
          <w:spacing w:val="-8"/>
          <w:u w:val="thick"/>
        </w:rPr>
        <w:t>Agency</w:t>
      </w:r>
      <w:r>
        <w:rPr>
          <w:b/>
          <w:spacing w:val="-8"/>
        </w:rPr>
        <w:t xml:space="preserve"> </w:t>
      </w:r>
      <w:r>
        <w:rPr>
          <w:b/>
          <w:u w:val="thick"/>
        </w:rPr>
        <w:t>Tel</w:t>
      </w:r>
      <w:r>
        <w:rPr>
          <w:b/>
          <w:spacing w:val="1"/>
          <w:u w:val="thick"/>
        </w:rPr>
        <w:t xml:space="preserve"> </w:t>
      </w:r>
      <w:r>
        <w:rPr>
          <w:b/>
          <w:u w:val="thick"/>
        </w:rPr>
        <w:t>No</w:t>
      </w:r>
    </w:p>
    <w:p w14:paraId="2876062C" w14:textId="77777777" w:rsidR="00557B60" w:rsidRDefault="00557B60">
      <w:pPr>
        <w:spacing w:line="412" w:lineRule="auto"/>
        <w:sectPr w:rsidR="00557B60">
          <w:headerReference w:type="default" r:id="rId22"/>
          <w:footerReference w:type="default" r:id="rId23"/>
          <w:pgSz w:w="11920" w:h="16850"/>
          <w:pgMar w:top="1140" w:right="840" w:bottom="980" w:left="1060" w:header="0" w:footer="781" w:gutter="0"/>
          <w:pgNumType w:start="31"/>
          <w:cols w:space="720"/>
        </w:sectPr>
      </w:pPr>
    </w:p>
    <w:p w14:paraId="2876062D" w14:textId="77777777" w:rsidR="00557B60" w:rsidRDefault="00000000">
      <w:pPr>
        <w:spacing w:before="78"/>
        <w:ind w:left="1447" w:right="1051"/>
        <w:jc w:val="center"/>
        <w:rPr>
          <w:b/>
          <w:sz w:val="24"/>
        </w:rPr>
      </w:pPr>
      <w:bookmarkStart w:id="24" w:name="_bookmark24"/>
      <w:bookmarkEnd w:id="24"/>
      <w:r>
        <w:rPr>
          <w:b/>
          <w:sz w:val="24"/>
        </w:rPr>
        <w:t>APPENDIX 4: RM1: SUMMARY OF RISK MANAGEMENT MEETING</w:t>
      </w:r>
    </w:p>
    <w:p w14:paraId="2876062E" w14:textId="77777777" w:rsidR="00557B60" w:rsidRDefault="00557B60">
      <w:pPr>
        <w:pStyle w:val="BodyText"/>
        <w:rPr>
          <w:b/>
          <w:sz w:val="26"/>
        </w:rPr>
      </w:pPr>
    </w:p>
    <w:p w14:paraId="2876062F" w14:textId="77777777" w:rsidR="00557B60" w:rsidRDefault="00000000">
      <w:pPr>
        <w:spacing w:before="193"/>
        <w:ind w:left="380"/>
        <w:rPr>
          <w:b/>
        </w:rPr>
      </w:pPr>
      <w:r>
        <w:rPr>
          <w:b/>
        </w:rPr>
        <w:t>Initial / Review Risk Management Meeting (Delete as appropriate)</w:t>
      </w:r>
    </w:p>
    <w:p w14:paraId="28760630" w14:textId="77777777" w:rsidR="00557B60" w:rsidRDefault="00000000">
      <w:pPr>
        <w:pStyle w:val="BodyText"/>
        <w:tabs>
          <w:tab w:val="left" w:pos="4187"/>
          <w:tab w:val="left" w:pos="5056"/>
          <w:tab w:val="left" w:pos="7440"/>
          <w:tab w:val="left" w:pos="9034"/>
        </w:tabs>
        <w:spacing w:before="179" w:line="415" w:lineRule="auto"/>
        <w:ind w:left="380" w:right="974"/>
      </w:pPr>
      <w:r>
        <w:t>Date</w:t>
      </w:r>
      <w:r>
        <w:rPr>
          <w:spacing w:val="-2"/>
        </w:rPr>
        <w:t xml:space="preserve"> </w:t>
      </w:r>
      <w:r>
        <w:t>of</w:t>
      </w:r>
      <w:r>
        <w:rPr>
          <w:spacing w:val="-3"/>
        </w:rPr>
        <w:t xml:space="preserve"> </w:t>
      </w:r>
      <w:r>
        <w:t>Meeting:</w:t>
      </w:r>
      <w:r>
        <w:rPr>
          <w:u w:val="single"/>
        </w:rPr>
        <w:t xml:space="preserve"> </w:t>
      </w:r>
      <w:r>
        <w:rPr>
          <w:u w:val="single"/>
        </w:rPr>
        <w:tab/>
      </w:r>
      <w:r>
        <w:tab/>
        <w:t>Date of</w:t>
      </w:r>
      <w:r>
        <w:rPr>
          <w:spacing w:val="-10"/>
        </w:rPr>
        <w:t xml:space="preserve"> </w:t>
      </w:r>
      <w:r>
        <w:t>Last</w:t>
      </w:r>
      <w:r>
        <w:rPr>
          <w:spacing w:val="-5"/>
        </w:rPr>
        <w:t xml:space="preserve"> </w:t>
      </w:r>
      <w:r>
        <w:t>Meeting</w:t>
      </w:r>
      <w:r>
        <w:rPr>
          <w:u w:val="single"/>
        </w:rPr>
        <w:t xml:space="preserve"> </w:t>
      </w:r>
      <w:r>
        <w:rPr>
          <w:u w:val="single"/>
        </w:rPr>
        <w:tab/>
      </w:r>
      <w:r>
        <w:rPr>
          <w:u w:val="single"/>
        </w:rPr>
        <w:tab/>
      </w:r>
      <w:r>
        <w:t xml:space="preserve"> Service</w:t>
      </w:r>
      <w:r>
        <w:rPr>
          <w:spacing w:val="-12"/>
        </w:rPr>
        <w:t xml:space="preserve"> </w:t>
      </w:r>
      <w:r>
        <w:t>user:</w:t>
      </w:r>
      <w:r>
        <w:rPr>
          <w:u w:val="single"/>
        </w:rPr>
        <w:t xml:space="preserve"> </w:t>
      </w:r>
      <w:r>
        <w:rPr>
          <w:u w:val="single"/>
        </w:rPr>
        <w:tab/>
      </w:r>
      <w:r>
        <w:rPr>
          <w:u w:val="single"/>
        </w:rPr>
        <w:tab/>
      </w:r>
      <w:r>
        <w:rPr>
          <w:u w:val="single"/>
        </w:rPr>
        <w:tab/>
      </w:r>
    </w:p>
    <w:p w14:paraId="28760631" w14:textId="77777777" w:rsidR="00557B60" w:rsidRDefault="00557B60">
      <w:pPr>
        <w:pStyle w:val="BodyText"/>
        <w:spacing w:before="8" w:after="1"/>
        <w:rPr>
          <w:sz w:val="21"/>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1"/>
        <w:gridCol w:w="3003"/>
        <w:gridCol w:w="3001"/>
      </w:tblGrid>
      <w:tr w:rsidR="00557B60" w14:paraId="28760635" w14:textId="77777777">
        <w:trPr>
          <w:trHeight w:val="1303"/>
        </w:trPr>
        <w:tc>
          <w:tcPr>
            <w:tcW w:w="3001" w:type="dxa"/>
          </w:tcPr>
          <w:p w14:paraId="28760632" w14:textId="77777777" w:rsidR="00557B60" w:rsidRDefault="00000000">
            <w:pPr>
              <w:pStyle w:val="TableParagraph"/>
              <w:spacing w:before="0" w:line="246" w:lineRule="exact"/>
              <w:ind w:left="112"/>
            </w:pPr>
            <w:r>
              <w:t>Supervising Officer:</w:t>
            </w:r>
          </w:p>
        </w:tc>
        <w:tc>
          <w:tcPr>
            <w:tcW w:w="3003" w:type="dxa"/>
          </w:tcPr>
          <w:p w14:paraId="28760633" w14:textId="77777777" w:rsidR="00557B60" w:rsidRDefault="00000000">
            <w:pPr>
              <w:pStyle w:val="TableParagraph"/>
              <w:spacing w:before="0" w:line="246" w:lineRule="exact"/>
              <w:ind w:left="112"/>
            </w:pPr>
            <w:r>
              <w:t>Pair Officer:</w:t>
            </w:r>
          </w:p>
        </w:tc>
        <w:tc>
          <w:tcPr>
            <w:tcW w:w="3001" w:type="dxa"/>
          </w:tcPr>
          <w:p w14:paraId="28760634" w14:textId="77777777" w:rsidR="00557B60" w:rsidRDefault="00000000">
            <w:pPr>
              <w:pStyle w:val="TableParagraph"/>
              <w:spacing w:before="0" w:line="246" w:lineRule="exact"/>
              <w:ind w:left="109"/>
            </w:pPr>
            <w:r>
              <w:t>Area Manager:</w:t>
            </w:r>
          </w:p>
        </w:tc>
      </w:tr>
    </w:tbl>
    <w:p w14:paraId="28760636" w14:textId="77777777" w:rsidR="00557B60" w:rsidRDefault="00557B60">
      <w:pPr>
        <w:pStyle w:val="BodyText"/>
        <w:rPr>
          <w:sz w:val="29"/>
        </w:rPr>
      </w:pPr>
    </w:p>
    <w:p w14:paraId="28760637" w14:textId="77777777" w:rsidR="00557B60" w:rsidRDefault="00000000">
      <w:pPr>
        <w:pStyle w:val="Heading3"/>
        <w:numPr>
          <w:ilvl w:val="0"/>
          <w:numId w:val="1"/>
        </w:numPr>
        <w:tabs>
          <w:tab w:val="left" w:pos="664"/>
        </w:tabs>
        <w:spacing w:before="93"/>
      </w:pPr>
      <w:r>
        <w:t>Present:</w:t>
      </w:r>
    </w:p>
    <w:p w14:paraId="28760638" w14:textId="77777777" w:rsidR="00557B60" w:rsidRDefault="00557B60">
      <w:pPr>
        <w:pStyle w:val="BodyText"/>
        <w:rPr>
          <w:b/>
          <w:sz w:val="20"/>
        </w:rPr>
      </w:pPr>
    </w:p>
    <w:p w14:paraId="28760639" w14:textId="77777777" w:rsidR="00557B60" w:rsidRDefault="00557B60">
      <w:pPr>
        <w:pStyle w:val="BodyText"/>
        <w:rPr>
          <w:b/>
          <w:sz w:val="20"/>
        </w:rPr>
      </w:pPr>
    </w:p>
    <w:p w14:paraId="2876063A" w14:textId="77777777" w:rsidR="00557B60" w:rsidRDefault="00557B60">
      <w:pPr>
        <w:pStyle w:val="BodyText"/>
        <w:rPr>
          <w:b/>
          <w:sz w:val="20"/>
        </w:rPr>
      </w:pPr>
    </w:p>
    <w:p w14:paraId="2876063B" w14:textId="77777777" w:rsidR="00557B60" w:rsidRDefault="00557B60">
      <w:pPr>
        <w:pStyle w:val="BodyText"/>
        <w:rPr>
          <w:b/>
          <w:sz w:val="20"/>
        </w:rPr>
      </w:pPr>
    </w:p>
    <w:p w14:paraId="2876063C" w14:textId="77777777" w:rsidR="00557B60" w:rsidRDefault="00557B60">
      <w:pPr>
        <w:pStyle w:val="BodyText"/>
        <w:rPr>
          <w:b/>
          <w:sz w:val="20"/>
        </w:rPr>
      </w:pPr>
    </w:p>
    <w:p w14:paraId="2876063D" w14:textId="77777777" w:rsidR="00557B60" w:rsidRDefault="00557B60">
      <w:pPr>
        <w:pStyle w:val="BodyText"/>
        <w:rPr>
          <w:b/>
          <w:sz w:val="20"/>
        </w:rPr>
      </w:pPr>
    </w:p>
    <w:p w14:paraId="2876063E" w14:textId="77777777" w:rsidR="00557B60" w:rsidRDefault="00557B60">
      <w:pPr>
        <w:pStyle w:val="BodyText"/>
        <w:rPr>
          <w:b/>
          <w:sz w:val="20"/>
        </w:rPr>
      </w:pPr>
    </w:p>
    <w:p w14:paraId="2876063F" w14:textId="3146755B" w:rsidR="00557B60" w:rsidRDefault="00361F1E">
      <w:pPr>
        <w:pStyle w:val="BodyText"/>
        <w:spacing w:before="5"/>
        <w:rPr>
          <w:b/>
          <w:sz w:val="23"/>
        </w:rPr>
      </w:pPr>
      <w:r>
        <w:rPr>
          <w:noProof/>
        </w:rPr>
        <mc:AlternateContent>
          <mc:Choice Requires="wps">
            <w:drawing>
              <wp:anchor distT="0" distB="0" distL="0" distR="0" simplePos="0" relativeHeight="251684864" behindDoc="1" locked="0" layoutInCell="1" allowOverlap="1" wp14:anchorId="287606A6" wp14:editId="29F4D970">
                <wp:simplePos x="0" y="0"/>
                <wp:positionH relativeFrom="page">
                  <wp:posOffset>914400</wp:posOffset>
                </wp:positionH>
                <wp:positionV relativeFrom="paragraph">
                  <wp:posOffset>200660</wp:posOffset>
                </wp:positionV>
                <wp:extent cx="5674995" cy="1270"/>
                <wp:effectExtent l="0" t="0" r="0" b="0"/>
                <wp:wrapTopAndBottom/>
                <wp:docPr id="50083861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4995" cy="1270"/>
                        </a:xfrm>
                        <a:custGeom>
                          <a:avLst/>
                          <a:gdLst>
                            <a:gd name="T0" fmla="+- 0 1440 1440"/>
                            <a:gd name="T1" fmla="*/ T0 w 8937"/>
                            <a:gd name="T2" fmla="+- 0 10377 1440"/>
                            <a:gd name="T3" fmla="*/ T2 w 8937"/>
                          </a:gdLst>
                          <a:ahLst/>
                          <a:cxnLst>
                            <a:cxn ang="0">
                              <a:pos x="T1" y="0"/>
                            </a:cxn>
                            <a:cxn ang="0">
                              <a:pos x="T3" y="0"/>
                            </a:cxn>
                          </a:cxnLst>
                          <a:rect l="0" t="0" r="r" b="b"/>
                          <a:pathLst>
                            <a:path w="8937">
                              <a:moveTo>
                                <a:pt x="0" y="0"/>
                              </a:moveTo>
                              <a:lnTo>
                                <a:pt x="8937"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A69AC" id="Freeform 7" o:spid="_x0000_s1026" style="position:absolute;margin-left:1in;margin-top:15.8pt;width:446.8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" path="m,l8937,e" filled="f" strokeweight=".24536mm">
                <v:path arrowok="t" o:connecttype="custom" o:connectlocs="0,0;5674995,0" o:connectangles="0,0"/>
                <w10:wrap type="topAndBottom" anchorx="page"/>
              </v:shape>
            </w:pict>
          </mc:Fallback>
        </mc:AlternateContent>
      </w:r>
    </w:p>
    <w:p w14:paraId="28760640" w14:textId="77777777" w:rsidR="00557B60" w:rsidRDefault="00000000">
      <w:pPr>
        <w:pStyle w:val="ListParagraph"/>
        <w:numPr>
          <w:ilvl w:val="0"/>
          <w:numId w:val="1"/>
        </w:numPr>
        <w:tabs>
          <w:tab w:val="left" w:pos="664"/>
        </w:tabs>
        <w:spacing w:before="121"/>
        <w:rPr>
          <w:b/>
        </w:rPr>
      </w:pPr>
      <w:r>
        <w:rPr>
          <w:b/>
        </w:rPr>
        <w:t>Apologies:</w:t>
      </w:r>
    </w:p>
    <w:p w14:paraId="28760641" w14:textId="77777777" w:rsidR="00557B60" w:rsidRDefault="00557B60">
      <w:pPr>
        <w:pStyle w:val="BodyText"/>
        <w:rPr>
          <w:b/>
          <w:sz w:val="20"/>
        </w:rPr>
      </w:pPr>
    </w:p>
    <w:p w14:paraId="28760642" w14:textId="77777777" w:rsidR="00557B60" w:rsidRDefault="00557B60">
      <w:pPr>
        <w:pStyle w:val="BodyText"/>
        <w:rPr>
          <w:b/>
          <w:sz w:val="20"/>
        </w:rPr>
      </w:pPr>
    </w:p>
    <w:p w14:paraId="28760643" w14:textId="77777777" w:rsidR="00557B60" w:rsidRDefault="00557B60">
      <w:pPr>
        <w:pStyle w:val="BodyText"/>
        <w:rPr>
          <w:b/>
          <w:sz w:val="20"/>
        </w:rPr>
      </w:pPr>
    </w:p>
    <w:p w14:paraId="28760644" w14:textId="77777777" w:rsidR="00557B60" w:rsidRDefault="00557B60">
      <w:pPr>
        <w:pStyle w:val="BodyText"/>
        <w:rPr>
          <w:b/>
          <w:sz w:val="20"/>
        </w:rPr>
      </w:pPr>
    </w:p>
    <w:p w14:paraId="28760645" w14:textId="77777777" w:rsidR="00557B60" w:rsidRDefault="00557B60">
      <w:pPr>
        <w:pStyle w:val="BodyText"/>
        <w:rPr>
          <w:b/>
          <w:sz w:val="20"/>
        </w:rPr>
      </w:pPr>
    </w:p>
    <w:p w14:paraId="28760646" w14:textId="77777777" w:rsidR="00557B60" w:rsidRDefault="00557B60">
      <w:pPr>
        <w:pStyle w:val="BodyText"/>
        <w:rPr>
          <w:b/>
          <w:sz w:val="20"/>
        </w:rPr>
      </w:pPr>
    </w:p>
    <w:p w14:paraId="28760647" w14:textId="68A75344" w:rsidR="00557B60" w:rsidRDefault="00361F1E">
      <w:pPr>
        <w:pStyle w:val="BodyText"/>
        <w:spacing w:before="3"/>
        <w:rPr>
          <w:b/>
          <w:sz w:val="29"/>
        </w:rPr>
      </w:pPr>
      <w:r>
        <w:rPr>
          <w:noProof/>
        </w:rPr>
        <mc:AlternateContent>
          <mc:Choice Requires="wps">
            <w:drawing>
              <wp:anchor distT="0" distB="0" distL="0" distR="0" simplePos="0" relativeHeight="251685888" behindDoc="1" locked="0" layoutInCell="1" allowOverlap="1" wp14:anchorId="287606A7" wp14:editId="539DD2A8">
                <wp:simplePos x="0" y="0"/>
                <wp:positionH relativeFrom="page">
                  <wp:posOffset>896620</wp:posOffset>
                </wp:positionH>
                <wp:positionV relativeFrom="paragraph">
                  <wp:posOffset>248285</wp:posOffset>
                </wp:positionV>
                <wp:extent cx="5769610" cy="1270"/>
                <wp:effectExtent l="0" t="0" r="0" b="0"/>
                <wp:wrapTopAndBottom/>
                <wp:docPr id="19499449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8 1412"/>
                            <a:gd name="T3" fmla="*/ T2 w 9086"/>
                          </a:gdLst>
                          <a:ahLst/>
                          <a:cxnLst>
                            <a:cxn ang="0">
                              <a:pos x="T1" y="0"/>
                            </a:cxn>
                            <a:cxn ang="0">
                              <a:pos x="T3" y="0"/>
                            </a:cxn>
                          </a:cxnLst>
                          <a:rect l="0" t="0" r="r" b="b"/>
                          <a:pathLst>
                            <a:path w="9086">
                              <a:moveTo>
                                <a:pt x="0" y="0"/>
                              </a:moveTo>
                              <a:lnTo>
                                <a:pt x="90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52E56" id="Freeform 6" o:spid="_x0000_s1026" style="position:absolute;margin-left:70.6pt;margin-top:19.55pt;width:454.3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" path="m,l9086,e" filled="f" strokeweight="1.44pt">
                <v:path arrowok="t" o:connecttype="custom" o:connectlocs="0,0;5769610,0" o:connectangles="0,0"/>
                <w10:wrap type="topAndBottom" anchorx="page"/>
              </v:shape>
            </w:pict>
          </mc:Fallback>
        </mc:AlternateContent>
      </w:r>
    </w:p>
    <w:p w14:paraId="28760648" w14:textId="77777777" w:rsidR="00557B60" w:rsidRDefault="00000000">
      <w:pPr>
        <w:pStyle w:val="ListParagraph"/>
        <w:numPr>
          <w:ilvl w:val="0"/>
          <w:numId w:val="1"/>
        </w:numPr>
        <w:tabs>
          <w:tab w:val="left" w:pos="664"/>
        </w:tabs>
        <w:spacing w:before="104"/>
        <w:ind w:right="1221"/>
      </w:pPr>
      <w:r>
        <w:rPr>
          <w:b/>
        </w:rPr>
        <w:t xml:space="preserve">Issues Discussed: </w:t>
      </w:r>
      <w:r>
        <w:t>(including, where it is a review RMM, an update on the implementation of the previous Risk Management Plan; and any changes in service user circumstances or</w:t>
      </w:r>
      <w:r>
        <w:rPr>
          <w:spacing w:val="-6"/>
        </w:rPr>
        <w:t xml:space="preserve"> </w:t>
      </w:r>
      <w:r>
        <w:t>behaviour)</w:t>
      </w:r>
    </w:p>
    <w:p w14:paraId="28760649" w14:textId="77777777" w:rsidR="00557B60" w:rsidRDefault="00557B60">
      <w:pPr>
        <w:sectPr w:rsidR="00557B60">
          <w:headerReference w:type="default" r:id="rId24"/>
          <w:footerReference w:type="default" r:id="rId25"/>
          <w:pgSz w:w="11920" w:h="16850"/>
          <w:pgMar w:top="1340" w:right="840" w:bottom="980" w:left="1060" w:header="0" w:footer="781" w:gutter="0"/>
          <w:pgNumType w:start="32"/>
          <w:cols w:space="720"/>
        </w:sectPr>
      </w:pPr>
    </w:p>
    <w:p w14:paraId="2876064A" w14:textId="77777777" w:rsidR="00557B60" w:rsidRDefault="00000000">
      <w:pPr>
        <w:pStyle w:val="ListParagraph"/>
        <w:numPr>
          <w:ilvl w:val="0"/>
          <w:numId w:val="1"/>
        </w:numPr>
        <w:tabs>
          <w:tab w:val="left" w:pos="664"/>
        </w:tabs>
        <w:spacing w:before="75"/>
      </w:pPr>
      <w:r>
        <w:rPr>
          <w:b/>
        </w:rPr>
        <w:t xml:space="preserve">Evaluation of Risk: </w:t>
      </w:r>
      <w:r>
        <w:t>(including Risk and Protective</w:t>
      </w:r>
      <w:r>
        <w:rPr>
          <w:spacing w:val="-4"/>
        </w:rPr>
        <w:t xml:space="preserve"> </w:t>
      </w:r>
      <w:r>
        <w:t>Factors)</w:t>
      </w:r>
    </w:p>
    <w:p w14:paraId="2876064B" w14:textId="77777777" w:rsidR="00557B60" w:rsidRDefault="00557B60">
      <w:pPr>
        <w:pStyle w:val="BodyText"/>
        <w:rPr>
          <w:sz w:val="24"/>
        </w:rPr>
      </w:pPr>
    </w:p>
    <w:p w14:paraId="2876064C" w14:textId="77777777" w:rsidR="00557B60" w:rsidRDefault="00557B60">
      <w:pPr>
        <w:pStyle w:val="BodyText"/>
        <w:rPr>
          <w:sz w:val="24"/>
        </w:rPr>
      </w:pPr>
    </w:p>
    <w:p w14:paraId="2876064D" w14:textId="77777777" w:rsidR="00557B60" w:rsidRDefault="00000000">
      <w:pPr>
        <w:pStyle w:val="Heading3"/>
        <w:numPr>
          <w:ilvl w:val="0"/>
          <w:numId w:val="1"/>
        </w:numPr>
        <w:tabs>
          <w:tab w:val="left" w:pos="664"/>
        </w:tabs>
        <w:spacing w:before="196"/>
      </w:pPr>
      <w:r>
        <w:t>Decision on Significant Risk of Serious</w:t>
      </w:r>
      <w:r>
        <w:rPr>
          <w:spacing w:val="-8"/>
        </w:rPr>
        <w:t xml:space="preserve"> </w:t>
      </w:r>
      <w:r>
        <w:t>Harm:</w:t>
      </w:r>
    </w:p>
    <w:p w14:paraId="2876064E" w14:textId="77777777" w:rsidR="00557B60" w:rsidRDefault="00000000">
      <w:pPr>
        <w:pStyle w:val="BodyText"/>
        <w:spacing w:before="182"/>
        <w:ind w:left="663"/>
        <w:rPr>
          <w:b/>
        </w:rPr>
      </w:pPr>
      <w:r>
        <w:t xml:space="preserve">Does the service user pose a significant Risk of Serious Harm </w:t>
      </w:r>
      <w:r>
        <w:rPr>
          <w:b/>
        </w:rPr>
        <w:t>Yes/No</w:t>
      </w:r>
    </w:p>
    <w:p w14:paraId="2876064F" w14:textId="77777777" w:rsidR="00557B60" w:rsidRDefault="00000000">
      <w:pPr>
        <w:pStyle w:val="BodyText"/>
        <w:spacing w:before="181"/>
        <w:ind w:left="663"/>
      </w:pPr>
      <w:r>
        <w:t>Detail the evidence on which this decision is based.</w:t>
      </w:r>
    </w:p>
    <w:p w14:paraId="28760650" w14:textId="77777777" w:rsidR="00557B60" w:rsidRDefault="00557B60">
      <w:pPr>
        <w:pStyle w:val="BodyText"/>
        <w:rPr>
          <w:sz w:val="24"/>
        </w:rPr>
      </w:pPr>
    </w:p>
    <w:p w14:paraId="28760651" w14:textId="77777777" w:rsidR="00557B60" w:rsidRDefault="00557B60">
      <w:pPr>
        <w:pStyle w:val="BodyText"/>
        <w:spacing w:before="4"/>
        <w:rPr>
          <w:sz w:val="35"/>
        </w:rPr>
      </w:pPr>
    </w:p>
    <w:p w14:paraId="28760652" w14:textId="77777777" w:rsidR="00557B60" w:rsidRDefault="00000000">
      <w:pPr>
        <w:pStyle w:val="ListParagraph"/>
        <w:numPr>
          <w:ilvl w:val="0"/>
          <w:numId w:val="1"/>
        </w:numPr>
        <w:tabs>
          <w:tab w:val="left" w:pos="664"/>
        </w:tabs>
        <w:spacing w:before="1" w:line="242" w:lineRule="auto"/>
        <w:ind w:right="985"/>
      </w:pPr>
      <w:r>
        <w:rPr>
          <w:b/>
        </w:rPr>
        <w:t xml:space="preserve">Details of Risk Management Plan: </w:t>
      </w:r>
      <w:r>
        <w:t xml:space="preserve">To be completed even where there is not a significant Risk of Serious Harm decision. The </w:t>
      </w:r>
      <w:r>
        <w:rPr>
          <w:spacing w:val="-3"/>
        </w:rPr>
        <w:t xml:space="preserve">RMP </w:t>
      </w:r>
      <w:r>
        <w:t>should also detail which agencies are responsible for progressing identified tasks in the</w:t>
      </w:r>
      <w:r>
        <w:rPr>
          <w:spacing w:val="-21"/>
        </w:rPr>
        <w:t xml:space="preserve"> </w:t>
      </w:r>
      <w:r>
        <w:t>RMP.</w:t>
      </w:r>
    </w:p>
    <w:p w14:paraId="28760653" w14:textId="77777777" w:rsidR="00557B60" w:rsidRDefault="00557B60">
      <w:pPr>
        <w:pStyle w:val="BodyText"/>
        <w:rPr>
          <w:sz w:val="24"/>
        </w:rPr>
      </w:pPr>
    </w:p>
    <w:p w14:paraId="28760654" w14:textId="77777777" w:rsidR="00557B60" w:rsidRDefault="00557B60">
      <w:pPr>
        <w:pStyle w:val="BodyText"/>
        <w:spacing w:before="11"/>
        <w:rPr>
          <w:sz w:val="28"/>
        </w:rPr>
      </w:pPr>
    </w:p>
    <w:p w14:paraId="28760655" w14:textId="77777777" w:rsidR="00557B60" w:rsidRDefault="00000000">
      <w:pPr>
        <w:pStyle w:val="Heading3"/>
        <w:numPr>
          <w:ilvl w:val="0"/>
          <w:numId w:val="1"/>
        </w:numPr>
        <w:tabs>
          <w:tab w:val="left" w:pos="664"/>
        </w:tabs>
      </w:pPr>
      <w:r>
        <w:t>Date of Next RMM Review</w:t>
      </w:r>
      <w:r>
        <w:rPr>
          <w:spacing w:val="2"/>
        </w:rPr>
        <w:t xml:space="preserve"> </w:t>
      </w:r>
      <w:r>
        <w:t>Meeting:</w:t>
      </w:r>
    </w:p>
    <w:p w14:paraId="28760656" w14:textId="77777777" w:rsidR="00557B60" w:rsidRDefault="00557B60">
      <w:pPr>
        <w:pStyle w:val="BodyText"/>
        <w:rPr>
          <w:b/>
          <w:sz w:val="24"/>
        </w:rPr>
      </w:pPr>
    </w:p>
    <w:p w14:paraId="28760657" w14:textId="77777777" w:rsidR="00557B60" w:rsidRDefault="00557B60">
      <w:pPr>
        <w:pStyle w:val="BodyText"/>
        <w:rPr>
          <w:b/>
          <w:sz w:val="24"/>
        </w:rPr>
      </w:pPr>
    </w:p>
    <w:p w14:paraId="28760658" w14:textId="77777777" w:rsidR="00557B60" w:rsidRDefault="00000000">
      <w:pPr>
        <w:pStyle w:val="ListParagraph"/>
        <w:numPr>
          <w:ilvl w:val="0"/>
          <w:numId w:val="1"/>
        </w:numPr>
        <w:tabs>
          <w:tab w:val="left" w:pos="664"/>
        </w:tabs>
        <w:spacing w:before="208"/>
        <w:rPr>
          <w:b/>
        </w:rPr>
      </w:pPr>
      <w:r>
        <w:rPr>
          <w:b/>
        </w:rPr>
        <w:t>Summary approved by Area</w:t>
      </w:r>
      <w:r>
        <w:rPr>
          <w:b/>
          <w:spacing w:val="-16"/>
        </w:rPr>
        <w:t xml:space="preserve"> </w:t>
      </w:r>
      <w:r>
        <w:rPr>
          <w:b/>
        </w:rPr>
        <w:t>Manager:</w:t>
      </w:r>
    </w:p>
    <w:p w14:paraId="28760659" w14:textId="77777777" w:rsidR="00557B60" w:rsidRDefault="00000000">
      <w:pPr>
        <w:pStyle w:val="BodyText"/>
        <w:spacing w:before="181"/>
        <w:ind w:left="380" w:right="8979"/>
      </w:pPr>
      <w:r>
        <w:t>Name:</w:t>
      </w:r>
    </w:p>
    <w:p w14:paraId="2876065A" w14:textId="77777777" w:rsidR="00557B60" w:rsidRDefault="00000000">
      <w:pPr>
        <w:pStyle w:val="BodyText"/>
        <w:spacing w:before="182"/>
        <w:ind w:left="380" w:right="8979"/>
      </w:pPr>
      <w:r>
        <w:t>Date:</w:t>
      </w:r>
    </w:p>
    <w:p w14:paraId="2876065B" w14:textId="77777777" w:rsidR="00557B60" w:rsidRDefault="00557B60">
      <w:pPr>
        <w:sectPr w:rsidR="00557B60">
          <w:headerReference w:type="default" r:id="rId26"/>
          <w:footerReference w:type="default" r:id="rId27"/>
          <w:pgSz w:w="11920" w:h="16850"/>
          <w:pgMar w:top="1340" w:right="840" w:bottom="980" w:left="1060" w:header="0" w:footer="781" w:gutter="0"/>
          <w:pgNumType w:start="33"/>
          <w:cols w:space="720"/>
        </w:sectPr>
      </w:pPr>
    </w:p>
    <w:p w14:paraId="2876065C" w14:textId="77777777" w:rsidR="00557B60" w:rsidRDefault="00557B60">
      <w:pPr>
        <w:pStyle w:val="BodyText"/>
        <w:rPr>
          <w:sz w:val="20"/>
        </w:rPr>
      </w:pPr>
    </w:p>
    <w:p w14:paraId="2876065D" w14:textId="77777777" w:rsidR="00557B60" w:rsidRDefault="00557B60">
      <w:pPr>
        <w:pStyle w:val="BodyText"/>
        <w:rPr>
          <w:sz w:val="20"/>
        </w:rPr>
      </w:pPr>
    </w:p>
    <w:p w14:paraId="2876065E" w14:textId="77777777" w:rsidR="00557B60" w:rsidRDefault="00557B60">
      <w:pPr>
        <w:pStyle w:val="BodyText"/>
        <w:rPr>
          <w:sz w:val="20"/>
        </w:rPr>
      </w:pPr>
    </w:p>
    <w:p w14:paraId="2876065F" w14:textId="77777777" w:rsidR="00557B60" w:rsidRDefault="00557B60">
      <w:pPr>
        <w:pStyle w:val="BodyText"/>
        <w:rPr>
          <w:sz w:val="20"/>
        </w:rPr>
      </w:pPr>
    </w:p>
    <w:p w14:paraId="28760660" w14:textId="77777777" w:rsidR="00557B60" w:rsidRDefault="00557B60">
      <w:pPr>
        <w:pStyle w:val="BodyText"/>
        <w:rPr>
          <w:sz w:val="20"/>
        </w:rPr>
      </w:pPr>
    </w:p>
    <w:p w14:paraId="28760661" w14:textId="77777777" w:rsidR="00557B60" w:rsidRDefault="00557B60">
      <w:pPr>
        <w:pStyle w:val="BodyText"/>
        <w:rPr>
          <w:sz w:val="20"/>
        </w:rPr>
      </w:pPr>
    </w:p>
    <w:p w14:paraId="28760662" w14:textId="77777777" w:rsidR="00557B60" w:rsidRDefault="00557B60">
      <w:pPr>
        <w:pStyle w:val="BodyText"/>
        <w:spacing w:before="2"/>
        <w:rPr>
          <w:sz w:val="25"/>
        </w:rPr>
      </w:pPr>
    </w:p>
    <w:p w14:paraId="28760663" w14:textId="0D9FAECF" w:rsidR="00557B60" w:rsidRDefault="00361F1E">
      <w:pPr>
        <w:pStyle w:val="Heading1"/>
        <w:ind w:left="2393"/>
      </w:pPr>
      <w:r>
        <w:rPr>
          <w:noProof/>
        </w:rPr>
        <mc:AlternateContent>
          <mc:Choice Requires="wpg">
            <w:drawing>
              <wp:anchor distT="0" distB="0" distL="114300" distR="114300" simplePos="0" relativeHeight="251687936" behindDoc="0" locked="0" layoutInCell="1" allowOverlap="1" wp14:anchorId="287606A8" wp14:editId="7BE7FB46">
                <wp:simplePos x="0" y="0"/>
                <wp:positionH relativeFrom="page">
                  <wp:posOffset>2820035</wp:posOffset>
                </wp:positionH>
                <wp:positionV relativeFrom="paragraph">
                  <wp:posOffset>-325120</wp:posOffset>
                </wp:positionV>
                <wp:extent cx="3883025" cy="3814445"/>
                <wp:effectExtent l="0" t="0" r="0" b="0"/>
                <wp:wrapNone/>
                <wp:docPr id="91601379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3025" cy="3814445"/>
                          <a:chOff x="4441" y="-512"/>
                          <a:chExt cx="6115" cy="6007"/>
                        </a:xfrm>
                      </wpg:grpSpPr>
                      <wps:wsp>
                        <wps:cNvPr id="67915147" name="AutoShape 5"/>
                        <wps:cNvSpPr>
                          <a:spLocks/>
                        </wps:cNvSpPr>
                        <wps:spPr bwMode="auto">
                          <a:xfrm>
                            <a:off x="4441" y="371"/>
                            <a:ext cx="4739" cy="5123"/>
                          </a:xfrm>
                          <a:custGeom>
                            <a:avLst/>
                            <a:gdLst>
                              <a:gd name="T0" fmla="+- 0 4521 4441"/>
                              <a:gd name="T1" fmla="*/ T0 w 4739"/>
                              <a:gd name="T2" fmla="+- 0 491 371"/>
                              <a:gd name="T3" fmla="*/ 491 h 5123"/>
                              <a:gd name="T4" fmla="+- 0 4481 4441"/>
                              <a:gd name="T5" fmla="*/ T4 w 4739"/>
                              <a:gd name="T6" fmla="+- 0 491 371"/>
                              <a:gd name="T7" fmla="*/ 491 h 5123"/>
                              <a:gd name="T8" fmla="+- 0 4480 4441"/>
                              <a:gd name="T9" fmla="*/ T8 w 4739"/>
                              <a:gd name="T10" fmla="+- 0 5411 371"/>
                              <a:gd name="T11" fmla="*/ 5411 h 5123"/>
                              <a:gd name="T12" fmla="+- 0 4500 4441"/>
                              <a:gd name="T13" fmla="*/ T12 w 4739"/>
                              <a:gd name="T14" fmla="+- 0 5411 371"/>
                              <a:gd name="T15" fmla="*/ 5411 h 5123"/>
                              <a:gd name="T16" fmla="+- 0 4500 4441"/>
                              <a:gd name="T17" fmla="*/ T16 w 4739"/>
                              <a:gd name="T18" fmla="+- 0 5431 371"/>
                              <a:gd name="T19" fmla="*/ 5431 h 5123"/>
                              <a:gd name="T20" fmla="+- 0 9060 4441"/>
                              <a:gd name="T21" fmla="*/ T20 w 4739"/>
                              <a:gd name="T22" fmla="+- 0 5454 371"/>
                              <a:gd name="T23" fmla="*/ 5454 h 5123"/>
                              <a:gd name="T24" fmla="+- 0 9060 4441"/>
                              <a:gd name="T25" fmla="*/ T24 w 4739"/>
                              <a:gd name="T26" fmla="+- 0 5494 371"/>
                              <a:gd name="T27" fmla="*/ 5494 h 5123"/>
                              <a:gd name="T28" fmla="+- 0 9180 4441"/>
                              <a:gd name="T29" fmla="*/ T28 w 4739"/>
                              <a:gd name="T30" fmla="+- 0 5435 371"/>
                              <a:gd name="T31" fmla="*/ 5435 h 5123"/>
                              <a:gd name="T32" fmla="+- 0 9139 4441"/>
                              <a:gd name="T33" fmla="*/ T32 w 4739"/>
                              <a:gd name="T34" fmla="+- 0 5414 371"/>
                              <a:gd name="T35" fmla="*/ 5414 h 5123"/>
                              <a:gd name="T36" fmla="+- 0 9060 4441"/>
                              <a:gd name="T37" fmla="*/ T36 w 4739"/>
                              <a:gd name="T38" fmla="+- 0 5414 371"/>
                              <a:gd name="T39" fmla="*/ 5414 h 5123"/>
                              <a:gd name="T40" fmla="+- 0 4520 4441"/>
                              <a:gd name="T41" fmla="*/ T40 w 4739"/>
                              <a:gd name="T42" fmla="+- 0 5391 371"/>
                              <a:gd name="T43" fmla="*/ 5391 h 5123"/>
                              <a:gd name="T44" fmla="+- 0 4521 4441"/>
                              <a:gd name="T45" fmla="*/ T44 w 4739"/>
                              <a:gd name="T46" fmla="+- 0 491 371"/>
                              <a:gd name="T47" fmla="*/ 491 h 5123"/>
                              <a:gd name="T48" fmla="+- 0 9060 4441"/>
                              <a:gd name="T49" fmla="*/ T48 w 4739"/>
                              <a:gd name="T50" fmla="+- 0 5374 371"/>
                              <a:gd name="T51" fmla="*/ 5374 h 5123"/>
                              <a:gd name="T52" fmla="+- 0 9060 4441"/>
                              <a:gd name="T53" fmla="*/ T52 w 4739"/>
                              <a:gd name="T54" fmla="+- 0 5414 371"/>
                              <a:gd name="T55" fmla="*/ 5414 h 5123"/>
                              <a:gd name="T56" fmla="+- 0 9139 4441"/>
                              <a:gd name="T57" fmla="*/ T56 w 4739"/>
                              <a:gd name="T58" fmla="+- 0 5414 371"/>
                              <a:gd name="T59" fmla="*/ 5414 h 5123"/>
                              <a:gd name="T60" fmla="+- 0 9060 4441"/>
                              <a:gd name="T61" fmla="*/ T60 w 4739"/>
                              <a:gd name="T62" fmla="+- 0 5374 371"/>
                              <a:gd name="T63" fmla="*/ 5374 h 5123"/>
                              <a:gd name="T64" fmla="+- 0 4501 4441"/>
                              <a:gd name="T65" fmla="*/ T64 w 4739"/>
                              <a:gd name="T66" fmla="+- 0 371 371"/>
                              <a:gd name="T67" fmla="*/ 371 h 5123"/>
                              <a:gd name="T68" fmla="+- 0 4441 4441"/>
                              <a:gd name="T69" fmla="*/ T68 w 4739"/>
                              <a:gd name="T70" fmla="+- 0 491 371"/>
                              <a:gd name="T71" fmla="*/ 491 h 5123"/>
                              <a:gd name="T72" fmla="+- 0 4561 4441"/>
                              <a:gd name="T73" fmla="*/ T72 w 4739"/>
                              <a:gd name="T74" fmla="+- 0 491 371"/>
                              <a:gd name="T75" fmla="*/ 491 h 5123"/>
                              <a:gd name="T76" fmla="+- 0 4501 4441"/>
                              <a:gd name="T77" fmla="*/ T76 w 4739"/>
                              <a:gd name="T78" fmla="+- 0 371 371"/>
                              <a:gd name="T79" fmla="*/ 371 h 5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39" h="5123">
                                <a:moveTo>
                                  <a:pt x="80" y="120"/>
                                </a:moveTo>
                                <a:lnTo>
                                  <a:pt x="40" y="120"/>
                                </a:lnTo>
                                <a:lnTo>
                                  <a:pt x="39" y="5040"/>
                                </a:lnTo>
                                <a:lnTo>
                                  <a:pt x="59" y="5040"/>
                                </a:lnTo>
                                <a:lnTo>
                                  <a:pt x="59" y="5060"/>
                                </a:lnTo>
                                <a:lnTo>
                                  <a:pt x="4619" y="5083"/>
                                </a:lnTo>
                                <a:lnTo>
                                  <a:pt x="4619" y="5123"/>
                                </a:lnTo>
                                <a:lnTo>
                                  <a:pt x="4739" y="5064"/>
                                </a:lnTo>
                                <a:lnTo>
                                  <a:pt x="4698" y="5043"/>
                                </a:lnTo>
                                <a:lnTo>
                                  <a:pt x="4619" y="5043"/>
                                </a:lnTo>
                                <a:lnTo>
                                  <a:pt x="79" y="5020"/>
                                </a:lnTo>
                                <a:lnTo>
                                  <a:pt x="80" y="120"/>
                                </a:lnTo>
                                <a:close/>
                                <a:moveTo>
                                  <a:pt x="4619" y="5003"/>
                                </a:moveTo>
                                <a:lnTo>
                                  <a:pt x="4619" y="5043"/>
                                </a:lnTo>
                                <a:lnTo>
                                  <a:pt x="4698" y="5043"/>
                                </a:lnTo>
                                <a:lnTo>
                                  <a:pt x="4619" y="5003"/>
                                </a:lnTo>
                                <a:close/>
                                <a:moveTo>
                                  <a:pt x="60" y="0"/>
                                </a:moveTo>
                                <a:lnTo>
                                  <a:pt x="0" y="120"/>
                                </a:lnTo>
                                <a:lnTo>
                                  <a:pt x="120" y="120"/>
                                </a:lnTo>
                                <a:lnTo>
                                  <a:pt x="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8505853" name="AutoShape 4"/>
                        <wps:cNvSpPr>
                          <a:spLocks/>
                        </wps:cNvSpPr>
                        <wps:spPr bwMode="auto">
                          <a:xfrm>
                            <a:off x="4499" y="335"/>
                            <a:ext cx="4740" cy="4865"/>
                          </a:xfrm>
                          <a:custGeom>
                            <a:avLst/>
                            <a:gdLst>
                              <a:gd name="T0" fmla="+- 0 4639 4499"/>
                              <a:gd name="T1" fmla="*/ T0 w 4740"/>
                              <a:gd name="T2" fmla="+- 0 391 335"/>
                              <a:gd name="T3" fmla="*/ 391 h 4865"/>
                              <a:gd name="T4" fmla="+- 0 4744 4499"/>
                              <a:gd name="T5" fmla="*/ T4 w 4740"/>
                              <a:gd name="T6" fmla="+- 0 356 335"/>
                              <a:gd name="T7" fmla="*/ 356 h 4865"/>
                              <a:gd name="T8" fmla="+- 0 4884 4499"/>
                              <a:gd name="T9" fmla="*/ T8 w 4740"/>
                              <a:gd name="T10" fmla="+- 0 357 335"/>
                              <a:gd name="T11" fmla="*/ 357 h 4865"/>
                              <a:gd name="T12" fmla="+- 0 4989 4499"/>
                              <a:gd name="T13" fmla="*/ T12 w 4740"/>
                              <a:gd name="T14" fmla="+- 0 393 335"/>
                              <a:gd name="T15" fmla="*/ 393 h 4865"/>
                              <a:gd name="T16" fmla="+- 0 4989 4499"/>
                              <a:gd name="T17" fmla="*/ T16 w 4740"/>
                              <a:gd name="T18" fmla="+- 0 358 335"/>
                              <a:gd name="T19" fmla="*/ 358 h 4865"/>
                              <a:gd name="T20" fmla="+- 0 5374 4499"/>
                              <a:gd name="T21" fmla="*/ T20 w 4740"/>
                              <a:gd name="T22" fmla="+- 0 396 335"/>
                              <a:gd name="T23" fmla="*/ 396 h 4865"/>
                              <a:gd name="T24" fmla="+- 0 5479 4499"/>
                              <a:gd name="T25" fmla="*/ T24 w 4740"/>
                              <a:gd name="T26" fmla="+- 0 362 335"/>
                              <a:gd name="T27" fmla="*/ 362 h 4865"/>
                              <a:gd name="T28" fmla="+- 0 5619 4499"/>
                              <a:gd name="T29" fmla="*/ T28 w 4740"/>
                              <a:gd name="T30" fmla="+- 0 363 335"/>
                              <a:gd name="T31" fmla="*/ 363 h 4865"/>
                              <a:gd name="T32" fmla="+- 0 5724 4499"/>
                              <a:gd name="T33" fmla="*/ T32 w 4740"/>
                              <a:gd name="T34" fmla="+- 0 399 335"/>
                              <a:gd name="T35" fmla="*/ 399 h 4865"/>
                              <a:gd name="T36" fmla="+- 0 5724 4499"/>
                              <a:gd name="T37" fmla="*/ T36 w 4740"/>
                              <a:gd name="T38" fmla="+- 0 364 335"/>
                              <a:gd name="T39" fmla="*/ 364 h 4865"/>
                              <a:gd name="T40" fmla="+- 0 6109 4499"/>
                              <a:gd name="T41" fmla="*/ T40 w 4740"/>
                              <a:gd name="T42" fmla="+- 0 401 335"/>
                              <a:gd name="T43" fmla="*/ 401 h 4865"/>
                              <a:gd name="T44" fmla="+- 0 6214 4499"/>
                              <a:gd name="T45" fmla="*/ T44 w 4740"/>
                              <a:gd name="T46" fmla="+- 0 367 335"/>
                              <a:gd name="T47" fmla="*/ 367 h 4865"/>
                              <a:gd name="T48" fmla="+- 0 6354 4499"/>
                              <a:gd name="T49" fmla="*/ T48 w 4740"/>
                              <a:gd name="T50" fmla="+- 0 368 335"/>
                              <a:gd name="T51" fmla="*/ 368 h 4865"/>
                              <a:gd name="T52" fmla="+- 0 6459 4499"/>
                              <a:gd name="T53" fmla="*/ T52 w 4740"/>
                              <a:gd name="T54" fmla="+- 0 404 335"/>
                              <a:gd name="T55" fmla="*/ 404 h 4865"/>
                              <a:gd name="T56" fmla="+- 0 6459 4499"/>
                              <a:gd name="T57" fmla="*/ T56 w 4740"/>
                              <a:gd name="T58" fmla="+- 0 369 335"/>
                              <a:gd name="T59" fmla="*/ 369 h 4865"/>
                              <a:gd name="T60" fmla="+- 0 6844 4499"/>
                              <a:gd name="T61" fmla="*/ T60 w 4740"/>
                              <a:gd name="T62" fmla="+- 0 407 335"/>
                              <a:gd name="T63" fmla="*/ 407 h 4865"/>
                              <a:gd name="T64" fmla="+- 0 6949 4499"/>
                              <a:gd name="T65" fmla="*/ T64 w 4740"/>
                              <a:gd name="T66" fmla="+- 0 373 335"/>
                              <a:gd name="T67" fmla="*/ 373 h 4865"/>
                              <a:gd name="T68" fmla="+- 0 7089 4499"/>
                              <a:gd name="T69" fmla="*/ T68 w 4740"/>
                              <a:gd name="T70" fmla="+- 0 374 335"/>
                              <a:gd name="T71" fmla="*/ 374 h 4865"/>
                              <a:gd name="T72" fmla="+- 0 7194 4499"/>
                              <a:gd name="T73" fmla="*/ T72 w 4740"/>
                              <a:gd name="T74" fmla="+- 0 409 335"/>
                              <a:gd name="T75" fmla="*/ 409 h 4865"/>
                              <a:gd name="T76" fmla="+- 0 7194 4499"/>
                              <a:gd name="T77" fmla="*/ T76 w 4740"/>
                              <a:gd name="T78" fmla="+- 0 374 335"/>
                              <a:gd name="T79" fmla="*/ 374 h 4865"/>
                              <a:gd name="T80" fmla="+- 0 7579 4499"/>
                              <a:gd name="T81" fmla="*/ T80 w 4740"/>
                              <a:gd name="T82" fmla="+- 0 412 335"/>
                              <a:gd name="T83" fmla="*/ 412 h 4865"/>
                              <a:gd name="T84" fmla="+- 0 7619 4499"/>
                              <a:gd name="T85" fmla="*/ T84 w 4740"/>
                              <a:gd name="T86" fmla="+- 0 335 335"/>
                              <a:gd name="T87" fmla="*/ 335 h 4865"/>
                              <a:gd name="T88" fmla="+- 0 7619 4499"/>
                              <a:gd name="T89" fmla="*/ T88 w 4740"/>
                              <a:gd name="T90" fmla="+- 0 335 335"/>
                              <a:gd name="T91" fmla="*/ 335 h 4865"/>
                              <a:gd name="T92" fmla="+- 0 9162 4499"/>
                              <a:gd name="T93" fmla="*/ T92 w 4740"/>
                              <a:gd name="T94" fmla="+- 0 5200 335"/>
                              <a:gd name="T95" fmla="*/ 5200 h 4865"/>
                              <a:gd name="T96" fmla="+- 0 9197 4499"/>
                              <a:gd name="T97" fmla="*/ T96 w 4740"/>
                              <a:gd name="T98" fmla="+- 0 4815 335"/>
                              <a:gd name="T99" fmla="*/ 4815 h 4865"/>
                              <a:gd name="T100" fmla="+- 0 9197 4499"/>
                              <a:gd name="T101" fmla="*/ T100 w 4740"/>
                              <a:gd name="T102" fmla="+- 0 4955 335"/>
                              <a:gd name="T103" fmla="*/ 4955 h 4865"/>
                              <a:gd name="T104" fmla="+- 0 9162 4499"/>
                              <a:gd name="T105" fmla="*/ T104 w 4740"/>
                              <a:gd name="T106" fmla="+- 0 4570 335"/>
                              <a:gd name="T107" fmla="*/ 4570 h 4865"/>
                              <a:gd name="T108" fmla="+- 0 9197 4499"/>
                              <a:gd name="T109" fmla="*/ T108 w 4740"/>
                              <a:gd name="T110" fmla="+- 0 4570 335"/>
                              <a:gd name="T111" fmla="*/ 4570 h 4865"/>
                              <a:gd name="T112" fmla="+- 0 9162 4499"/>
                              <a:gd name="T113" fmla="*/ T112 w 4740"/>
                              <a:gd name="T114" fmla="+- 0 4465 335"/>
                              <a:gd name="T115" fmla="*/ 4465 h 4865"/>
                              <a:gd name="T116" fmla="+- 0 9197 4499"/>
                              <a:gd name="T117" fmla="*/ T116 w 4740"/>
                              <a:gd name="T118" fmla="+- 0 4080 335"/>
                              <a:gd name="T119" fmla="*/ 4080 h 4865"/>
                              <a:gd name="T120" fmla="+- 0 9197 4499"/>
                              <a:gd name="T121" fmla="*/ T120 w 4740"/>
                              <a:gd name="T122" fmla="+- 0 4220 335"/>
                              <a:gd name="T123" fmla="*/ 4220 h 4865"/>
                              <a:gd name="T124" fmla="+- 0 9162 4499"/>
                              <a:gd name="T125" fmla="*/ T124 w 4740"/>
                              <a:gd name="T126" fmla="+- 0 3835 335"/>
                              <a:gd name="T127" fmla="*/ 3835 h 4865"/>
                              <a:gd name="T128" fmla="+- 0 9197 4499"/>
                              <a:gd name="T129" fmla="*/ T128 w 4740"/>
                              <a:gd name="T130" fmla="+- 0 3835 335"/>
                              <a:gd name="T131" fmla="*/ 3835 h 4865"/>
                              <a:gd name="T132" fmla="+- 0 9162 4499"/>
                              <a:gd name="T133" fmla="*/ T132 w 4740"/>
                              <a:gd name="T134" fmla="+- 0 3730 335"/>
                              <a:gd name="T135" fmla="*/ 3730 h 4865"/>
                              <a:gd name="T136" fmla="+- 0 9197 4499"/>
                              <a:gd name="T137" fmla="*/ T136 w 4740"/>
                              <a:gd name="T138" fmla="+- 0 3345 335"/>
                              <a:gd name="T139" fmla="*/ 3345 h 4865"/>
                              <a:gd name="T140" fmla="+- 0 9197 4499"/>
                              <a:gd name="T141" fmla="*/ T140 w 4740"/>
                              <a:gd name="T142" fmla="+- 0 3485 335"/>
                              <a:gd name="T143" fmla="*/ 3485 h 4865"/>
                              <a:gd name="T144" fmla="+- 0 9162 4499"/>
                              <a:gd name="T145" fmla="*/ T144 w 4740"/>
                              <a:gd name="T146" fmla="+- 0 3100 335"/>
                              <a:gd name="T147" fmla="*/ 3100 h 4865"/>
                              <a:gd name="T148" fmla="+- 0 9197 4499"/>
                              <a:gd name="T149" fmla="*/ T148 w 4740"/>
                              <a:gd name="T150" fmla="+- 0 3100 335"/>
                              <a:gd name="T151" fmla="*/ 3100 h 4865"/>
                              <a:gd name="T152" fmla="+- 0 9162 4499"/>
                              <a:gd name="T153" fmla="*/ T152 w 4740"/>
                              <a:gd name="T154" fmla="+- 0 2995 335"/>
                              <a:gd name="T155" fmla="*/ 2995 h 4865"/>
                              <a:gd name="T156" fmla="+- 0 9197 4499"/>
                              <a:gd name="T157" fmla="*/ T156 w 4740"/>
                              <a:gd name="T158" fmla="+- 0 2610 335"/>
                              <a:gd name="T159" fmla="*/ 2610 h 4865"/>
                              <a:gd name="T160" fmla="+- 0 9197 4499"/>
                              <a:gd name="T161" fmla="*/ T160 w 4740"/>
                              <a:gd name="T162" fmla="+- 0 2750 335"/>
                              <a:gd name="T163" fmla="*/ 2750 h 4865"/>
                              <a:gd name="T164" fmla="+- 0 9162 4499"/>
                              <a:gd name="T165" fmla="*/ T164 w 4740"/>
                              <a:gd name="T166" fmla="+- 0 2365 335"/>
                              <a:gd name="T167" fmla="*/ 2365 h 4865"/>
                              <a:gd name="T168" fmla="+- 0 9197 4499"/>
                              <a:gd name="T169" fmla="*/ T168 w 4740"/>
                              <a:gd name="T170" fmla="+- 0 2365 335"/>
                              <a:gd name="T171" fmla="*/ 2365 h 4865"/>
                              <a:gd name="T172" fmla="+- 0 9239 4499"/>
                              <a:gd name="T173" fmla="*/ T172 w 4740"/>
                              <a:gd name="T174" fmla="+- 0 2284 335"/>
                              <a:gd name="T175" fmla="*/ 2284 h 4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740" h="4865">
                                <a:moveTo>
                                  <a:pt x="0" y="20"/>
                                </a:moveTo>
                                <a:lnTo>
                                  <a:pt x="0" y="54"/>
                                </a:lnTo>
                                <a:lnTo>
                                  <a:pt x="140" y="56"/>
                                </a:lnTo>
                                <a:lnTo>
                                  <a:pt x="140" y="21"/>
                                </a:lnTo>
                                <a:lnTo>
                                  <a:pt x="0" y="20"/>
                                </a:lnTo>
                                <a:close/>
                                <a:moveTo>
                                  <a:pt x="245" y="21"/>
                                </a:moveTo>
                                <a:lnTo>
                                  <a:pt x="245" y="56"/>
                                </a:lnTo>
                                <a:lnTo>
                                  <a:pt x="385" y="57"/>
                                </a:lnTo>
                                <a:lnTo>
                                  <a:pt x="385" y="22"/>
                                </a:lnTo>
                                <a:lnTo>
                                  <a:pt x="245" y="21"/>
                                </a:lnTo>
                                <a:close/>
                                <a:moveTo>
                                  <a:pt x="490" y="23"/>
                                </a:moveTo>
                                <a:lnTo>
                                  <a:pt x="490" y="58"/>
                                </a:lnTo>
                                <a:lnTo>
                                  <a:pt x="630" y="59"/>
                                </a:lnTo>
                                <a:lnTo>
                                  <a:pt x="630" y="24"/>
                                </a:lnTo>
                                <a:lnTo>
                                  <a:pt x="490" y="23"/>
                                </a:lnTo>
                                <a:close/>
                                <a:moveTo>
                                  <a:pt x="735" y="25"/>
                                </a:moveTo>
                                <a:lnTo>
                                  <a:pt x="735" y="60"/>
                                </a:lnTo>
                                <a:lnTo>
                                  <a:pt x="875" y="61"/>
                                </a:lnTo>
                                <a:lnTo>
                                  <a:pt x="875" y="26"/>
                                </a:lnTo>
                                <a:lnTo>
                                  <a:pt x="735" y="25"/>
                                </a:lnTo>
                                <a:close/>
                                <a:moveTo>
                                  <a:pt x="980" y="27"/>
                                </a:moveTo>
                                <a:lnTo>
                                  <a:pt x="980" y="62"/>
                                </a:lnTo>
                                <a:lnTo>
                                  <a:pt x="1120" y="63"/>
                                </a:lnTo>
                                <a:lnTo>
                                  <a:pt x="1120" y="28"/>
                                </a:lnTo>
                                <a:lnTo>
                                  <a:pt x="980" y="27"/>
                                </a:lnTo>
                                <a:close/>
                                <a:moveTo>
                                  <a:pt x="1225" y="29"/>
                                </a:moveTo>
                                <a:lnTo>
                                  <a:pt x="1225" y="64"/>
                                </a:lnTo>
                                <a:lnTo>
                                  <a:pt x="1365" y="65"/>
                                </a:lnTo>
                                <a:lnTo>
                                  <a:pt x="1365" y="30"/>
                                </a:lnTo>
                                <a:lnTo>
                                  <a:pt x="1225" y="29"/>
                                </a:lnTo>
                                <a:close/>
                                <a:moveTo>
                                  <a:pt x="1470" y="30"/>
                                </a:moveTo>
                                <a:lnTo>
                                  <a:pt x="1470" y="65"/>
                                </a:lnTo>
                                <a:lnTo>
                                  <a:pt x="1610" y="66"/>
                                </a:lnTo>
                                <a:lnTo>
                                  <a:pt x="1610" y="31"/>
                                </a:lnTo>
                                <a:lnTo>
                                  <a:pt x="1470" y="30"/>
                                </a:lnTo>
                                <a:close/>
                                <a:moveTo>
                                  <a:pt x="1715" y="32"/>
                                </a:moveTo>
                                <a:lnTo>
                                  <a:pt x="1715" y="67"/>
                                </a:lnTo>
                                <a:lnTo>
                                  <a:pt x="1855" y="68"/>
                                </a:lnTo>
                                <a:lnTo>
                                  <a:pt x="1855" y="33"/>
                                </a:lnTo>
                                <a:lnTo>
                                  <a:pt x="1715" y="32"/>
                                </a:lnTo>
                                <a:close/>
                                <a:moveTo>
                                  <a:pt x="1960" y="34"/>
                                </a:moveTo>
                                <a:lnTo>
                                  <a:pt x="1960" y="69"/>
                                </a:lnTo>
                                <a:lnTo>
                                  <a:pt x="2100" y="70"/>
                                </a:lnTo>
                                <a:lnTo>
                                  <a:pt x="2100" y="35"/>
                                </a:lnTo>
                                <a:lnTo>
                                  <a:pt x="1960" y="34"/>
                                </a:lnTo>
                                <a:close/>
                                <a:moveTo>
                                  <a:pt x="2205" y="36"/>
                                </a:moveTo>
                                <a:lnTo>
                                  <a:pt x="2205" y="71"/>
                                </a:lnTo>
                                <a:lnTo>
                                  <a:pt x="2345" y="72"/>
                                </a:lnTo>
                                <a:lnTo>
                                  <a:pt x="2345" y="37"/>
                                </a:lnTo>
                                <a:lnTo>
                                  <a:pt x="2205" y="36"/>
                                </a:lnTo>
                                <a:close/>
                                <a:moveTo>
                                  <a:pt x="2450" y="38"/>
                                </a:moveTo>
                                <a:lnTo>
                                  <a:pt x="2450" y="73"/>
                                </a:lnTo>
                                <a:lnTo>
                                  <a:pt x="2590" y="74"/>
                                </a:lnTo>
                                <a:lnTo>
                                  <a:pt x="2590" y="39"/>
                                </a:lnTo>
                                <a:lnTo>
                                  <a:pt x="2450" y="38"/>
                                </a:lnTo>
                                <a:close/>
                                <a:moveTo>
                                  <a:pt x="2695" y="39"/>
                                </a:moveTo>
                                <a:lnTo>
                                  <a:pt x="2695" y="74"/>
                                </a:lnTo>
                                <a:lnTo>
                                  <a:pt x="2835" y="75"/>
                                </a:lnTo>
                                <a:lnTo>
                                  <a:pt x="2835" y="40"/>
                                </a:lnTo>
                                <a:lnTo>
                                  <a:pt x="2695" y="39"/>
                                </a:lnTo>
                                <a:close/>
                                <a:moveTo>
                                  <a:pt x="2940" y="41"/>
                                </a:moveTo>
                                <a:lnTo>
                                  <a:pt x="2940" y="76"/>
                                </a:lnTo>
                                <a:lnTo>
                                  <a:pt x="3080" y="77"/>
                                </a:lnTo>
                                <a:lnTo>
                                  <a:pt x="3080" y="42"/>
                                </a:lnTo>
                                <a:lnTo>
                                  <a:pt x="2940" y="41"/>
                                </a:lnTo>
                                <a:close/>
                                <a:moveTo>
                                  <a:pt x="3120" y="0"/>
                                </a:moveTo>
                                <a:lnTo>
                                  <a:pt x="3120" y="120"/>
                                </a:lnTo>
                                <a:lnTo>
                                  <a:pt x="3240" y="61"/>
                                </a:lnTo>
                                <a:lnTo>
                                  <a:pt x="3120" y="0"/>
                                </a:lnTo>
                                <a:close/>
                                <a:moveTo>
                                  <a:pt x="4698" y="4725"/>
                                </a:moveTo>
                                <a:lnTo>
                                  <a:pt x="4663" y="4725"/>
                                </a:lnTo>
                                <a:lnTo>
                                  <a:pt x="4663" y="4865"/>
                                </a:lnTo>
                                <a:lnTo>
                                  <a:pt x="4698" y="4865"/>
                                </a:lnTo>
                                <a:lnTo>
                                  <a:pt x="4698" y="4725"/>
                                </a:lnTo>
                                <a:close/>
                                <a:moveTo>
                                  <a:pt x="4698" y="4480"/>
                                </a:moveTo>
                                <a:lnTo>
                                  <a:pt x="4663" y="4480"/>
                                </a:lnTo>
                                <a:lnTo>
                                  <a:pt x="4663" y="4620"/>
                                </a:lnTo>
                                <a:lnTo>
                                  <a:pt x="4698" y="4620"/>
                                </a:lnTo>
                                <a:lnTo>
                                  <a:pt x="4698" y="4480"/>
                                </a:lnTo>
                                <a:close/>
                                <a:moveTo>
                                  <a:pt x="4698" y="4235"/>
                                </a:moveTo>
                                <a:lnTo>
                                  <a:pt x="4663" y="4235"/>
                                </a:lnTo>
                                <a:lnTo>
                                  <a:pt x="4663" y="4375"/>
                                </a:lnTo>
                                <a:lnTo>
                                  <a:pt x="4698" y="4375"/>
                                </a:lnTo>
                                <a:lnTo>
                                  <a:pt x="4698" y="4235"/>
                                </a:lnTo>
                                <a:close/>
                                <a:moveTo>
                                  <a:pt x="4698" y="3990"/>
                                </a:moveTo>
                                <a:lnTo>
                                  <a:pt x="4663" y="3990"/>
                                </a:lnTo>
                                <a:lnTo>
                                  <a:pt x="4663" y="4130"/>
                                </a:lnTo>
                                <a:lnTo>
                                  <a:pt x="4698" y="4130"/>
                                </a:lnTo>
                                <a:lnTo>
                                  <a:pt x="4698" y="3990"/>
                                </a:lnTo>
                                <a:close/>
                                <a:moveTo>
                                  <a:pt x="4698" y="3745"/>
                                </a:moveTo>
                                <a:lnTo>
                                  <a:pt x="4663" y="3745"/>
                                </a:lnTo>
                                <a:lnTo>
                                  <a:pt x="4663" y="3885"/>
                                </a:lnTo>
                                <a:lnTo>
                                  <a:pt x="4698" y="3885"/>
                                </a:lnTo>
                                <a:lnTo>
                                  <a:pt x="4698" y="3745"/>
                                </a:lnTo>
                                <a:close/>
                                <a:moveTo>
                                  <a:pt x="4698" y="3500"/>
                                </a:moveTo>
                                <a:lnTo>
                                  <a:pt x="4663" y="3500"/>
                                </a:lnTo>
                                <a:lnTo>
                                  <a:pt x="4663" y="3640"/>
                                </a:lnTo>
                                <a:lnTo>
                                  <a:pt x="4698" y="3640"/>
                                </a:lnTo>
                                <a:lnTo>
                                  <a:pt x="4698" y="3500"/>
                                </a:lnTo>
                                <a:close/>
                                <a:moveTo>
                                  <a:pt x="4698" y="3255"/>
                                </a:moveTo>
                                <a:lnTo>
                                  <a:pt x="4663" y="3255"/>
                                </a:lnTo>
                                <a:lnTo>
                                  <a:pt x="4663" y="3395"/>
                                </a:lnTo>
                                <a:lnTo>
                                  <a:pt x="4698" y="3395"/>
                                </a:lnTo>
                                <a:lnTo>
                                  <a:pt x="4698" y="3255"/>
                                </a:lnTo>
                                <a:close/>
                                <a:moveTo>
                                  <a:pt x="4698" y="3010"/>
                                </a:moveTo>
                                <a:lnTo>
                                  <a:pt x="4663" y="3010"/>
                                </a:lnTo>
                                <a:lnTo>
                                  <a:pt x="4663" y="3150"/>
                                </a:lnTo>
                                <a:lnTo>
                                  <a:pt x="4698" y="3150"/>
                                </a:lnTo>
                                <a:lnTo>
                                  <a:pt x="4698" y="3010"/>
                                </a:lnTo>
                                <a:close/>
                                <a:moveTo>
                                  <a:pt x="4698" y="2765"/>
                                </a:moveTo>
                                <a:lnTo>
                                  <a:pt x="4663" y="2765"/>
                                </a:lnTo>
                                <a:lnTo>
                                  <a:pt x="4663" y="2905"/>
                                </a:lnTo>
                                <a:lnTo>
                                  <a:pt x="4698" y="2905"/>
                                </a:lnTo>
                                <a:lnTo>
                                  <a:pt x="4698" y="2765"/>
                                </a:lnTo>
                                <a:close/>
                                <a:moveTo>
                                  <a:pt x="4698" y="2520"/>
                                </a:moveTo>
                                <a:lnTo>
                                  <a:pt x="4663" y="2520"/>
                                </a:lnTo>
                                <a:lnTo>
                                  <a:pt x="4663" y="2660"/>
                                </a:lnTo>
                                <a:lnTo>
                                  <a:pt x="4698" y="2660"/>
                                </a:lnTo>
                                <a:lnTo>
                                  <a:pt x="4698" y="2520"/>
                                </a:lnTo>
                                <a:close/>
                                <a:moveTo>
                                  <a:pt x="4698" y="2275"/>
                                </a:moveTo>
                                <a:lnTo>
                                  <a:pt x="4663" y="2275"/>
                                </a:lnTo>
                                <a:lnTo>
                                  <a:pt x="4663" y="2415"/>
                                </a:lnTo>
                                <a:lnTo>
                                  <a:pt x="4698" y="2415"/>
                                </a:lnTo>
                                <a:lnTo>
                                  <a:pt x="4698" y="2275"/>
                                </a:lnTo>
                                <a:close/>
                                <a:moveTo>
                                  <a:pt x="4698" y="2030"/>
                                </a:moveTo>
                                <a:lnTo>
                                  <a:pt x="4663" y="2030"/>
                                </a:lnTo>
                                <a:lnTo>
                                  <a:pt x="4663" y="2170"/>
                                </a:lnTo>
                                <a:lnTo>
                                  <a:pt x="4698" y="2170"/>
                                </a:lnTo>
                                <a:lnTo>
                                  <a:pt x="4698" y="2030"/>
                                </a:lnTo>
                                <a:close/>
                                <a:moveTo>
                                  <a:pt x="4680" y="1829"/>
                                </a:moveTo>
                                <a:lnTo>
                                  <a:pt x="4620" y="1949"/>
                                </a:lnTo>
                                <a:lnTo>
                                  <a:pt x="4740" y="1949"/>
                                </a:lnTo>
                                <a:lnTo>
                                  <a:pt x="4680" y="1829"/>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802331" name="Text Box 3"/>
                        <wps:cNvSpPr txBox="1">
                          <a:spLocks noChangeArrowheads="1"/>
                        </wps:cNvSpPr>
                        <wps:spPr bwMode="auto">
                          <a:xfrm>
                            <a:off x="7740" y="-505"/>
                            <a:ext cx="2808" cy="2488"/>
                          </a:xfrm>
                          <a:prstGeom prst="rect">
                            <a:avLst/>
                          </a:prstGeom>
                          <a:solidFill>
                            <a:srgbClr val="FFFF00"/>
                          </a:solidFill>
                          <a:ln w="9525">
                            <a:solidFill>
                              <a:srgbClr val="000000"/>
                            </a:solidFill>
                            <a:prstDash val="solid"/>
                            <a:miter lim="800000"/>
                            <a:headEnd/>
                            <a:tailEnd/>
                          </a:ln>
                        </wps:spPr>
                        <wps:txbx>
                          <w:txbxContent>
                            <w:p w14:paraId="287606E9" w14:textId="77777777" w:rsidR="00557B60" w:rsidRDefault="00000000">
                              <w:pPr>
                                <w:spacing w:before="67"/>
                                <w:ind w:left="978" w:right="469" w:hanging="505"/>
                                <w:rPr>
                                  <w:b/>
                                  <w:sz w:val="40"/>
                                </w:rPr>
                              </w:pPr>
                              <w:r>
                                <w:rPr>
                                  <w:spacing w:val="-1"/>
                                  <w:sz w:val="40"/>
                                </w:rPr>
                                <w:t xml:space="preserve">Significant </w:t>
                              </w:r>
                              <w:r>
                                <w:rPr>
                                  <w:b/>
                                  <w:sz w:val="40"/>
                                </w:rPr>
                                <w:t>Risk Of</w:t>
                              </w:r>
                            </w:p>
                            <w:p w14:paraId="287606EA" w14:textId="77777777" w:rsidR="00557B60" w:rsidRDefault="00000000">
                              <w:pPr>
                                <w:spacing w:before="3"/>
                                <w:ind w:left="645" w:right="640"/>
                                <w:jc w:val="center"/>
                                <w:rPr>
                                  <w:b/>
                                  <w:sz w:val="40"/>
                                </w:rPr>
                              </w:pPr>
                              <w:r>
                                <w:rPr>
                                  <w:b/>
                                  <w:sz w:val="40"/>
                                </w:rPr>
                                <w:t>Serious</w:t>
                              </w:r>
                            </w:p>
                            <w:p w14:paraId="287606EB" w14:textId="77777777" w:rsidR="00557B60" w:rsidRDefault="00000000">
                              <w:pPr>
                                <w:spacing w:before="6"/>
                                <w:ind w:left="645" w:right="636"/>
                                <w:jc w:val="center"/>
                                <w:rPr>
                                  <w:b/>
                                  <w:sz w:val="40"/>
                                </w:rPr>
                              </w:pPr>
                              <w:r>
                                <w:rPr>
                                  <w:b/>
                                  <w:sz w:val="40"/>
                                </w:rPr>
                                <w:t>Harm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606A8" id="Group 2" o:spid="_x0000_s1072" style="position:absolute;left:0;text-align:left;margin-left:222.05pt;margin-top:-25.6pt;width:305.75pt;height:300.35pt;z-index:251687936;mso-position-horizontal-relative:page;mso-position-vertical-relative:text" coordorigin="4441,-512" coordsize="6115,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">
                <v:shape id="AutoShape 5" o:spid="_x0000_s1073" style="position:absolute;left:4441;top:371;width:4739;height:5123;visibility:visible;mso-wrap-style:square;v-text-anchor:top" coordsize="4739,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" path="m80,120r-40,l39,5040r20,l59,5060r4560,23l4619,5123r120,-59l4698,5043r-79,l79,5020,80,120xm4619,5003r,40l4698,5043r-79,-40xm60,l,120r120,l60,xe" fillcolor="black" stroked="f">
                  <v:path arrowok="t" o:connecttype="custom" o:connectlocs="80,491;40,491;39,5411;59,5411;59,5431;4619,5454;4619,5494;4739,5435;4698,5414;4619,5414;79,5391;80,491;4619,5374;4619,5414;4698,5414;4619,5374;60,371;0,491;120,491;60,371" o:connectangles="0,0,0,0,0,0,0,0,0,0,0,0,0,0,0,0,0,0,0,0"/>
                </v:shape>
                <v:shape id="AutoShape 4" o:spid="_x0000_s1074" style="position:absolute;left:4499;top:335;width:4740;height:4865;visibility:visible;mso-wrap-style:square;v-text-anchor:top" coordsize="4740,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" path="m,20l,54r140,2l140,21,,20xm245,21r,35l385,57r,-35l245,21xm490,23r,35l630,59r,-35l490,23xm735,25r,35l875,61r,-35l735,25xm980,27r,35l1120,63r,-35l980,27xm1225,29r,35l1365,65r,-35l1225,29xm1470,30r,35l1610,66r,-35l1470,30xm1715,32r,35l1855,68r,-35l1715,32xm1960,34r,35l2100,70r,-35l1960,34xm2205,36r,35l2345,72r,-35l2205,36xm2450,38r,35l2590,74r,-35l2450,38xm2695,39r,35l2835,75r,-35l2695,39xm2940,41r,35l3080,77r,-35l2940,41xm3120,r,120l3240,61,3120,xm4698,4725r-35,l4663,4865r35,l4698,4725xm4698,4480r-35,l4663,4620r35,l4698,4480xm4698,4235r-35,l4663,4375r35,l4698,4235xm4698,3990r-35,l4663,4130r35,l4698,3990xm4698,3745r-35,l4663,3885r35,l4698,3745xm4698,3500r-35,l4663,3640r35,l4698,3500xm4698,3255r-35,l4663,3395r35,l4698,3255xm4698,3010r-35,l4663,3150r35,l4698,3010xm4698,2765r-35,l4663,2905r35,l4698,2765xm4698,2520r-35,l4663,2660r35,l4698,2520xm4698,2275r-35,l4663,2415r35,l4698,2275xm4698,2030r-35,l4663,2170r35,l4698,2030xm4680,1829r-60,120l4740,1949r-60,-120xe" fillcolor="#c0504d" stroked="f">
                  <v:path arrowok="t" o:connecttype="custom" o:connectlocs="140,391;245,356;385,357;490,393;490,358;875,396;980,362;1120,363;1225,399;1225,364;1610,401;1715,367;1855,368;1960,404;1960,369;2345,407;2450,373;2590,374;2695,409;2695,374;3080,412;3120,335;3120,335;4663,5200;4698,4815;4698,4955;4663,4570;4698,4570;4663,4465;4698,4080;4698,4220;4663,3835;4698,3835;4663,3730;4698,3345;4698,3485;4663,3100;4698,3100;4663,2995;4698,2610;4698,2750;4663,2365;4698,2365;4740,2284" o:connectangles="0,0,0,0,0,0,0,0,0,0,0,0,0,0,0,0,0,0,0,0,0,0,0,0,0,0,0,0,0,0,0,0,0,0,0,0,0,0,0,0,0,0,0,0"/>
                </v:shape>
                <v:shape id="_x0000_s1075" type="#_x0000_t202" style="position:absolute;left:7740;top:-505;width:2808;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" fillcolor="yellow">
                  <v:textbox inset="0,0,0,0">
                    <w:txbxContent>
                      <w:p w14:paraId="287606E9" w14:textId="77777777" w:rsidR="00557B60" w:rsidRDefault="00000000">
                        <w:pPr>
                          <w:spacing w:before="67"/>
                          <w:ind w:left="978" w:right="469" w:hanging="505"/>
                          <w:rPr>
                            <w:b/>
                            <w:sz w:val="40"/>
                          </w:rPr>
                        </w:pPr>
                        <w:r>
                          <w:rPr>
                            <w:spacing w:val="-1"/>
                            <w:sz w:val="40"/>
                          </w:rPr>
                          <w:t xml:space="preserve">Significant </w:t>
                        </w:r>
                        <w:r>
                          <w:rPr>
                            <w:b/>
                            <w:sz w:val="40"/>
                          </w:rPr>
                          <w:t>Risk Of</w:t>
                        </w:r>
                      </w:p>
                      <w:p w14:paraId="287606EA" w14:textId="77777777" w:rsidR="00557B60" w:rsidRDefault="00000000">
                        <w:pPr>
                          <w:spacing w:before="3"/>
                          <w:ind w:left="645" w:right="640"/>
                          <w:jc w:val="center"/>
                          <w:rPr>
                            <w:b/>
                            <w:sz w:val="40"/>
                          </w:rPr>
                        </w:pPr>
                        <w:r>
                          <w:rPr>
                            <w:b/>
                            <w:sz w:val="40"/>
                          </w:rPr>
                          <w:t>Serious</w:t>
                        </w:r>
                      </w:p>
                      <w:p w14:paraId="287606EB" w14:textId="77777777" w:rsidR="00557B60" w:rsidRDefault="00000000">
                        <w:pPr>
                          <w:spacing w:before="6"/>
                          <w:ind w:left="645" w:right="636"/>
                          <w:jc w:val="center"/>
                          <w:rPr>
                            <w:b/>
                            <w:sz w:val="40"/>
                          </w:rPr>
                        </w:pPr>
                        <w:r>
                          <w:rPr>
                            <w:b/>
                            <w:sz w:val="40"/>
                          </w:rPr>
                          <w:t>Harm</w:t>
                        </w:r>
                      </w:p>
                    </w:txbxContent>
                  </v:textbox>
                </v:shape>
                <w10:wrap anchorx="page"/>
              </v:group>
            </w:pict>
          </mc:Fallback>
        </mc:AlternateContent>
      </w:r>
      <w:r>
        <w:t>High</w:t>
      </w:r>
    </w:p>
    <w:p w14:paraId="28760664" w14:textId="77777777" w:rsidR="00557B60" w:rsidRDefault="00000000">
      <w:pPr>
        <w:spacing w:before="2"/>
        <w:ind w:left="156"/>
        <w:rPr>
          <w:sz w:val="20"/>
        </w:rPr>
      </w:pPr>
      <w:r>
        <w:rPr>
          <w:sz w:val="20"/>
        </w:rPr>
        <w:t>(High Likelihood translates</w:t>
      </w:r>
    </w:p>
    <w:p w14:paraId="28760665" w14:textId="77777777" w:rsidR="00557B60" w:rsidRDefault="00000000">
      <w:pPr>
        <w:ind w:left="212"/>
        <w:rPr>
          <w:sz w:val="20"/>
        </w:rPr>
      </w:pPr>
      <w:r>
        <w:rPr>
          <w:sz w:val="20"/>
        </w:rPr>
        <w:t>to ’significant risk’ as defined in</w:t>
      </w:r>
    </w:p>
    <w:p w14:paraId="28760666" w14:textId="77777777" w:rsidR="00557B60" w:rsidRDefault="00000000">
      <w:pPr>
        <w:spacing w:before="1"/>
        <w:ind w:left="212"/>
        <w:rPr>
          <w:sz w:val="20"/>
        </w:rPr>
      </w:pPr>
      <w:r>
        <w:rPr>
          <w:sz w:val="20"/>
        </w:rPr>
        <w:t>R v Lang 2005) Significant</w:t>
      </w:r>
    </w:p>
    <w:p w14:paraId="28760667" w14:textId="77777777" w:rsidR="00557B60" w:rsidRDefault="00557B60">
      <w:pPr>
        <w:pStyle w:val="BodyText"/>
      </w:pPr>
    </w:p>
    <w:p w14:paraId="28760668" w14:textId="77777777" w:rsidR="00557B60" w:rsidRDefault="00557B60">
      <w:pPr>
        <w:pStyle w:val="BodyText"/>
      </w:pPr>
    </w:p>
    <w:p w14:paraId="28760669" w14:textId="77777777" w:rsidR="00557B60" w:rsidRDefault="00557B60">
      <w:pPr>
        <w:pStyle w:val="BodyText"/>
      </w:pPr>
    </w:p>
    <w:p w14:paraId="2876066A" w14:textId="77777777" w:rsidR="00557B60" w:rsidRDefault="00557B60">
      <w:pPr>
        <w:pStyle w:val="BodyText"/>
      </w:pPr>
    </w:p>
    <w:p w14:paraId="2876066B" w14:textId="77777777" w:rsidR="00557B60" w:rsidRDefault="00557B60">
      <w:pPr>
        <w:pStyle w:val="BodyText"/>
      </w:pPr>
    </w:p>
    <w:p w14:paraId="2876066C" w14:textId="77777777" w:rsidR="00557B60" w:rsidRDefault="00557B60">
      <w:pPr>
        <w:pStyle w:val="BodyText"/>
      </w:pPr>
    </w:p>
    <w:p w14:paraId="2876066D" w14:textId="77777777" w:rsidR="00557B60" w:rsidRDefault="00557B60">
      <w:pPr>
        <w:pStyle w:val="BodyText"/>
        <w:spacing w:before="5"/>
        <w:rPr>
          <w:sz w:val="25"/>
        </w:rPr>
      </w:pPr>
    </w:p>
    <w:p w14:paraId="2876066E" w14:textId="77777777" w:rsidR="00557B60" w:rsidRDefault="00000000">
      <w:pPr>
        <w:pStyle w:val="Heading1"/>
        <w:spacing w:before="0"/>
        <w:ind w:left="1604"/>
      </w:pPr>
      <w:r>
        <w:t>Likelihood</w:t>
      </w:r>
    </w:p>
    <w:p w14:paraId="2876066F" w14:textId="77777777" w:rsidR="00557B60" w:rsidRDefault="00000000">
      <w:pPr>
        <w:spacing w:before="4"/>
        <w:ind w:left="1714"/>
        <w:rPr>
          <w:sz w:val="20"/>
        </w:rPr>
      </w:pPr>
      <w:r>
        <w:rPr>
          <w:sz w:val="20"/>
        </w:rPr>
        <w:t>(Serious Harm)</w:t>
      </w:r>
    </w:p>
    <w:p w14:paraId="28760670" w14:textId="77777777" w:rsidR="00557B60" w:rsidRDefault="00557B60">
      <w:pPr>
        <w:pStyle w:val="BodyText"/>
        <w:rPr>
          <w:sz w:val="20"/>
        </w:rPr>
      </w:pPr>
    </w:p>
    <w:p w14:paraId="28760671" w14:textId="77777777" w:rsidR="00557B60" w:rsidRDefault="00557B60">
      <w:pPr>
        <w:pStyle w:val="BodyText"/>
        <w:rPr>
          <w:sz w:val="20"/>
        </w:rPr>
      </w:pPr>
    </w:p>
    <w:p w14:paraId="28760672" w14:textId="77777777" w:rsidR="00557B60" w:rsidRDefault="00557B60">
      <w:pPr>
        <w:pStyle w:val="BodyText"/>
        <w:rPr>
          <w:sz w:val="20"/>
        </w:rPr>
      </w:pPr>
    </w:p>
    <w:p w14:paraId="28760673" w14:textId="77777777" w:rsidR="00557B60" w:rsidRDefault="00557B60">
      <w:pPr>
        <w:pStyle w:val="BodyText"/>
        <w:rPr>
          <w:sz w:val="20"/>
        </w:rPr>
      </w:pPr>
    </w:p>
    <w:p w14:paraId="28760674" w14:textId="77777777" w:rsidR="00557B60" w:rsidRDefault="00557B60">
      <w:pPr>
        <w:pStyle w:val="BodyText"/>
        <w:rPr>
          <w:sz w:val="20"/>
        </w:rPr>
      </w:pPr>
    </w:p>
    <w:p w14:paraId="28760675" w14:textId="77777777" w:rsidR="00557B60" w:rsidRDefault="00557B60">
      <w:pPr>
        <w:pStyle w:val="BodyText"/>
        <w:rPr>
          <w:sz w:val="20"/>
        </w:rPr>
      </w:pPr>
    </w:p>
    <w:p w14:paraId="28760676" w14:textId="77777777" w:rsidR="00557B60" w:rsidRDefault="00557B60">
      <w:pPr>
        <w:pStyle w:val="BodyText"/>
        <w:rPr>
          <w:sz w:val="20"/>
        </w:rPr>
      </w:pPr>
    </w:p>
    <w:p w14:paraId="28760677" w14:textId="77777777" w:rsidR="00557B60" w:rsidRDefault="00557B60">
      <w:pPr>
        <w:pStyle w:val="BodyText"/>
        <w:spacing w:before="10"/>
      </w:pPr>
    </w:p>
    <w:p w14:paraId="28760678" w14:textId="77777777" w:rsidR="00557B60" w:rsidRDefault="00000000">
      <w:pPr>
        <w:pStyle w:val="Heading1"/>
        <w:ind w:right="990"/>
        <w:jc w:val="right"/>
      </w:pPr>
      <w:r>
        <w:t>Serious Harm</w:t>
      </w:r>
    </w:p>
    <w:p w14:paraId="28760679" w14:textId="77777777" w:rsidR="00557B60" w:rsidRDefault="00000000">
      <w:pPr>
        <w:spacing w:before="5"/>
        <w:ind w:left="5603" w:right="462"/>
        <w:rPr>
          <w:b/>
          <w:sz w:val="20"/>
        </w:rPr>
      </w:pPr>
      <w:r>
        <w:rPr>
          <w:b/>
          <w:sz w:val="24"/>
        </w:rPr>
        <w:t xml:space="preserve">- </w:t>
      </w:r>
      <w:r>
        <w:rPr>
          <w:b/>
          <w:sz w:val="20"/>
        </w:rPr>
        <w:t>defined in legislation as- ‘death or serious personal injury, whether physical or psychological’.</w:t>
      </w:r>
    </w:p>
    <w:p w14:paraId="2876067A" w14:textId="77777777" w:rsidR="00557B60" w:rsidRDefault="00000000">
      <w:pPr>
        <w:spacing w:before="1"/>
        <w:ind w:left="5603" w:right="413"/>
        <w:rPr>
          <w:b/>
          <w:sz w:val="16"/>
        </w:rPr>
      </w:pPr>
      <w:r>
        <w:rPr>
          <w:b/>
          <w:sz w:val="16"/>
        </w:rPr>
        <w:t>Article 3(1) Criminal Justice (Northern Ireland) Order 2008</w:t>
      </w:r>
    </w:p>
    <w:p w14:paraId="2876067B" w14:textId="77777777" w:rsidR="00557B60" w:rsidRDefault="00557B60">
      <w:pPr>
        <w:pStyle w:val="BodyText"/>
        <w:rPr>
          <w:b/>
          <w:sz w:val="18"/>
        </w:rPr>
      </w:pPr>
    </w:p>
    <w:p w14:paraId="2876067C" w14:textId="77777777" w:rsidR="00557B60" w:rsidRDefault="00557B60">
      <w:pPr>
        <w:pStyle w:val="BodyText"/>
        <w:rPr>
          <w:b/>
          <w:sz w:val="18"/>
        </w:rPr>
      </w:pPr>
    </w:p>
    <w:p w14:paraId="2876067D" w14:textId="77777777" w:rsidR="00557B60" w:rsidRDefault="00557B60">
      <w:pPr>
        <w:pStyle w:val="BodyText"/>
        <w:rPr>
          <w:b/>
          <w:sz w:val="18"/>
        </w:rPr>
      </w:pPr>
    </w:p>
    <w:p w14:paraId="2876067E" w14:textId="77777777" w:rsidR="00557B60" w:rsidRDefault="00000000">
      <w:pPr>
        <w:pStyle w:val="BodyText"/>
        <w:spacing w:before="139"/>
        <w:ind w:left="200"/>
      </w:pPr>
      <w:r>
        <w:t>A service user is assessed as presenting a Significant Risk of Serious Harm where:</w:t>
      </w:r>
    </w:p>
    <w:p w14:paraId="2876067F" w14:textId="77777777" w:rsidR="00557B60" w:rsidRDefault="00557B60">
      <w:pPr>
        <w:pStyle w:val="BodyText"/>
      </w:pPr>
    </w:p>
    <w:p w14:paraId="28760680" w14:textId="77777777" w:rsidR="00557B60" w:rsidRDefault="00000000">
      <w:pPr>
        <w:pStyle w:val="BodyText"/>
        <w:ind w:left="200"/>
      </w:pPr>
      <w:r>
        <w:t>“There is a high likelihood that the service user will commit a further offence, causing serious harm.”</w:t>
      </w:r>
    </w:p>
    <w:p w14:paraId="28760681" w14:textId="77777777" w:rsidR="00557B60" w:rsidRDefault="00557B60">
      <w:pPr>
        <w:sectPr w:rsidR="00557B60">
          <w:headerReference w:type="default" r:id="rId28"/>
          <w:footerReference w:type="default" r:id="rId29"/>
          <w:pgSz w:w="11920" w:h="16850"/>
          <w:pgMar w:top="1360" w:right="840" w:bottom="280" w:left="1060" w:header="1093" w:footer="0" w:gutter="0"/>
          <w:cols w:space="720"/>
        </w:sectPr>
      </w:pPr>
    </w:p>
    <w:p w14:paraId="28760682" w14:textId="77777777" w:rsidR="00557B60" w:rsidRDefault="00557B60">
      <w:pPr>
        <w:pStyle w:val="BodyText"/>
        <w:rPr>
          <w:sz w:val="20"/>
        </w:rPr>
      </w:pPr>
    </w:p>
    <w:p w14:paraId="28760683" w14:textId="77777777" w:rsidR="00557B60" w:rsidRDefault="00557B60">
      <w:pPr>
        <w:pStyle w:val="BodyText"/>
        <w:rPr>
          <w:sz w:val="20"/>
        </w:rPr>
      </w:pPr>
    </w:p>
    <w:p w14:paraId="28760684" w14:textId="77777777" w:rsidR="00557B60" w:rsidRDefault="00557B60">
      <w:pPr>
        <w:pStyle w:val="BodyText"/>
        <w:spacing w:before="2"/>
      </w:pPr>
    </w:p>
    <w:p w14:paraId="28760685" w14:textId="77777777" w:rsidR="00557B60" w:rsidRDefault="00000000">
      <w:pPr>
        <w:pStyle w:val="BodyText"/>
        <w:spacing w:line="480" w:lineRule="auto"/>
        <w:ind w:left="104" w:right="259"/>
        <w:jc w:val="both"/>
      </w:pPr>
      <w:r>
        <w:rPr>
          <w:b/>
        </w:rPr>
        <w:t xml:space="preserve">Predisposing factors </w:t>
      </w:r>
      <w:r>
        <w:t>are those risk factors which increase a person’s tendency towards violence or sexual offending, these can include early life experiences (e.g. parenting, attachment relationships, trauma, and neglect), in addition to personal characteristics such as personality traits and coping abilities. These are part of a person’s formative years and life course. They can be resolved and mitigated, for example with psychological interventions, and individuals can and do leave them behind, but be clear the evidence that they have done so is there.</w:t>
      </w:r>
    </w:p>
    <w:p w14:paraId="28760686" w14:textId="77777777" w:rsidR="00557B60" w:rsidRDefault="00557B60">
      <w:pPr>
        <w:pStyle w:val="BodyText"/>
        <w:rPr>
          <w:sz w:val="24"/>
        </w:rPr>
      </w:pPr>
    </w:p>
    <w:p w14:paraId="28760687" w14:textId="77777777" w:rsidR="00557B60" w:rsidRDefault="00557B60">
      <w:pPr>
        <w:pStyle w:val="BodyText"/>
        <w:spacing w:before="10"/>
        <w:rPr>
          <w:sz w:val="19"/>
        </w:rPr>
      </w:pPr>
    </w:p>
    <w:p w14:paraId="28760688" w14:textId="77777777" w:rsidR="00557B60" w:rsidRDefault="00000000">
      <w:pPr>
        <w:pStyle w:val="BodyText"/>
        <w:spacing w:line="480" w:lineRule="auto"/>
        <w:ind w:left="104" w:right="261"/>
        <w:jc w:val="both"/>
      </w:pPr>
      <w:r>
        <w:rPr>
          <w:b/>
        </w:rPr>
        <w:t xml:space="preserve">Precipitating factors </w:t>
      </w:r>
      <w:r>
        <w:t>are those which trigger violent or sexual offending; or disinhibit use of behavioural controls. Such factors can include situational variables like a person’s emotional state or life stressors, offence variables such as presence of a weapon, victim variables like proximity of victims, and use of disinhibitors such as alcohol. These risk factors are most often expressed as immediate</w:t>
      </w:r>
      <w:r>
        <w:rPr>
          <w:spacing w:val="-9"/>
        </w:rPr>
        <w:t xml:space="preserve"> </w:t>
      </w:r>
      <w:r>
        <w:t>triggers</w:t>
      </w:r>
      <w:r>
        <w:rPr>
          <w:spacing w:val="-8"/>
        </w:rPr>
        <w:t xml:space="preserve"> </w:t>
      </w:r>
      <w:r>
        <w:t>and</w:t>
      </w:r>
      <w:r>
        <w:rPr>
          <w:spacing w:val="-10"/>
        </w:rPr>
        <w:t xml:space="preserve"> </w:t>
      </w:r>
      <w:r>
        <w:t>can</w:t>
      </w:r>
      <w:r>
        <w:rPr>
          <w:spacing w:val="-7"/>
        </w:rPr>
        <w:t xml:space="preserve"> </w:t>
      </w:r>
      <w:r>
        <w:t>be</w:t>
      </w:r>
      <w:r>
        <w:rPr>
          <w:spacing w:val="-7"/>
        </w:rPr>
        <w:t xml:space="preserve"> </w:t>
      </w:r>
      <w:r>
        <w:t>highly</w:t>
      </w:r>
      <w:r>
        <w:rPr>
          <w:spacing w:val="-9"/>
        </w:rPr>
        <w:t xml:space="preserve"> </w:t>
      </w:r>
      <w:r>
        <w:t>contextual</w:t>
      </w:r>
      <w:r>
        <w:rPr>
          <w:spacing w:val="-7"/>
        </w:rPr>
        <w:t xml:space="preserve"> </w:t>
      </w:r>
      <w:r>
        <w:t>and</w:t>
      </w:r>
      <w:r>
        <w:rPr>
          <w:spacing w:val="-7"/>
        </w:rPr>
        <w:t xml:space="preserve"> </w:t>
      </w:r>
      <w:r>
        <w:t>variable.</w:t>
      </w:r>
      <w:r>
        <w:rPr>
          <w:spacing w:val="-9"/>
        </w:rPr>
        <w:t xml:space="preserve"> </w:t>
      </w:r>
      <w:r>
        <w:t>They</w:t>
      </w:r>
      <w:r>
        <w:rPr>
          <w:spacing w:val="-9"/>
        </w:rPr>
        <w:t xml:space="preserve"> </w:t>
      </w:r>
      <w:r>
        <w:t>can</w:t>
      </w:r>
      <w:r>
        <w:rPr>
          <w:spacing w:val="-9"/>
        </w:rPr>
        <w:t xml:space="preserve"> </w:t>
      </w:r>
      <w:r>
        <w:t>be</w:t>
      </w:r>
      <w:r>
        <w:rPr>
          <w:spacing w:val="-10"/>
        </w:rPr>
        <w:t xml:space="preserve"> </w:t>
      </w:r>
      <w:r>
        <w:t>mitigated</w:t>
      </w:r>
      <w:r>
        <w:rPr>
          <w:spacing w:val="-9"/>
        </w:rPr>
        <w:t xml:space="preserve"> </w:t>
      </w:r>
      <w:r>
        <w:t>and</w:t>
      </w:r>
      <w:r>
        <w:rPr>
          <w:spacing w:val="-9"/>
        </w:rPr>
        <w:t xml:space="preserve"> </w:t>
      </w:r>
      <w:r>
        <w:t>controlled, programmes can ‘teach’ coping skills, abuse management, anger control etc. Service users can make good progress on</w:t>
      </w:r>
      <w:r>
        <w:rPr>
          <w:spacing w:val="-13"/>
        </w:rPr>
        <w:t xml:space="preserve"> </w:t>
      </w:r>
      <w:r>
        <w:t>these.</w:t>
      </w:r>
    </w:p>
    <w:p w14:paraId="28760689" w14:textId="77777777" w:rsidR="00557B60" w:rsidRDefault="00557B60">
      <w:pPr>
        <w:pStyle w:val="BodyText"/>
        <w:rPr>
          <w:sz w:val="24"/>
        </w:rPr>
      </w:pPr>
    </w:p>
    <w:p w14:paraId="2876068A" w14:textId="77777777" w:rsidR="00557B60" w:rsidRDefault="00557B60">
      <w:pPr>
        <w:pStyle w:val="BodyText"/>
        <w:spacing w:before="2"/>
        <w:rPr>
          <w:sz w:val="20"/>
        </w:rPr>
      </w:pPr>
    </w:p>
    <w:p w14:paraId="2876068B" w14:textId="77777777" w:rsidR="00557B60" w:rsidRDefault="00000000">
      <w:pPr>
        <w:pStyle w:val="BodyText"/>
        <w:spacing w:line="480" w:lineRule="auto"/>
        <w:ind w:left="104" w:right="262"/>
        <w:jc w:val="both"/>
      </w:pPr>
      <w:r>
        <w:rPr>
          <w:b/>
        </w:rPr>
        <w:t xml:space="preserve">Perpetuating factors </w:t>
      </w:r>
      <w:r>
        <w:t>are those which maintain the future risk, and may include factors such as gaining</w:t>
      </w:r>
      <w:r>
        <w:rPr>
          <w:spacing w:val="-10"/>
        </w:rPr>
        <w:t xml:space="preserve"> </w:t>
      </w:r>
      <w:r>
        <w:t>satisfaction,</w:t>
      </w:r>
      <w:r>
        <w:rPr>
          <w:spacing w:val="-11"/>
        </w:rPr>
        <w:t xml:space="preserve"> </w:t>
      </w:r>
      <w:r>
        <w:t>personal</w:t>
      </w:r>
      <w:r>
        <w:rPr>
          <w:spacing w:val="-11"/>
        </w:rPr>
        <w:t xml:space="preserve"> </w:t>
      </w:r>
      <w:r>
        <w:t>esteem,</w:t>
      </w:r>
      <w:r>
        <w:rPr>
          <w:spacing w:val="-13"/>
        </w:rPr>
        <w:t xml:space="preserve"> </w:t>
      </w:r>
      <w:r>
        <w:t>feelings</w:t>
      </w:r>
      <w:r>
        <w:rPr>
          <w:spacing w:val="-9"/>
        </w:rPr>
        <w:t xml:space="preserve"> </w:t>
      </w:r>
      <w:r>
        <w:t>of</w:t>
      </w:r>
      <w:r>
        <w:rPr>
          <w:spacing w:val="-14"/>
        </w:rPr>
        <w:t xml:space="preserve"> </w:t>
      </w:r>
      <w:r>
        <w:t>control,</w:t>
      </w:r>
      <w:r>
        <w:rPr>
          <w:spacing w:val="-11"/>
        </w:rPr>
        <w:t xml:space="preserve"> </w:t>
      </w:r>
      <w:r>
        <w:t>or</w:t>
      </w:r>
      <w:r>
        <w:rPr>
          <w:spacing w:val="-11"/>
        </w:rPr>
        <w:t xml:space="preserve"> </w:t>
      </w:r>
      <w:r>
        <w:t>factors</w:t>
      </w:r>
      <w:r>
        <w:rPr>
          <w:spacing w:val="-11"/>
        </w:rPr>
        <w:t xml:space="preserve"> </w:t>
      </w:r>
      <w:r>
        <w:t>which</w:t>
      </w:r>
      <w:r>
        <w:rPr>
          <w:spacing w:val="-12"/>
        </w:rPr>
        <w:t xml:space="preserve"> </w:t>
      </w:r>
      <w:r>
        <w:t>maintain</w:t>
      </w:r>
      <w:r>
        <w:rPr>
          <w:spacing w:val="-12"/>
        </w:rPr>
        <w:t xml:space="preserve"> </w:t>
      </w:r>
      <w:r>
        <w:t>the</w:t>
      </w:r>
      <w:r>
        <w:rPr>
          <w:spacing w:val="-12"/>
        </w:rPr>
        <w:t xml:space="preserve"> </w:t>
      </w:r>
      <w:r>
        <w:t>risks</w:t>
      </w:r>
      <w:r>
        <w:rPr>
          <w:spacing w:val="-12"/>
        </w:rPr>
        <w:t xml:space="preserve"> </w:t>
      </w:r>
      <w:r>
        <w:t>like</w:t>
      </w:r>
      <w:r>
        <w:rPr>
          <w:spacing w:val="-10"/>
        </w:rPr>
        <w:t xml:space="preserve"> </w:t>
      </w:r>
      <w:r>
        <w:t>lack of</w:t>
      </w:r>
      <w:r>
        <w:rPr>
          <w:spacing w:val="-11"/>
        </w:rPr>
        <w:t xml:space="preserve"> </w:t>
      </w:r>
      <w:r>
        <w:t>pro-social</w:t>
      </w:r>
      <w:r>
        <w:rPr>
          <w:spacing w:val="-10"/>
        </w:rPr>
        <w:t xml:space="preserve"> </w:t>
      </w:r>
      <w:r>
        <w:t>goals</w:t>
      </w:r>
      <w:r>
        <w:rPr>
          <w:spacing w:val="-12"/>
        </w:rPr>
        <w:t xml:space="preserve"> </w:t>
      </w:r>
      <w:r>
        <w:t>in</w:t>
      </w:r>
      <w:r>
        <w:rPr>
          <w:spacing w:val="-11"/>
        </w:rPr>
        <w:t xml:space="preserve"> </w:t>
      </w:r>
      <w:r>
        <w:t>life,</w:t>
      </w:r>
      <w:r>
        <w:rPr>
          <w:spacing w:val="-13"/>
        </w:rPr>
        <w:t xml:space="preserve"> </w:t>
      </w:r>
      <w:r>
        <w:t>non-</w:t>
      </w:r>
      <w:r>
        <w:rPr>
          <w:spacing w:val="-10"/>
        </w:rPr>
        <w:t xml:space="preserve"> </w:t>
      </w:r>
      <w:r>
        <w:t>compliance,</w:t>
      </w:r>
      <w:r>
        <w:rPr>
          <w:spacing w:val="-11"/>
        </w:rPr>
        <w:t xml:space="preserve"> </w:t>
      </w:r>
      <w:r>
        <w:t>and</w:t>
      </w:r>
      <w:r>
        <w:rPr>
          <w:spacing w:val="-11"/>
        </w:rPr>
        <w:t xml:space="preserve"> </w:t>
      </w:r>
      <w:r>
        <w:t>a</w:t>
      </w:r>
      <w:r>
        <w:rPr>
          <w:spacing w:val="-11"/>
        </w:rPr>
        <w:t xml:space="preserve"> </w:t>
      </w:r>
      <w:r>
        <w:t>sense</w:t>
      </w:r>
      <w:r>
        <w:rPr>
          <w:spacing w:val="-10"/>
        </w:rPr>
        <w:t xml:space="preserve"> </w:t>
      </w:r>
      <w:r>
        <w:t>of</w:t>
      </w:r>
      <w:r>
        <w:rPr>
          <w:spacing w:val="-10"/>
        </w:rPr>
        <w:t xml:space="preserve"> </w:t>
      </w:r>
      <w:r>
        <w:t>identify</w:t>
      </w:r>
      <w:r>
        <w:rPr>
          <w:spacing w:val="-11"/>
        </w:rPr>
        <w:t xml:space="preserve"> </w:t>
      </w:r>
      <w:r>
        <w:t>derived</w:t>
      </w:r>
      <w:r>
        <w:rPr>
          <w:spacing w:val="-11"/>
        </w:rPr>
        <w:t xml:space="preserve"> </w:t>
      </w:r>
      <w:r>
        <w:t>from</w:t>
      </w:r>
      <w:r>
        <w:rPr>
          <w:spacing w:val="-10"/>
        </w:rPr>
        <w:t xml:space="preserve"> </w:t>
      </w:r>
      <w:r>
        <w:t>the</w:t>
      </w:r>
      <w:r>
        <w:rPr>
          <w:spacing w:val="-12"/>
        </w:rPr>
        <w:t xml:space="preserve"> </w:t>
      </w:r>
      <w:r>
        <w:t>offending.</w:t>
      </w:r>
      <w:r>
        <w:rPr>
          <w:spacing w:val="-11"/>
        </w:rPr>
        <w:t xml:space="preserve"> </w:t>
      </w:r>
      <w:r>
        <w:t>These are more difficult to eradicate and can be deeply rooted in self-identity, core values and beliefs of the service users. Custodial environments can keep them in check, and service users can learn to talk the right talk, but these risks can often sustain and reassert on release. Failure tends to come quickly-</w:t>
      </w:r>
      <w:r>
        <w:rPr>
          <w:spacing w:val="-8"/>
        </w:rPr>
        <w:t xml:space="preserve"> </w:t>
      </w:r>
      <w:r>
        <w:t>despite</w:t>
      </w:r>
      <w:r>
        <w:rPr>
          <w:spacing w:val="-11"/>
        </w:rPr>
        <w:t xml:space="preserve"> </w:t>
      </w:r>
      <w:r>
        <w:t>relevant</w:t>
      </w:r>
      <w:r>
        <w:rPr>
          <w:spacing w:val="-12"/>
        </w:rPr>
        <w:t xml:space="preserve"> </w:t>
      </w:r>
      <w:r>
        <w:t>programmes</w:t>
      </w:r>
      <w:r>
        <w:rPr>
          <w:spacing w:val="-11"/>
        </w:rPr>
        <w:t xml:space="preserve"> </w:t>
      </w:r>
      <w:r>
        <w:t>and</w:t>
      </w:r>
      <w:r>
        <w:rPr>
          <w:spacing w:val="-11"/>
        </w:rPr>
        <w:t xml:space="preserve"> </w:t>
      </w:r>
      <w:r>
        <w:t>work</w:t>
      </w:r>
      <w:r>
        <w:rPr>
          <w:spacing w:val="-10"/>
        </w:rPr>
        <w:t xml:space="preserve"> </w:t>
      </w:r>
      <w:r>
        <w:t>on</w:t>
      </w:r>
      <w:r>
        <w:rPr>
          <w:spacing w:val="-8"/>
        </w:rPr>
        <w:t xml:space="preserve"> </w:t>
      </w:r>
      <w:r>
        <w:t>precipitating</w:t>
      </w:r>
      <w:r>
        <w:rPr>
          <w:spacing w:val="-11"/>
        </w:rPr>
        <w:t xml:space="preserve"> </w:t>
      </w:r>
      <w:r>
        <w:t>factors</w:t>
      </w:r>
      <w:r>
        <w:rPr>
          <w:spacing w:val="-10"/>
        </w:rPr>
        <w:t xml:space="preserve"> </w:t>
      </w:r>
      <w:r>
        <w:t>having</w:t>
      </w:r>
      <w:r>
        <w:rPr>
          <w:spacing w:val="-9"/>
        </w:rPr>
        <w:t xml:space="preserve"> </w:t>
      </w:r>
      <w:r>
        <w:t>been</w:t>
      </w:r>
      <w:r>
        <w:rPr>
          <w:spacing w:val="-11"/>
        </w:rPr>
        <w:t xml:space="preserve"> </w:t>
      </w:r>
      <w:r>
        <w:t>completed,</w:t>
      </w:r>
      <w:r>
        <w:rPr>
          <w:spacing w:val="-11"/>
        </w:rPr>
        <w:t xml:space="preserve"> </w:t>
      </w:r>
      <w:r>
        <w:t>and prisoners doing most of the right</w:t>
      </w:r>
      <w:r>
        <w:rPr>
          <w:spacing w:val="-7"/>
        </w:rPr>
        <w:t xml:space="preserve"> </w:t>
      </w:r>
      <w:r>
        <w:t>things.</w:t>
      </w:r>
    </w:p>
    <w:p w14:paraId="2876068C" w14:textId="77777777" w:rsidR="00557B60" w:rsidRDefault="00557B60">
      <w:pPr>
        <w:pStyle w:val="BodyText"/>
        <w:rPr>
          <w:sz w:val="24"/>
        </w:rPr>
      </w:pPr>
    </w:p>
    <w:p w14:paraId="2876068D" w14:textId="77777777" w:rsidR="00557B60" w:rsidRDefault="00557B60">
      <w:pPr>
        <w:pStyle w:val="BodyText"/>
        <w:rPr>
          <w:sz w:val="20"/>
        </w:rPr>
      </w:pPr>
    </w:p>
    <w:p w14:paraId="2876068E" w14:textId="77777777" w:rsidR="00557B60" w:rsidRDefault="00000000">
      <w:pPr>
        <w:pStyle w:val="Heading3"/>
        <w:ind w:left="104"/>
        <w:jc w:val="both"/>
      </w:pPr>
      <w:r>
        <w:t>Ask yourself where most of the intervention has been targeted, and what risks are still there.</w:t>
      </w:r>
    </w:p>
    <w:sectPr w:rsidR="00557B60">
      <w:headerReference w:type="default" r:id="rId30"/>
      <w:footerReference w:type="default" r:id="rId31"/>
      <w:pgSz w:w="11920" w:h="16850"/>
      <w:pgMar w:top="1340" w:right="840" w:bottom="280" w:left="1060" w:header="108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C8486" w14:textId="77777777" w:rsidR="00517B44" w:rsidRDefault="00517B44">
      <w:r>
        <w:separator/>
      </w:r>
    </w:p>
  </w:endnote>
  <w:endnote w:type="continuationSeparator" w:id="0">
    <w:p w14:paraId="4DAEE227" w14:textId="77777777" w:rsidR="00517B44" w:rsidRDefault="00517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A" w14:textId="6ADD4E54" w:rsidR="00557B60" w:rsidRDefault="00361F1E">
    <w:pPr>
      <w:pStyle w:val="BodyText"/>
      <w:spacing w:line="14" w:lineRule="auto"/>
      <w:rPr>
        <w:sz w:val="20"/>
      </w:rPr>
    </w:pPr>
    <w:r>
      <w:rPr>
        <w:noProof/>
      </w:rPr>
      <mc:AlternateContent>
        <mc:Choice Requires="wps">
          <w:drawing>
            <wp:anchor distT="0" distB="0" distL="114300" distR="114300" simplePos="0" relativeHeight="250032128" behindDoc="1" locked="0" layoutInCell="1" allowOverlap="1" wp14:anchorId="287606C3" wp14:editId="0D07448B">
              <wp:simplePos x="0" y="0"/>
              <wp:positionH relativeFrom="page">
                <wp:posOffset>6092190</wp:posOffset>
              </wp:positionH>
              <wp:positionV relativeFrom="page">
                <wp:posOffset>9935845</wp:posOffset>
              </wp:positionV>
              <wp:extent cx="673100" cy="153670"/>
              <wp:effectExtent l="0" t="0" r="0" b="0"/>
              <wp:wrapNone/>
              <wp:docPr id="1776795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C"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1</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C3" id="_x0000_t202" coordsize="21600,21600" o:spt="202" path="m,l,21600r21600,l21600,xe">
              <v:stroke joinstyle="miter"/>
              <v:path gradientshapeok="t" o:connecttype="rect"/>
            </v:shapetype>
            <v:shape id="Text Box 13" o:spid="_x0000_s1076" type="#_x0000_t202" style="position:absolute;margin-left:479.7pt;margin-top:782.35pt;width:53pt;height:12.1pt;z-index:-25328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" filled="f" stroked="f">
              <v:textbox inset="0,0,0,0">
                <w:txbxContent>
                  <w:p w14:paraId="287606EC"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1</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C" w14:textId="6668DE56" w:rsidR="00557B60" w:rsidRDefault="00361F1E">
    <w:pPr>
      <w:pStyle w:val="BodyText"/>
      <w:spacing w:line="14" w:lineRule="auto"/>
      <w:rPr>
        <w:sz w:val="13"/>
      </w:rPr>
    </w:pPr>
    <w:r>
      <w:rPr>
        <w:noProof/>
      </w:rPr>
      <mc:AlternateContent>
        <mc:Choice Requires="wps">
          <w:drawing>
            <wp:anchor distT="0" distB="0" distL="114300" distR="114300" simplePos="0" relativeHeight="250034176" behindDoc="1" locked="0" layoutInCell="1" allowOverlap="1" wp14:anchorId="287606C6" wp14:editId="3A3A3751">
              <wp:simplePos x="0" y="0"/>
              <wp:positionH relativeFrom="page">
                <wp:posOffset>6028055</wp:posOffset>
              </wp:positionH>
              <wp:positionV relativeFrom="page">
                <wp:posOffset>10057765</wp:posOffset>
              </wp:positionV>
              <wp:extent cx="739140" cy="153670"/>
              <wp:effectExtent l="0" t="0" r="0" b="0"/>
              <wp:wrapNone/>
              <wp:docPr id="197916870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D"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12</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C6" id="_x0000_t202" coordsize="21600,21600" o:spt="202" path="m,l,21600r21600,l21600,xe">
              <v:stroke joinstyle="miter"/>
              <v:path gradientshapeok="t" o:connecttype="rect"/>
            </v:shapetype>
            <v:shape id="Text Box 12" o:spid="_x0000_s1077" type="#_x0000_t202" style="position:absolute;margin-left:474.65pt;margin-top:791.95pt;width:58.2pt;height:12.1pt;z-index:-2532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" filled="f" stroked="f">
              <v:textbox inset="0,0,0,0">
                <w:txbxContent>
                  <w:p w14:paraId="287606ED"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12</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E" w14:textId="4EA3F936" w:rsidR="00557B60" w:rsidRDefault="00361F1E">
    <w:pPr>
      <w:pStyle w:val="BodyText"/>
      <w:spacing w:line="14" w:lineRule="auto"/>
      <w:rPr>
        <w:sz w:val="20"/>
      </w:rPr>
    </w:pPr>
    <w:r>
      <w:rPr>
        <w:noProof/>
      </w:rPr>
      <mc:AlternateContent>
        <mc:Choice Requires="wps">
          <w:drawing>
            <wp:anchor distT="0" distB="0" distL="114300" distR="114300" simplePos="0" relativeHeight="250036224" behindDoc="1" locked="0" layoutInCell="1" allowOverlap="1" wp14:anchorId="287606C9" wp14:editId="29E844CB">
              <wp:simplePos x="0" y="0"/>
              <wp:positionH relativeFrom="page">
                <wp:posOffset>772795</wp:posOffset>
              </wp:positionH>
              <wp:positionV relativeFrom="page">
                <wp:posOffset>9911715</wp:posOffset>
              </wp:positionV>
              <wp:extent cx="1499235" cy="162560"/>
              <wp:effectExtent l="0" t="0" r="0" b="0"/>
              <wp:wrapNone/>
              <wp:docPr id="166784724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E" w14:textId="77777777" w:rsidR="00557B60" w:rsidRDefault="00000000">
                          <w:pPr>
                            <w:spacing w:before="15"/>
                            <w:ind w:left="60"/>
                            <w:rPr>
                              <w:i/>
                              <w:sz w:val="18"/>
                            </w:rPr>
                          </w:pPr>
                          <w:r>
                            <w:fldChar w:fldCharType="begin"/>
                          </w:r>
                          <w:r>
                            <w:rPr>
                              <w:position w:val="6"/>
                              <w:sz w:val="13"/>
                            </w:rPr>
                            <w:instrText xml:space="preserve"> PAGE </w:instrText>
                          </w:r>
                          <w:r>
                            <w:fldChar w:fldCharType="separate"/>
                          </w:r>
                          <w:r>
                            <w:t>10</w:t>
                          </w:r>
                          <w:r>
                            <w:fldChar w:fldCharType="end"/>
                          </w:r>
                          <w:r>
                            <w:rPr>
                              <w:position w:val="6"/>
                              <w:sz w:val="13"/>
                            </w:rPr>
                            <w:t xml:space="preserve"> </w:t>
                          </w:r>
                          <w:r>
                            <w:rPr>
                              <w:i/>
                              <w:sz w:val="18"/>
                            </w:rPr>
                            <w:t>PPANI Manual of Practice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C9" id="_x0000_t202" coordsize="21600,21600" o:spt="202" path="m,l,21600r21600,l21600,xe">
              <v:stroke joinstyle="miter"/>
              <v:path gradientshapeok="t" o:connecttype="rect"/>
            </v:shapetype>
            <v:shape id="Text Box 11" o:spid="_x0000_s1078" type="#_x0000_t202" style="position:absolute;margin-left:60.85pt;margin-top:780.45pt;width:118.05pt;height:12.8pt;z-index:-2532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" filled="f" stroked="f">
              <v:textbox inset="0,0,0,0">
                <w:txbxContent>
                  <w:p w14:paraId="287606EE" w14:textId="77777777" w:rsidR="00557B60" w:rsidRDefault="00000000">
                    <w:pPr>
                      <w:spacing w:before="15"/>
                      <w:ind w:left="60"/>
                      <w:rPr>
                        <w:i/>
                        <w:sz w:val="18"/>
                      </w:rPr>
                    </w:pPr>
                    <w:r>
                      <w:fldChar w:fldCharType="begin"/>
                    </w:r>
                    <w:r>
                      <w:rPr>
                        <w:position w:val="6"/>
                        <w:sz w:val="13"/>
                      </w:rPr>
                      <w:instrText xml:space="preserve"> PAGE </w:instrText>
                    </w:r>
                    <w:r>
                      <w:fldChar w:fldCharType="separate"/>
                    </w:r>
                    <w:r>
                      <w:t>10</w:t>
                    </w:r>
                    <w:r>
                      <w:fldChar w:fldCharType="end"/>
                    </w:r>
                    <w:r>
                      <w:rPr>
                        <w:position w:val="6"/>
                        <w:sz w:val="13"/>
                      </w:rPr>
                      <w:t xml:space="preserve"> </w:t>
                    </w:r>
                    <w:r>
                      <w:rPr>
                        <w:i/>
                        <w:sz w:val="18"/>
                      </w:rPr>
                      <w:t>PPANI Manual of Practice</w:t>
                    </w:r>
                  </w:p>
                </w:txbxContent>
              </v:textbox>
              <w10:wrap anchorx="page" anchory="page"/>
            </v:shape>
          </w:pict>
        </mc:Fallback>
      </mc:AlternateContent>
    </w:r>
    <w:r>
      <w:rPr>
        <w:noProof/>
      </w:rPr>
      <mc:AlternateContent>
        <mc:Choice Requires="wps">
          <w:drawing>
            <wp:anchor distT="0" distB="0" distL="114300" distR="114300" simplePos="0" relativeHeight="250037248" behindDoc="1" locked="0" layoutInCell="1" allowOverlap="1" wp14:anchorId="287606CA" wp14:editId="57B84D7A">
              <wp:simplePos x="0" y="0"/>
              <wp:positionH relativeFrom="page">
                <wp:posOffset>6028055</wp:posOffset>
              </wp:positionH>
              <wp:positionV relativeFrom="page">
                <wp:posOffset>10057765</wp:posOffset>
              </wp:positionV>
              <wp:extent cx="739140" cy="153670"/>
              <wp:effectExtent l="0" t="0" r="0" b="0"/>
              <wp:wrapNone/>
              <wp:docPr id="4732315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EF" w14:textId="77777777" w:rsidR="00557B60" w:rsidRDefault="00000000">
                          <w:pPr>
                            <w:spacing w:before="14"/>
                            <w:ind w:left="20"/>
                            <w:rPr>
                              <w:b/>
                              <w:sz w:val="18"/>
                            </w:rPr>
                          </w:pPr>
                          <w:r>
                            <w:rPr>
                              <w:sz w:val="18"/>
                            </w:rPr>
                            <w:t xml:space="preserve">Page </w:t>
                          </w:r>
                          <w:r>
                            <w:rPr>
                              <w:b/>
                              <w:sz w:val="18"/>
                            </w:rPr>
                            <w:t xml:space="preserve">20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06CA" id="Text Box 10" o:spid="_x0000_s1079" type="#_x0000_t202" style="position:absolute;margin-left:474.65pt;margin-top:791.95pt;width:58.2pt;height:12.1pt;z-index:-2532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" filled="f" stroked="f">
              <v:textbox inset="0,0,0,0">
                <w:txbxContent>
                  <w:p w14:paraId="287606EF" w14:textId="77777777" w:rsidR="00557B60" w:rsidRDefault="00000000">
                    <w:pPr>
                      <w:spacing w:before="14"/>
                      <w:ind w:left="20"/>
                      <w:rPr>
                        <w:b/>
                        <w:sz w:val="18"/>
                      </w:rPr>
                    </w:pPr>
                    <w:r>
                      <w:rPr>
                        <w:sz w:val="18"/>
                      </w:rPr>
                      <w:t xml:space="preserve">Page </w:t>
                    </w:r>
                    <w:r>
                      <w:rPr>
                        <w:b/>
                        <w:sz w:val="18"/>
                      </w:rPr>
                      <w:t xml:space="preserve">20 </w:t>
                    </w:r>
                    <w:r>
                      <w:rPr>
                        <w:sz w:val="18"/>
                      </w:rPr>
                      <w:t xml:space="preserve">of </w:t>
                    </w:r>
                    <w:r>
                      <w:rPr>
                        <w:b/>
                        <w:sz w:val="18"/>
                      </w:rPr>
                      <w:t>35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0" w14:textId="5D149302" w:rsidR="00557B60" w:rsidRDefault="00361F1E">
    <w:pPr>
      <w:pStyle w:val="BodyText"/>
      <w:spacing w:line="14" w:lineRule="auto"/>
      <w:rPr>
        <w:sz w:val="20"/>
      </w:rPr>
    </w:pPr>
    <w:r>
      <w:rPr>
        <w:noProof/>
      </w:rPr>
      <mc:AlternateContent>
        <mc:Choice Requires="wps">
          <w:drawing>
            <wp:anchor distT="0" distB="0" distL="114300" distR="114300" simplePos="0" relativeHeight="250039296" behindDoc="1" locked="0" layoutInCell="1" allowOverlap="1" wp14:anchorId="287606CD" wp14:editId="3A39F90F">
              <wp:simplePos x="0" y="0"/>
              <wp:positionH relativeFrom="page">
                <wp:posOffset>6028055</wp:posOffset>
              </wp:positionH>
              <wp:positionV relativeFrom="page">
                <wp:posOffset>10057765</wp:posOffset>
              </wp:positionV>
              <wp:extent cx="739140" cy="153670"/>
              <wp:effectExtent l="0" t="0" r="0" b="0"/>
              <wp:wrapNone/>
              <wp:docPr id="1606827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0"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22</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CD" id="_x0000_t202" coordsize="21600,21600" o:spt="202" path="m,l,21600r21600,l21600,xe">
              <v:stroke joinstyle="miter"/>
              <v:path gradientshapeok="t" o:connecttype="rect"/>
            </v:shapetype>
            <v:shape id="Text Box 9" o:spid="_x0000_s1080" type="#_x0000_t202" style="position:absolute;margin-left:474.65pt;margin-top:791.95pt;width:58.2pt;height:12.1pt;z-index:-2532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" filled="f" stroked="f">
              <v:textbox inset="0,0,0,0">
                <w:txbxContent>
                  <w:p w14:paraId="287606F0"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22</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2" w14:textId="1B92112B" w:rsidR="00557B60" w:rsidRDefault="00361F1E">
    <w:pPr>
      <w:pStyle w:val="BodyText"/>
      <w:spacing w:line="14" w:lineRule="auto"/>
      <w:rPr>
        <w:sz w:val="20"/>
      </w:rPr>
    </w:pPr>
    <w:r>
      <w:rPr>
        <w:noProof/>
      </w:rPr>
      <mc:AlternateContent>
        <mc:Choice Requires="wps">
          <w:drawing>
            <wp:anchor distT="0" distB="0" distL="114300" distR="114300" simplePos="0" relativeHeight="250040320" behindDoc="1" locked="0" layoutInCell="1" allowOverlap="1" wp14:anchorId="287606CE" wp14:editId="318377A7">
              <wp:simplePos x="0" y="0"/>
              <wp:positionH relativeFrom="page">
                <wp:posOffset>6319520</wp:posOffset>
              </wp:positionH>
              <wp:positionV relativeFrom="page">
                <wp:posOffset>10057765</wp:posOffset>
              </wp:positionV>
              <wp:extent cx="739140" cy="153670"/>
              <wp:effectExtent l="0" t="0" r="0" b="0"/>
              <wp:wrapNone/>
              <wp:docPr id="14594058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1"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28</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CE" id="_x0000_t202" coordsize="21600,21600" o:spt="202" path="m,l,21600r21600,l21600,xe">
              <v:stroke joinstyle="miter"/>
              <v:path gradientshapeok="t" o:connecttype="rect"/>
            </v:shapetype>
            <v:shape id="Text Box 8" o:spid="_x0000_s1081" type="#_x0000_t202" style="position:absolute;margin-left:497.6pt;margin-top:791.95pt;width:58.2pt;height:12.1pt;z-index:-2532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" filled="f" stroked="f">
              <v:textbox inset="0,0,0,0">
                <w:txbxContent>
                  <w:p w14:paraId="287606F1"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28</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4" w14:textId="106FD8A9" w:rsidR="00557B60" w:rsidRDefault="00361F1E">
    <w:pPr>
      <w:pStyle w:val="BodyText"/>
      <w:spacing w:line="14" w:lineRule="auto"/>
      <w:rPr>
        <w:sz w:val="20"/>
      </w:rPr>
    </w:pPr>
    <w:r>
      <w:rPr>
        <w:noProof/>
      </w:rPr>
      <mc:AlternateContent>
        <mc:Choice Requires="wps">
          <w:drawing>
            <wp:anchor distT="0" distB="0" distL="114300" distR="114300" simplePos="0" relativeHeight="250041344" behindDoc="1" locked="0" layoutInCell="1" allowOverlap="1" wp14:anchorId="287606CF" wp14:editId="633F5A16">
              <wp:simplePos x="0" y="0"/>
              <wp:positionH relativeFrom="page">
                <wp:posOffset>6319520</wp:posOffset>
              </wp:positionH>
              <wp:positionV relativeFrom="page">
                <wp:posOffset>10057765</wp:posOffset>
              </wp:positionV>
              <wp:extent cx="739140" cy="153670"/>
              <wp:effectExtent l="0" t="0" r="0" b="0"/>
              <wp:wrapNone/>
              <wp:docPr id="517687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2"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29</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CF" id="_x0000_t202" coordsize="21600,21600" o:spt="202" path="m,l,21600r21600,l21600,xe">
              <v:stroke joinstyle="miter"/>
              <v:path gradientshapeok="t" o:connecttype="rect"/>
            </v:shapetype>
            <v:shape id="Text Box 7" o:spid="_x0000_s1082" type="#_x0000_t202" style="position:absolute;margin-left:497.6pt;margin-top:791.95pt;width:58.2pt;height:12.1pt;z-index:-2532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" filled="f" stroked="f">
              <v:textbox inset="0,0,0,0">
                <w:txbxContent>
                  <w:p w14:paraId="287606F2"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29</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6" w14:textId="4523C608" w:rsidR="00557B60" w:rsidRDefault="00361F1E">
    <w:pPr>
      <w:pStyle w:val="BodyText"/>
      <w:spacing w:line="14" w:lineRule="auto"/>
      <w:rPr>
        <w:sz w:val="20"/>
      </w:rPr>
    </w:pPr>
    <w:r>
      <w:rPr>
        <w:noProof/>
      </w:rPr>
      <mc:AlternateContent>
        <mc:Choice Requires="wps">
          <w:drawing>
            <wp:anchor distT="0" distB="0" distL="114300" distR="114300" simplePos="0" relativeHeight="250042368" behindDoc="1" locked="0" layoutInCell="1" allowOverlap="1" wp14:anchorId="287606D0" wp14:editId="0396A425">
              <wp:simplePos x="0" y="0"/>
              <wp:positionH relativeFrom="page">
                <wp:posOffset>6319520</wp:posOffset>
              </wp:positionH>
              <wp:positionV relativeFrom="page">
                <wp:posOffset>10057765</wp:posOffset>
              </wp:positionV>
              <wp:extent cx="739140" cy="153670"/>
              <wp:effectExtent l="0" t="0" r="0" b="0"/>
              <wp:wrapNone/>
              <wp:docPr id="147198577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3"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30</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D0" id="_x0000_t202" coordsize="21600,21600" o:spt="202" path="m,l,21600r21600,l21600,xe">
              <v:stroke joinstyle="miter"/>
              <v:path gradientshapeok="t" o:connecttype="rect"/>
            </v:shapetype>
            <v:shape id="Text Box 6" o:spid="_x0000_s1083" type="#_x0000_t202" style="position:absolute;margin-left:497.6pt;margin-top:791.95pt;width:58.2pt;height:12.1pt;z-index:-2532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" filled="f" stroked="f">
              <v:textbox inset="0,0,0,0">
                <w:txbxContent>
                  <w:p w14:paraId="287606F3"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30</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8" w14:textId="583123BA" w:rsidR="00557B60" w:rsidRDefault="00361F1E">
    <w:pPr>
      <w:pStyle w:val="BodyText"/>
      <w:spacing w:line="14" w:lineRule="auto"/>
      <w:rPr>
        <w:sz w:val="20"/>
      </w:rPr>
    </w:pPr>
    <w:r>
      <w:rPr>
        <w:noProof/>
      </w:rPr>
      <mc:AlternateContent>
        <mc:Choice Requires="wps">
          <w:drawing>
            <wp:anchor distT="0" distB="0" distL="114300" distR="114300" simplePos="0" relativeHeight="250043392" behindDoc="1" locked="0" layoutInCell="1" allowOverlap="1" wp14:anchorId="287606D1" wp14:editId="179F5FF6">
              <wp:simplePos x="0" y="0"/>
              <wp:positionH relativeFrom="page">
                <wp:posOffset>6319520</wp:posOffset>
              </wp:positionH>
              <wp:positionV relativeFrom="page">
                <wp:posOffset>10057765</wp:posOffset>
              </wp:positionV>
              <wp:extent cx="739140" cy="153670"/>
              <wp:effectExtent l="0" t="0" r="0" b="0"/>
              <wp:wrapNone/>
              <wp:docPr id="75603669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4"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31</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D1" id="_x0000_t202" coordsize="21600,21600" o:spt="202" path="m,l,21600r21600,l21600,xe">
              <v:stroke joinstyle="miter"/>
              <v:path gradientshapeok="t" o:connecttype="rect"/>
            </v:shapetype>
            <v:shape id="Text Box 5" o:spid="_x0000_s1084" type="#_x0000_t202" style="position:absolute;margin-left:497.6pt;margin-top:791.95pt;width:58.2pt;height:12.1pt;z-index:-2532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" filled="f" stroked="f">
              <v:textbox inset="0,0,0,0">
                <w:txbxContent>
                  <w:p w14:paraId="287606F4"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31</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A" w14:textId="1E4C3D3E" w:rsidR="00557B60" w:rsidRDefault="00361F1E">
    <w:pPr>
      <w:pStyle w:val="BodyText"/>
      <w:spacing w:line="14" w:lineRule="auto"/>
      <w:rPr>
        <w:sz w:val="20"/>
      </w:rPr>
    </w:pPr>
    <w:r>
      <w:rPr>
        <w:noProof/>
      </w:rPr>
      <mc:AlternateContent>
        <mc:Choice Requires="wps">
          <w:drawing>
            <wp:anchor distT="0" distB="0" distL="114300" distR="114300" simplePos="0" relativeHeight="250044416" behindDoc="1" locked="0" layoutInCell="1" allowOverlap="1" wp14:anchorId="287606D2" wp14:editId="081810E1">
              <wp:simplePos x="0" y="0"/>
              <wp:positionH relativeFrom="page">
                <wp:posOffset>6319520</wp:posOffset>
              </wp:positionH>
              <wp:positionV relativeFrom="page">
                <wp:posOffset>10057765</wp:posOffset>
              </wp:positionV>
              <wp:extent cx="739140" cy="153670"/>
              <wp:effectExtent l="0" t="0" r="0" b="0"/>
              <wp:wrapNone/>
              <wp:docPr id="7003920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5"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32</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D2" id="_x0000_t202" coordsize="21600,21600" o:spt="202" path="m,l,21600r21600,l21600,xe">
              <v:stroke joinstyle="miter"/>
              <v:path gradientshapeok="t" o:connecttype="rect"/>
            </v:shapetype>
            <v:shape id="Text Box 4" o:spid="_x0000_s1085" type="#_x0000_t202" style="position:absolute;margin-left:497.6pt;margin-top:791.95pt;width:58.2pt;height:12.1pt;z-index:-2532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" filled="f" stroked="f">
              <v:textbox inset="0,0,0,0">
                <w:txbxContent>
                  <w:p w14:paraId="287606F5"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32</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C" w14:textId="7BD49486" w:rsidR="00557B60" w:rsidRDefault="00361F1E">
    <w:pPr>
      <w:pStyle w:val="BodyText"/>
      <w:spacing w:line="14" w:lineRule="auto"/>
      <w:rPr>
        <w:sz w:val="20"/>
      </w:rPr>
    </w:pPr>
    <w:r>
      <w:rPr>
        <w:noProof/>
      </w:rPr>
      <mc:AlternateContent>
        <mc:Choice Requires="wps">
          <w:drawing>
            <wp:anchor distT="0" distB="0" distL="114300" distR="114300" simplePos="0" relativeHeight="250045440" behindDoc="1" locked="0" layoutInCell="1" allowOverlap="1" wp14:anchorId="287606D3" wp14:editId="09C23E16">
              <wp:simplePos x="0" y="0"/>
              <wp:positionH relativeFrom="page">
                <wp:posOffset>6319520</wp:posOffset>
              </wp:positionH>
              <wp:positionV relativeFrom="page">
                <wp:posOffset>10057765</wp:posOffset>
              </wp:positionV>
              <wp:extent cx="739140" cy="153670"/>
              <wp:effectExtent l="0" t="0" r="0" b="0"/>
              <wp:wrapNone/>
              <wp:docPr id="21015435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6"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33</w:t>
                          </w:r>
                          <w:r>
                            <w:fldChar w:fldCharType="end"/>
                          </w:r>
                          <w:r>
                            <w:rPr>
                              <w:b/>
                              <w:sz w:val="18"/>
                            </w:rPr>
                            <w:t xml:space="preserve"> </w:t>
                          </w:r>
                          <w:r>
                            <w:rPr>
                              <w:sz w:val="18"/>
                            </w:rPr>
                            <w:t xml:space="preserve">of </w:t>
                          </w:r>
                          <w:r>
                            <w:rPr>
                              <w:b/>
                              <w:sz w:val="18"/>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D3" id="_x0000_t202" coordsize="21600,21600" o:spt="202" path="m,l,21600r21600,l21600,xe">
              <v:stroke joinstyle="miter"/>
              <v:path gradientshapeok="t" o:connecttype="rect"/>
            </v:shapetype>
            <v:shape id="Text Box 3" o:spid="_x0000_s1086" type="#_x0000_t202" style="position:absolute;margin-left:497.6pt;margin-top:791.95pt;width:58.2pt;height:12.1pt;z-index:-2532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" filled="f" stroked="f">
              <v:textbox inset="0,0,0,0">
                <w:txbxContent>
                  <w:p w14:paraId="287606F6" w14:textId="77777777" w:rsidR="00557B60" w:rsidRDefault="00000000">
                    <w:pPr>
                      <w:spacing w:before="14"/>
                      <w:ind w:left="20"/>
                      <w:rPr>
                        <w:b/>
                        <w:sz w:val="18"/>
                      </w:rPr>
                    </w:pPr>
                    <w:r>
                      <w:rPr>
                        <w:sz w:val="18"/>
                      </w:rPr>
                      <w:t xml:space="preserve">Page </w:t>
                    </w:r>
                    <w:r>
                      <w:fldChar w:fldCharType="begin"/>
                    </w:r>
                    <w:r>
                      <w:rPr>
                        <w:b/>
                        <w:sz w:val="18"/>
                      </w:rPr>
                      <w:instrText xml:space="preserve"> PAGE </w:instrText>
                    </w:r>
                    <w:r>
                      <w:fldChar w:fldCharType="separate"/>
                    </w:r>
                    <w:r>
                      <w:t>33</w:t>
                    </w:r>
                    <w:r>
                      <w:fldChar w:fldCharType="end"/>
                    </w:r>
                    <w:r>
                      <w:rPr>
                        <w:b/>
                        <w:sz w:val="18"/>
                      </w:rPr>
                      <w:t xml:space="preserve"> </w:t>
                    </w:r>
                    <w:r>
                      <w:rPr>
                        <w:sz w:val="18"/>
                      </w:rPr>
                      <w:t xml:space="preserve">of </w:t>
                    </w:r>
                    <w:r>
                      <w:rPr>
                        <w:b/>
                        <w:sz w:val="18"/>
                      </w:rPr>
                      <w:t>35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E" w14:textId="77777777" w:rsidR="00557B60" w:rsidRDefault="00557B60">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C0" w14:textId="77777777" w:rsidR="00557B60" w:rsidRDefault="00557B6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F0AD1" w14:textId="77777777" w:rsidR="00517B44" w:rsidRDefault="00517B44">
      <w:r>
        <w:separator/>
      </w:r>
    </w:p>
  </w:footnote>
  <w:footnote w:type="continuationSeparator" w:id="0">
    <w:p w14:paraId="2C256455" w14:textId="77777777" w:rsidR="00517B44" w:rsidRDefault="00517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9" w14:textId="77777777" w:rsidR="00557B60" w:rsidRDefault="00000000">
    <w:pPr>
      <w:pStyle w:val="BodyText"/>
      <w:spacing w:line="14" w:lineRule="auto"/>
      <w:rPr>
        <w:sz w:val="20"/>
      </w:rPr>
    </w:pPr>
    <w:r>
      <w:rPr>
        <w:noProof/>
      </w:rPr>
      <w:drawing>
        <wp:anchor distT="0" distB="0" distL="0" distR="0" simplePos="0" relativeHeight="250031104" behindDoc="1" locked="0" layoutInCell="1" allowOverlap="1" wp14:anchorId="287606C1" wp14:editId="287606C2">
          <wp:simplePos x="0" y="0"/>
          <wp:positionH relativeFrom="page">
            <wp:posOffset>519550</wp:posOffset>
          </wp:positionH>
          <wp:positionV relativeFrom="page">
            <wp:posOffset>423705</wp:posOffset>
          </wp:positionV>
          <wp:extent cx="849093" cy="34891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49093" cy="34891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B" w14:textId="77777777" w:rsidR="00557B60" w:rsidRDefault="00000000">
    <w:pPr>
      <w:pStyle w:val="BodyText"/>
      <w:spacing w:line="14" w:lineRule="auto"/>
      <w:rPr>
        <w:sz w:val="20"/>
      </w:rPr>
    </w:pPr>
    <w:r>
      <w:rPr>
        <w:noProof/>
      </w:rPr>
      <w:drawing>
        <wp:anchor distT="0" distB="0" distL="0" distR="0" simplePos="0" relativeHeight="250033152" behindDoc="1" locked="0" layoutInCell="1" allowOverlap="1" wp14:anchorId="287606C4" wp14:editId="287606C5">
          <wp:simplePos x="0" y="0"/>
          <wp:positionH relativeFrom="page">
            <wp:posOffset>519550</wp:posOffset>
          </wp:positionH>
          <wp:positionV relativeFrom="page">
            <wp:posOffset>416720</wp:posOffset>
          </wp:positionV>
          <wp:extent cx="849093" cy="348913"/>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849093" cy="34891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D" w14:textId="77777777" w:rsidR="00557B60" w:rsidRDefault="00000000">
    <w:pPr>
      <w:pStyle w:val="BodyText"/>
      <w:spacing w:line="14" w:lineRule="auto"/>
      <w:rPr>
        <w:sz w:val="20"/>
      </w:rPr>
    </w:pPr>
    <w:r>
      <w:rPr>
        <w:noProof/>
      </w:rPr>
      <w:drawing>
        <wp:anchor distT="0" distB="0" distL="0" distR="0" simplePos="0" relativeHeight="250035200" behindDoc="1" locked="0" layoutInCell="1" allowOverlap="1" wp14:anchorId="287606C7" wp14:editId="287606C8">
          <wp:simplePos x="0" y="0"/>
          <wp:positionH relativeFrom="page">
            <wp:posOffset>519550</wp:posOffset>
          </wp:positionH>
          <wp:positionV relativeFrom="page">
            <wp:posOffset>416720</wp:posOffset>
          </wp:positionV>
          <wp:extent cx="849093" cy="348913"/>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849093" cy="34891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AF" w14:textId="77777777" w:rsidR="00557B60" w:rsidRDefault="00000000">
    <w:pPr>
      <w:pStyle w:val="BodyText"/>
      <w:spacing w:line="14" w:lineRule="auto"/>
      <w:rPr>
        <w:sz w:val="20"/>
      </w:rPr>
    </w:pPr>
    <w:r>
      <w:rPr>
        <w:noProof/>
      </w:rPr>
      <w:drawing>
        <wp:anchor distT="0" distB="0" distL="0" distR="0" simplePos="0" relativeHeight="250038272" behindDoc="1" locked="0" layoutInCell="1" allowOverlap="1" wp14:anchorId="287606CB" wp14:editId="287606CC">
          <wp:simplePos x="0" y="0"/>
          <wp:positionH relativeFrom="page">
            <wp:posOffset>519550</wp:posOffset>
          </wp:positionH>
          <wp:positionV relativeFrom="page">
            <wp:posOffset>416720</wp:posOffset>
          </wp:positionV>
          <wp:extent cx="849093" cy="348913"/>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849093" cy="348913"/>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1" w14:textId="77777777" w:rsidR="00557B60" w:rsidRDefault="00557B60">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3" w14:textId="77777777" w:rsidR="00557B60" w:rsidRDefault="00557B60">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5" w14:textId="77777777" w:rsidR="00557B60" w:rsidRDefault="00557B60">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7" w14:textId="77777777" w:rsidR="00557B60" w:rsidRDefault="00557B60">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9" w14:textId="77777777" w:rsidR="00557B60" w:rsidRDefault="00557B60">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B" w14:textId="77777777" w:rsidR="00557B60" w:rsidRDefault="00557B60">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D" w14:textId="40B253F8" w:rsidR="00557B60" w:rsidRDefault="00361F1E">
    <w:pPr>
      <w:pStyle w:val="BodyText"/>
      <w:spacing w:line="14" w:lineRule="auto"/>
      <w:rPr>
        <w:sz w:val="20"/>
      </w:rPr>
    </w:pPr>
    <w:r>
      <w:rPr>
        <w:noProof/>
      </w:rPr>
      <mc:AlternateContent>
        <mc:Choice Requires="wps">
          <w:drawing>
            <wp:anchor distT="0" distB="0" distL="114300" distR="114300" simplePos="0" relativeHeight="250046464" behindDoc="1" locked="0" layoutInCell="1" allowOverlap="1" wp14:anchorId="287606D4" wp14:editId="4CE32294">
              <wp:simplePos x="0" y="0"/>
              <wp:positionH relativeFrom="page">
                <wp:posOffset>1407795</wp:posOffset>
              </wp:positionH>
              <wp:positionV relativeFrom="page">
                <wp:posOffset>681355</wp:posOffset>
              </wp:positionV>
              <wp:extent cx="4784725" cy="196215"/>
              <wp:effectExtent l="0" t="0" r="0" b="0"/>
              <wp:wrapNone/>
              <wp:docPr id="302105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47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7" w14:textId="77777777" w:rsidR="00557B60" w:rsidRDefault="00000000">
                          <w:pPr>
                            <w:spacing w:before="12"/>
                            <w:ind w:left="20"/>
                            <w:rPr>
                              <w:b/>
                              <w:sz w:val="24"/>
                            </w:rPr>
                          </w:pPr>
                          <w:r>
                            <w:rPr>
                              <w:b/>
                              <w:sz w:val="24"/>
                            </w:rPr>
                            <w:t>APPENDIX 5: SIGNIFICANT RISK OF SERIOUS HARM – DIAGRAM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D4" id="_x0000_t202" coordsize="21600,21600" o:spt="202" path="m,l,21600r21600,l21600,xe">
              <v:stroke joinstyle="miter"/>
              <v:path gradientshapeok="t" o:connecttype="rect"/>
            </v:shapetype>
            <v:shape id="Text Box 2" o:spid="_x0000_s1087" type="#_x0000_t202" style="position:absolute;margin-left:110.85pt;margin-top:53.65pt;width:376.75pt;height:15.45pt;z-index:-2532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" filled="f" stroked="f">
              <v:textbox inset="0,0,0,0">
                <w:txbxContent>
                  <w:p w14:paraId="287606F7" w14:textId="77777777" w:rsidR="00557B60" w:rsidRDefault="00000000">
                    <w:pPr>
                      <w:spacing w:before="12"/>
                      <w:ind w:left="20"/>
                      <w:rPr>
                        <w:b/>
                        <w:sz w:val="24"/>
                      </w:rPr>
                    </w:pPr>
                    <w:r>
                      <w:rPr>
                        <w:b/>
                        <w:sz w:val="24"/>
                      </w:rPr>
                      <w:t>APPENDIX 5: SIGNIFICANT RISK OF SERIOUS HARM – DIAGRAM</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6BF" w14:textId="02BF11CB" w:rsidR="00557B60" w:rsidRDefault="00361F1E">
    <w:pPr>
      <w:pStyle w:val="BodyText"/>
      <w:spacing w:line="14" w:lineRule="auto"/>
      <w:rPr>
        <w:sz w:val="20"/>
      </w:rPr>
    </w:pPr>
    <w:r>
      <w:rPr>
        <w:noProof/>
      </w:rPr>
      <mc:AlternateContent>
        <mc:Choice Requires="wps">
          <w:drawing>
            <wp:anchor distT="0" distB="0" distL="114300" distR="114300" simplePos="0" relativeHeight="250047488" behindDoc="1" locked="0" layoutInCell="1" allowOverlap="1" wp14:anchorId="287606D5" wp14:editId="6A45619F">
              <wp:simplePos x="0" y="0"/>
              <wp:positionH relativeFrom="page">
                <wp:posOffset>1259840</wp:posOffset>
              </wp:positionH>
              <wp:positionV relativeFrom="page">
                <wp:posOffset>673735</wp:posOffset>
              </wp:positionV>
              <wp:extent cx="5078095" cy="196215"/>
              <wp:effectExtent l="0" t="0" r="0" b="0"/>
              <wp:wrapNone/>
              <wp:docPr id="19717593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06F8" w14:textId="77777777" w:rsidR="00557B60" w:rsidRDefault="00000000">
                          <w:pPr>
                            <w:spacing w:before="12"/>
                            <w:ind w:left="20"/>
                            <w:rPr>
                              <w:b/>
                              <w:sz w:val="24"/>
                            </w:rPr>
                          </w:pPr>
                          <w:r>
                            <w:rPr>
                              <w:b/>
                              <w:sz w:val="24"/>
                            </w:rPr>
                            <w:t>APPENDIX 6 - THE 3 Ps OF RISK MANAGEMENT (HAZEL KEMSHALL)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06D5" id="_x0000_t202" coordsize="21600,21600" o:spt="202" path="m,l,21600r21600,l21600,xe">
              <v:stroke joinstyle="miter"/>
              <v:path gradientshapeok="t" o:connecttype="rect"/>
            </v:shapetype>
            <v:shape id="Text Box 1" o:spid="_x0000_s1088" type="#_x0000_t202" style="position:absolute;margin-left:99.2pt;margin-top:53.05pt;width:399.85pt;height:15.45pt;z-index:-2532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" filled="f" stroked="f">
              <v:textbox inset="0,0,0,0">
                <w:txbxContent>
                  <w:p w14:paraId="287606F8" w14:textId="77777777" w:rsidR="00557B60" w:rsidRDefault="00000000">
                    <w:pPr>
                      <w:spacing w:before="12"/>
                      <w:ind w:left="20"/>
                      <w:rPr>
                        <w:b/>
                        <w:sz w:val="24"/>
                      </w:rPr>
                    </w:pPr>
                    <w:r>
                      <w:rPr>
                        <w:b/>
                        <w:sz w:val="24"/>
                      </w:rPr>
                      <w:t xml:space="preserve">APPENDIX 6 - THE 3 Ps OF RISK MANAGEMENT (HAZEL </w:t>
                    </w:r>
                    <w:proofErr w:type="spellStart"/>
                    <w:r>
                      <w:rPr>
                        <w:b/>
                        <w:sz w:val="24"/>
                      </w:rPr>
                      <w:t>KEMSHALL</w:t>
                    </w:r>
                    <w:proofErr w:type="spellEnd"/>
                    <w:r>
                      <w:rPr>
                        <w:b/>
                        <w:sz w:val="2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DEF"/>
    <w:multiLevelType w:val="multilevel"/>
    <w:tmpl w:val="21645BCC"/>
    <w:lvl w:ilvl="0">
      <w:start w:val="2"/>
      <w:numFmt w:val="decimal"/>
      <w:lvlText w:val="%1"/>
      <w:lvlJc w:val="left"/>
      <w:pPr>
        <w:ind w:left="1069" w:hanging="852"/>
        <w:jc w:val="left"/>
      </w:pPr>
      <w:rPr>
        <w:rFonts w:hint="default"/>
        <w:lang w:val="en-US" w:eastAsia="en-US" w:bidi="en-US"/>
      </w:rPr>
    </w:lvl>
    <w:lvl w:ilvl="1">
      <w:start w:val="5"/>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1" w15:restartNumberingAfterBreak="0">
    <w:nsid w:val="09E83F72"/>
    <w:multiLevelType w:val="multilevel"/>
    <w:tmpl w:val="55A6350A"/>
    <w:lvl w:ilvl="0">
      <w:start w:val="1"/>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2" w15:restartNumberingAfterBreak="0">
    <w:nsid w:val="10B779DC"/>
    <w:multiLevelType w:val="hybridMultilevel"/>
    <w:tmpl w:val="6B0AF5E8"/>
    <w:lvl w:ilvl="0" w:tplc="7D861418">
      <w:start w:val="8"/>
      <w:numFmt w:val="decimal"/>
      <w:lvlText w:val="%1"/>
      <w:lvlJc w:val="left"/>
      <w:pPr>
        <w:ind w:left="356" w:hanging="140"/>
        <w:jc w:val="left"/>
      </w:pPr>
      <w:rPr>
        <w:rFonts w:ascii="Arial" w:eastAsia="Arial" w:hAnsi="Arial" w:cs="Arial" w:hint="default"/>
        <w:w w:val="99"/>
        <w:position w:val="8"/>
        <w:sz w:val="14"/>
        <w:szCs w:val="14"/>
        <w:lang w:val="en-US" w:eastAsia="en-US" w:bidi="en-US"/>
      </w:rPr>
    </w:lvl>
    <w:lvl w:ilvl="1" w:tplc="5B123E02">
      <w:numFmt w:val="bullet"/>
      <w:lvlText w:val=""/>
      <w:lvlJc w:val="left"/>
      <w:pPr>
        <w:ind w:left="1350" w:hanging="281"/>
      </w:pPr>
      <w:rPr>
        <w:rFonts w:ascii="Symbol" w:eastAsia="Symbol" w:hAnsi="Symbol" w:cs="Symbol" w:hint="default"/>
        <w:w w:val="100"/>
        <w:sz w:val="22"/>
        <w:szCs w:val="22"/>
        <w:lang w:val="en-US" w:eastAsia="en-US" w:bidi="en-US"/>
      </w:rPr>
    </w:lvl>
    <w:lvl w:ilvl="2" w:tplc="3AB49DA0">
      <w:numFmt w:val="bullet"/>
      <w:lvlText w:val="•"/>
      <w:lvlJc w:val="left"/>
      <w:pPr>
        <w:ind w:left="2321" w:hanging="281"/>
      </w:pPr>
      <w:rPr>
        <w:rFonts w:hint="default"/>
        <w:lang w:val="en-US" w:eastAsia="en-US" w:bidi="en-US"/>
      </w:rPr>
    </w:lvl>
    <w:lvl w:ilvl="3" w:tplc="924C12AC">
      <w:numFmt w:val="bullet"/>
      <w:lvlText w:val="•"/>
      <w:lvlJc w:val="left"/>
      <w:pPr>
        <w:ind w:left="3282" w:hanging="281"/>
      </w:pPr>
      <w:rPr>
        <w:rFonts w:hint="default"/>
        <w:lang w:val="en-US" w:eastAsia="en-US" w:bidi="en-US"/>
      </w:rPr>
    </w:lvl>
    <w:lvl w:ilvl="4" w:tplc="938E4550">
      <w:numFmt w:val="bullet"/>
      <w:lvlText w:val="•"/>
      <w:lvlJc w:val="left"/>
      <w:pPr>
        <w:ind w:left="4243" w:hanging="281"/>
      </w:pPr>
      <w:rPr>
        <w:rFonts w:hint="default"/>
        <w:lang w:val="en-US" w:eastAsia="en-US" w:bidi="en-US"/>
      </w:rPr>
    </w:lvl>
    <w:lvl w:ilvl="5" w:tplc="9D4C159A">
      <w:numFmt w:val="bullet"/>
      <w:lvlText w:val="•"/>
      <w:lvlJc w:val="left"/>
      <w:pPr>
        <w:ind w:left="5204" w:hanging="281"/>
      </w:pPr>
      <w:rPr>
        <w:rFonts w:hint="default"/>
        <w:lang w:val="en-US" w:eastAsia="en-US" w:bidi="en-US"/>
      </w:rPr>
    </w:lvl>
    <w:lvl w:ilvl="6" w:tplc="2654C434">
      <w:numFmt w:val="bullet"/>
      <w:lvlText w:val="•"/>
      <w:lvlJc w:val="left"/>
      <w:pPr>
        <w:ind w:left="6166" w:hanging="281"/>
      </w:pPr>
      <w:rPr>
        <w:rFonts w:hint="default"/>
        <w:lang w:val="en-US" w:eastAsia="en-US" w:bidi="en-US"/>
      </w:rPr>
    </w:lvl>
    <w:lvl w:ilvl="7" w:tplc="910A8E64">
      <w:numFmt w:val="bullet"/>
      <w:lvlText w:val="•"/>
      <w:lvlJc w:val="left"/>
      <w:pPr>
        <w:ind w:left="7127" w:hanging="281"/>
      </w:pPr>
      <w:rPr>
        <w:rFonts w:hint="default"/>
        <w:lang w:val="en-US" w:eastAsia="en-US" w:bidi="en-US"/>
      </w:rPr>
    </w:lvl>
    <w:lvl w:ilvl="8" w:tplc="1B34DAA6">
      <w:numFmt w:val="bullet"/>
      <w:lvlText w:val="•"/>
      <w:lvlJc w:val="left"/>
      <w:pPr>
        <w:ind w:left="8088" w:hanging="281"/>
      </w:pPr>
      <w:rPr>
        <w:rFonts w:hint="default"/>
        <w:lang w:val="en-US" w:eastAsia="en-US" w:bidi="en-US"/>
      </w:rPr>
    </w:lvl>
  </w:abstractNum>
  <w:abstractNum w:abstractNumId="3" w15:restartNumberingAfterBreak="0">
    <w:nsid w:val="1810485E"/>
    <w:multiLevelType w:val="multilevel"/>
    <w:tmpl w:val="FBB4ED6E"/>
    <w:lvl w:ilvl="0">
      <w:start w:val="4"/>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4" w15:restartNumberingAfterBreak="0">
    <w:nsid w:val="25FB4790"/>
    <w:multiLevelType w:val="multilevel"/>
    <w:tmpl w:val="23C819AC"/>
    <w:lvl w:ilvl="0">
      <w:start w:val="1"/>
      <w:numFmt w:val="decimal"/>
      <w:lvlText w:val="%1"/>
      <w:lvlJc w:val="left"/>
      <w:pPr>
        <w:ind w:left="1069" w:hanging="852"/>
        <w:jc w:val="left"/>
      </w:pPr>
      <w:rPr>
        <w:rFonts w:hint="default"/>
        <w:lang w:val="en-US" w:eastAsia="en-US" w:bidi="en-US"/>
      </w:rPr>
    </w:lvl>
    <w:lvl w:ilvl="1">
      <w:start w:val="6"/>
      <w:numFmt w:val="decimal"/>
      <w:lvlText w:val="%1.%2"/>
      <w:lvlJc w:val="left"/>
      <w:pPr>
        <w:ind w:left="1069" w:hanging="852"/>
        <w:jc w:val="left"/>
      </w:pPr>
      <w:rPr>
        <w:rFonts w:hint="default"/>
        <w:lang w:val="en-US" w:eastAsia="en-US" w:bidi="en-US"/>
      </w:rPr>
    </w:lvl>
    <w:lvl w:ilvl="2">
      <w:start w:val="1"/>
      <w:numFmt w:val="decimal"/>
      <w:lvlText w:val="%1.%2.%3"/>
      <w:lvlJc w:val="left"/>
      <w:pPr>
        <w:ind w:left="1069" w:hanging="852"/>
        <w:jc w:val="left"/>
      </w:pPr>
      <w:rPr>
        <w:rFonts w:ascii="Arial" w:eastAsia="Arial" w:hAnsi="Arial" w:cs="Arial" w:hint="default"/>
        <w:i/>
        <w:spacing w:val="-1"/>
        <w:w w:val="100"/>
        <w:sz w:val="22"/>
        <w:szCs w:val="22"/>
        <w:lang w:val="en-US" w:eastAsia="en-US" w:bidi="en-US"/>
      </w:rPr>
    </w:lvl>
    <w:lvl w:ilvl="3">
      <w:numFmt w:val="bullet"/>
      <w:lvlText w:val="•"/>
      <w:lvlJc w:val="left"/>
      <w:pPr>
        <w:ind w:left="3745" w:hanging="852"/>
      </w:pPr>
      <w:rPr>
        <w:rFonts w:hint="default"/>
        <w:lang w:val="en-US" w:eastAsia="en-US" w:bidi="en-US"/>
      </w:rPr>
    </w:lvl>
    <w:lvl w:ilvl="4">
      <w:numFmt w:val="bullet"/>
      <w:lvlText w:val="•"/>
      <w:lvlJc w:val="left"/>
      <w:pPr>
        <w:ind w:left="4640" w:hanging="852"/>
      </w:pPr>
      <w:rPr>
        <w:rFonts w:hint="default"/>
        <w:lang w:val="en-US" w:eastAsia="en-US" w:bidi="en-US"/>
      </w:rPr>
    </w:lvl>
    <w:lvl w:ilvl="5">
      <w:numFmt w:val="bullet"/>
      <w:lvlText w:val="•"/>
      <w:lvlJc w:val="left"/>
      <w:pPr>
        <w:ind w:left="5535" w:hanging="852"/>
      </w:pPr>
      <w:rPr>
        <w:rFonts w:hint="default"/>
        <w:lang w:val="en-US" w:eastAsia="en-US" w:bidi="en-US"/>
      </w:rPr>
    </w:lvl>
    <w:lvl w:ilvl="6">
      <w:numFmt w:val="bullet"/>
      <w:lvlText w:val="•"/>
      <w:lvlJc w:val="left"/>
      <w:pPr>
        <w:ind w:left="6430" w:hanging="852"/>
      </w:pPr>
      <w:rPr>
        <w:rFonts w:hint="default"/>
        <w:lang w:val="en-US" w:eastAsia="en-US" w:bidi="en-US"/>
      </w:rPr>
    </w:lvl>
    <w:lvl w:ilvl="7">
      <w:numFmt w:val="bullet"/>
      <w:lvlText w:val="•"/>
      <w:lvlJc w:val="left"/>
      <w:pPr>
        <w:ind w:left="7325" w:hanging="852"/>
      </w:pPr>
      <w:rPr>
        <w:rFonts w:hint="default"/>
        <w:lang w:val="en-US" w:eastAsia="en-US" w:bidi="en-US"/>
      </w:rPr>
    </w:lvl>
    <w:lvl w:ilvl="8">
      <w:numFmt w:val="bullet"/>
      <w:lvlText w:val="•"/>
      <w:lvlJc w:val="left"/>
      <w:pPr>
        <w:ind w:left="8220" w:hanging="852"/>
      </w:pPr>
      <w:rPr>
        <w:rFonts w:hint="default"/>
        <w:lang w:val="en-US" w:eastAsia="en-US" w:bidi="en-US"/>
      </w:rPr>
    </w:lvl>
  </w:abstractNum>
  <w:abstractNum w:abstractNumId="5" w15:restartNumberingAfterBreak="0">
    <w:nsid w:val="2C100D01"/>
    <w:multiLevelType w:val="multilevel"/>
    <w:tmpl w:val="29DE8E50"/>
    <w:lvl w:ilvl="0">
      <w:start w:val="3"/>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6" w15:restartNumberingAfterBreak="0">
    <w:nsid w:val="2FA919DD"/>
    <w:multiLevelType w:val="multilevel"/>
    <w:tmpl w:val="DDCED6D4"/>
    <w:lvl w:ilvl="0">
      <w:start w:val="8"/>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Wingdings" w:eastAsia="Wingdings" w:hAnsi="Wingdings" w:cs="Wingdings"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7" w15:restartNumberingAfterBreak="0">
    <w:nsid w:val="36326414"/>
    <w:multiLevelType w:val="multilevel"/>
    <w:tmpl w:val="63343D60"/>
    <w:lvl w:ilvl="0">
      <w:start w:val="12"/>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8" w15:restartNumberingAfterBreak="0">
    <w:nsid w:val="395D71A9"/>
    <w:multiLevelType w:val="multilevel"/>
    <w:tmpl w:val="56FC680C"/>
    <w:lvl w:ilvl="0">
      <w:start w:val="5"/>
      <w:numFmt w:val="decimal"/>
      <w:lvlText w:val="%1"/>
      <w:lvlJc w:val="left"/>
      <w:pPr>
        <w:ind w:left="1069" w:hanging="852"/>
        <w:jc w:val="left"/>
      </w:pPr>
      <w:rPr>
        <w:rFonts w:hint="default"/>
        <w:lang w:val="en-US" w:eastAsia="en-US" w:bidi="en-US"/>
      </w:rPr>
    </w:lvl>
    <w:lvl w:ilvl="1">
      <w:start w:val="7"/>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start w:val="1"/>
      <w:numFmt w:val="decimal"/>
      <w:lvlText w:val="%1.%2.%3."/>
      <w:lvlJc w:val="left"/>
      <w:pPr>
        <w:ind w:left="1069" w:hanging="852"/>
        <w:jc w:val="left"/>
      </w:pPr>
      <w:rPr>
        <w:rFonts w:ascii="Arial" w:eastAsia="Arial" w:hAnsi="Arial" w:cs="Arial" w:hint="default"/>
        <w:spacing w:val="-3"/>
        <w:w w:val="100"/>
        <w:sz w:val="22"/>
        <w:szCs w:val="22"/>
        <w:lang w:val="en-US" w:eastAsia="en-US" w:bidi="en-US"/>
      </w:rPr>
    </w:lvl>
    <w:lvl w:ilvl="3">
      <w:numFmt w:val="bullet"/>
      <w:lvlText w:val=""/>
      <w:lvlJc w:val="left"/>
      <w:pPr>
        <w:ind w:left="1350" w:hanging="281"/>
      </w:pPr>
      <w:rPr>
        <w:rFonts w:ascii="Symbol" w:eastAsia="Symbol" w:hAnsi="Symbol" w:cs="Symbol" w:hint="default"/>
        <w:w w:val="100"/>
        <w:sz w:val="22"/>
        <w:szCs w:val="22"/>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9" w15:restartNumberingAfterBreak="0">
    <w:nsid w:val="399A155D"/>
    <w:multiLevelType w:val="multilevel"/>
    <w:tmpl w:val="8856EBEA"/>
    <w:lvl w:ilvl="0">
      <w:start w:val="11"/>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2850" w:hanging="852"/>
      </w:pPr>
      <w:rPr>
        <w:rFonts w:hint="default"/>
        <w:lang w:val="en-US" w:eastAsia="en-US" w:bidi="en-US"/>
      </w:rPr>
    </w:lvl>
    <w:lvl w:ilvl="3">
      <w:numFmt w:val="bullet"/>
      <w:lvlText w:val="•"/>
      <w:lvlJc w:val="left"/>
      <w:pPr>
        <w:ind w:left="3745" w:hanging="852"/>
      </w:pPr>
      <w:rPr>
        <w:rFonts w:hint="default"/>
        <w:lang w:val="en-US" w:eastAsia="en-US" w:bidi="en-US"/>
      </w:rPr>
    </w:lvl>
    <w:lvl w:ilvl="4">
      <w:numFmt w:val="bullet"/>
      <w:lvlText w:val="•"/>
      <w:lvlJc w:val="left"/>
      <w:pPr>
        <w:ind w:left="4640" w:hanging="852"/>
      </w:pPr>
      <w:rPr>
        <w:rFonts w:hint="default"/>
        <w:lang w:val="en-US" w:eastAsia="en-US" w:bidi="en-US"/>
      </w:rPr>
    </w:lvl>
    <w:lvl w:ilvl="5">
      <w:numFmt w:val="bullet"/>
      <w:lvlText w:val="•"/>
      <w:lvlJc w:val="left"/>
      <w:pPr>
        <w:ind w:left="5535" w:hanging="852"/>
      </w:pPr>
      <w:rPr>
        <w:rFonts w:hint="default"/>
        <w:lang w:val="en-US" w:eastAsia="en-US" w:bidi="en-US"/>
      </w:rPr>
    </w:lvl>
    <w:lvl w:ilvl="6">
      <w:numFmt w:val="bullet"/>
      <w:lvlText w:val="•"/>
      <w:lvlJc w:val="left"/>
      <w:pPr>
        <w:ind w:left="6430" w:hanging="852"/>
      </w:pPr>
      <w:rPr>
        <w:rFonts w:hint="default"/>
        <w:lang w:val="en-US" w:eastAsia="en-US" w:bidi="en-US"/>
      </w:rPr>
    </w:lvl>
    <w:lvl w:ilvl="7">
      <w:numFmt w:val="bullet"/>
      <w:lvlText w:val="•"/>
      <w:lvlJc w:val="left"/>
      <w:pPr>
        <w:ind w:left="7325" w:hanging="852"/>
      </w:pPr>
      <w:rPr>
        <w:rFonts w:hint="default"/>
        <w:lang w:val="en-US" w:eastAsia="en-US" w:bidi="en-US"/>
      </w:rPr>
    </w:lvl>
    <w:lvl w:ilvl="8">
      <w:numFmt w:val="bullet"/>
      <w:lvlText w:val="•"/>
      <w:lvlJc w:val="left"/>
      <w:pPr>
        <w:ind w:left="8220" w:hanging="852"/>
      </w:pPr>
      <w:rPr>
        <w:rFonts w:hint="default"/>
        <w:lang w:val="en-US" w:eastAsia="en-US" w:bidi="en-US"/>
      </w:rPr>
    </w:lvl>
  </w:abstractNum>
  <w:abstractNum w:abstractNumId="10" w15:restartNumberingAfterBreak="0">
    <w:nsid w:val="40177CCE"/>
    <w:multiLevelType w:val="hybridMultilevel"/>
    <w:tmpl w:val="719611A0"/>
    <w:lvl w:ilvl="0" w:tplc="6AD03080">
      <w:start w:val="3"/>
      <w:numFmt w:val="decimal"/>
      <w:lvlText w:val="%1"/>
      <w:lvlJc w:val="left"/>
      <w:pPr>
        <w:ind w:left="356" w:hanging="140"/>
        <w:jc w:val="left"/>
      </w:pPr>
      <w:rPr>
        <w:rFonts w:ascii="Arial" w:eastAsia="Arial" w:hAnsi="Arial" w:cs="Arial" w:hint="default"/>
        <w:w w:val="99"/>
        <w:position w:val="8"/>
        <w:sz w:val="14"/>
        <w:szCs w:val="14"/>
        <w:lang w:val="en-US" w:eastAsia="en-US" w:bidi="en-US"/>
      </w:rPr>
    </w:lvl>
    <w:lvl w:ilvl="1" w:tplc="FB3855D8">
      <w:numFmt w:val="bullet"/>
      <w:lvlText w:val="•"/>
      <w:lvlJc w:val="left"/>
      <w:pPr>
        <w:ind w:left="1325" w:hanging="140"/>
      </w:pPr>
      <w:rPr>
        <w:rFonts w:hint="default"/>
        <w:lang w:val="en-US" w:eastAsia="en-US" w:bidi="en-US"/>
      </w:rPr>
    </w:lvl>
    <w:lvl w:ilvl="2" w:tplc="ADECDEA6">
      <w:numFmt w:val="bullet"/>
      <w:lvlText w:val="•"/>
      <w:lvlJc w:val="left"/>
      <w:pPr>
        <w:ind w:left="2290" w:hanging="140"/>
      </w:pPr>
      <w:rPr>
        <w:rFonts w:hint="default"/>
        <w:lang w:val="en-US" w:eastAsia="en-US" w:bidi="en-US"/>
      </w:rPr>
    </w:lvl>
    <w:lvl w:ilvl="3" w:tplc="0528431E">
      <w:numFmt w:val="bullet"/>
      <w:lvlText w:val="•"/>
      <w:lvlJc w:val="left"/>
      <w:pPr>
        <w:ind w:left="3255" w:hanging="140"/>
      </w:pPr>
      <w:rPr>
        <w:rFonts w:hint="default"/>
        <w:lang w:val="en-US" w:eastAsia="en-US" w:bidi="en-US"/>
      </w:rPr>
    </w:lvl>
    <w:lvl w:ilvl="4" w:tplc="599AEE5E">
      <w:numFmt w:val="bullet"/>
      <w:lvlText w:val="•"/>
      <w:lvlJc w:val="left"/>
      <w:pPr>
        <w:ind w:left="4220" w:hanging="140"/>
      </w:pPr>
      <w:rPr>
        <w:rFonts w:hint="default"/>
        <w:lang w:val="en-US" w:eastAsia="en-US" w:bidi="en-US"/>
      </w:rPr>
    </w:lvl>
    <w:lvl w:ilvl="5" w:tplc="0D921DDA">
      <w:numFmt w:val="bullet"/>
      <w:lvlText w:val="•"/>
      <w:lvlJc w:val="left"/>
      <w:pPr>
        <w:ind w:left="5185" w:hanging="140"/>
      </w:pPr>
      <w:rPr>
        <w:rFonts w:hint="default"/>
        <w:lang w:val="en-US" w:eastAsia="en-US" w:bidi="en-US"/>
      </w:rPr>
    </w:lvl>
    <w:lvl w:ilvl="6" w:tplc="A7366D1A">
      <w:numFmt w:val="bullet"/>
      <w:lvlText w:val="•"/>
      <w:lvlJc w:val="left"/>
      <w:pPr>
        <w:ind w:left="6150" w:hanging="140"/>
      </w:pPr>
      <w:rPr>
        <w:rFonts w:hint="default"/>
        <w:lang w:val="en-US" w:eastAsia="en-US" w:bidi="en-US"/>
      </w:rPr>
    </w:lvl>
    <w:lvl w:ilvl="7" w:tplc="F0B4DACA">
      <w:numFmt w:val="bullet"/>
      <w:lvlText w:val="•"/>
      <w:lvlJc w:val="left"/>
      <w:pPr>
        <w:ind w:left="7115" w:hanging="140"/>
      </w:pPr>
      <w:rPr>
        <w:rFonts w:hint="default"/>
        <w:lang w:val="en-US" w:eastAsia="en-US" w:bidi="en-US"/>
      </w:rPr>
    </w:lvl>
    <w:lvl w:ilvl="8" w:tplc="3796FFDA">
      <w:numFmt w:val="bullet"/>
      <w:lvlText w:val="•"/>
      <w:lvlJc w:val="left"/>
      <w:pPr>
        <w:ind w:left="8080" w:hanging="140"/>
      </w:pPr>
      <w:rPr>
        <w:rFonts w:hint="default"/>
        <w:lang w:val="en-US" w:eastAsia="en-US" w:bidi="en-US"/>
      </w:rPr>
    </w:lvl>
  </w:abstractNum>
  <w:abstractNum w:abstractNumId="11" w15:restartNumberingAfterBreak="0">
    <w:nsid w:val="40844C26"/>
    <w:multiLevelType w:val="multilevel"/>
    <w:tmpl w:val="2D44046E"/>
    <w:lvl w:ilvl="0">
      <w:start w:val="13"/>
      <w:numFmt w:val="decimal"/>
      <w:lvlText w:val="%1."/>
      <w:lvlJc w:val="left"/>
      <w:pPr>
        <w:ind w:left="769" w:hanging="552"/>
        <w:jc w:val="left"/>
      </w:pPr>
      <w:rPr>
        <w:rFonts w:ascii="Arial" w:eastAsia="Arial" w:hAnsi="Arial" w:cs="Arial" w:hint="default"/>
        <w:b/>
        <w:bCs/>
        <w:spacing w:val="-1"/>
        <w:w w:val="100"/>
        <w:sz w:val="22"/>
        <w:szCs w:val="22"/>
        <w:lang w:val="en-US" w:eastAsia="en-US" w:bidi="en-US"/>
      </w:rPr>
    </w:lvl>
    <w:lvl w:ilvl="1">
      <w:start w:val="1"/>
      <w:numFmt w:val="decimal"/>
      <w:lvlText w:val="%1.%2"/>
      <w:lvlJc w:val="left"/>
      <w:pPr>
        <w:ind w:left="1069" w:hanging="852"/>
        <w:jc w:val="left"/>
      </w:pPr>
      <w:rPr>
        <w:rFonts w:ascii="Arial" w:eastAsia="Arial" w:hAnsi="Arial" w:cs="Arial" w:hint="default"/>
        <w:spacing w:val="-1"/>
        <w:w w:val="100"/>
        <w:sz w:val="22"/>
        <w:szCs w:val="22"/>
        <w:lang w:val="en-US" w:eastAsia="en-US" w:bidi="en-US"/>
      </w:rPr>
    </w:lvl>
    <w:lvl w:ilvl="2">
      <w:numFmt w:val="bullet"/>
      <w:lvlText w:val="•"/>
      <w:lvlJc w:val="left"/>
      <w:pPr>
        <w:ind w:left="2054" w:hanging="852"/>
      </w:pPr>
      <w:rPr>
        <w:rFonts w:hint="default"/>
        <w:lang w:val="en-US" w:eastAsia="en-US" w:bidi="en-US"/>
      </w:rPr>
    </w:lvl>
    <w:lvl w:ilvl="3">
      <w:numFmt w:val="bullet"/>
      <w:lvlText w:val="•"/>
      <w:lvlJc w:val="left"/>
      <w:pPr>
        <w:ind w:left="3049" w:hanging="852"/>
      </w:pPr>
      <w:rPr>
        <w:rFonts w:hint="default"/>
        <w:lang w:val="en-US" w:eastAsia="en-US" w:bidi="en-US"/>
      </w:rPr>
    </w:lvl>
    <w:lvl w:ilvl="4">
      <w:numFmt w:val="bullet"/>
      <w:lvlText w:val="•"/>
      <w:lvlJc w:val="left"/>
      <w:pPr>
        <w:ind w:left="4043" w:hanging="852"/>
      </w:pPr>
      <w:rPr>
        <w:rFonts w:hint="default"/>
        <w:lang w:val="en-US" w:eastAsia="en-US" w:bidi="en-US"/>
      </w:rPr>
    </w:lvl>
    <w:lvl w:ilvl="5">
      <w:numFmt w:val="bullet"/>
      <w:lvlText w:val="•"/>
      <w:lvlJc w:val="left"/>
      <w:pPr>
        <w:ind w:left="5038" w:hanging="852"/>
      </w:pPr>
      <w:rPr>
        <w:rFonts w:hint="default"/>
        <w:lang w:val="en-US" w:eastAsia="en-US" w:bidi="en-US"/>
      </w:rPr>
    </w:lvl>
    <w:lvl w:ilvl="6">
      <w:numFmt w:val="bullet"/>
      <w:lvlText w:val="•"/>
      <w:lvlJc w:val="left"/>
      <w:pPr>
        <w:ind w:left="6032" w:hanging="852"/>
      </w:pPr>
      <w:rPr>
        <w:rFonts w:hint="default"/>
        <w:lang w:val="en-US" w:eastAsia="en-US" w:bidi="en-US"/>
      </w:rPr>
    </w:lvl>
    <w:lvl w:ilvl="7">
      <w:numFmt w:val="bullet"/>
      <w:lvlText w:val="•"/>
      <w:lvlJc w:val="left"/>
      <w:pPr>
        <w:ind w:left="7027" w:hanging="852"/>
      </w:pPr>
      <w:rPr>
        <w:rFonts w:hint="default"/>
        <w:lang w:val="en-US" w:eastAsia="en-US" w:bidi="en-US"/>
      </w:rPr>
    </w:lvl>
    <w:lvl w:ilvl="8">
      <w:numFmt w:val="bullet"/>
      <w:lvlText w:val="•"/>
      <w:lvlJc w:val="left"/>
      <w:pPr>
        <w:ind w:left="8022" w:hanging="852"/>
      </w:pPr>
      <w:rPr>
        <w:rFonts w:hint="default"/>
        <w:lang w:val="en-US" w:eastAsia="en-US" w:bidi="en-US"/>
      </w:rPr>
    </w:lvl>
  </w:abstractNum>
  <w:abstractNum w:abstractNumId="12" w15:restartNumberingAfterBreak="0">
    <w:nsid w:val="47EC5E08"/>
    <w:multiLevelType w:val="multilevel"/>
    <w:tmpl w:val="4D089200"/>
    <w:lvl w:ilvl="0">
      <w:start w:val="1"/>
      <w:numFmt w:val="decimal"/>
      <w:lvlText w:val="%1"/>
      <w:lvlJc w:val="left"/>
      <w:pPr>
        <w:ind w:left="1069" w:hanging="852"/>
        <w:jc w:val="left"/>
      </w:pPr>
      <w:rPr>
        <w:rFonts w:hint="default"/>
        <w:lang w:val="en-US" w:eastAsia="en-US" w:bidi="en-US"/>
      </w:rPr>
    </w:lvl>
    <w:lvl w:ilvl="1">
      <w:start w:val="3"/>
      <w:numFmt w:val="decimal"/>
      <w:lvlText w:val="%1.%2"/>
      <w:lvlJc w:val="left"/>
      <w:pPr>
        <w:ind w:left="1069" w:hanging="852"/>
        <w:jc w:val="left"/>
      </w:pPr>
      <w:rPr>
        <w:rFonts w:hint="default"/>
        <w:lang w:val="en-US" w:eastAsia="en-US" w:bidi="en-US"/>
      </w:rPr>
    </w:lvl>
    <w:lvl w:ilvl="2">
      <w:start w:val="1"/>
      <w:numFmt w:val="decimal"/>
      <w:lvlText w:val="%1.%2.%3."/>
      <w:lvlJc w:val="left"/>
      <w:pPr>
        <w:ind w:left="1069" w:hanging="852"/>
        <w:jc w:val="left"/>
      </w:pPr>
      <w:rPr>
        <w:rFonts w:ascii="Arial" w:eastAsia="Arial" w:hAnsi="Arial" w:cs="Arial" w:hint="default"/>
        <w:i/>
        <w:spacing w:val="-3"/>
        <w:w w:val="100"/>
        <w:sz w:val="22"/>
        <w:szCs w:val="22"/>
        <w:lang w:val="en-US" w:eastAsia="en-US" w:bidi="en-US"/>
      </w:rPr>
    </w:lvl>
    <w:lvl w:ilvl="3">
      <w:numFmt w:val="bullet"/>
      <w:lvlText w:val=""/>
      <w:lvlJc w:val="left"/>
      <w:pPr>
        <w:ind w:left="1350" w:hanging="281"/>
      </w:pPr>
      <w:rPr>
        <w:rFonts w:ascii="Symbol" w:eastAsia="Symbol" w:hAnsi="Symbol" w:cs="Symbol" w:hint="default"/>
        <w:w w:val="100"/>
        <w:sz w:val="22"/>
        <w:szCs w:val="22"/>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13" w15:restartNumberingAfterBreak="0">
    <w:nsid w:val="4E525A77"/>
    <w:multiLevelType w:val="multilevel"/>
    <w:tmpl w:val="A74ED34A"/>
    <w:lvl w:ilvl="0">
      <w:start w:val="2"/>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2738" w:hanging="281"/>
      </w:pPr>
      <w:rPr>
        <w:rFonts w:hint="default"/>
        <w:lang w:val="en-US" w:eastAsia="en-US" w:bidi="en-US"/>
      </w:rPr>
    </w:lvl>
    <w:lvl w:ilvl="4">
      <w:numFmt w:val="bullet"/>
      <w:lvlText w:val="•"/>
      <w:lvlJc w:val="left"/>
      <w:pPr>
        <w:ind w:left="3777" w:hanging="281"/>
      </w:pPr>
      <w:rPr>
        <w:rFonts w:hint="default"/>
        <w:lang w:val="en-US" w:eastAsia="en-US" w:bidi="en-US"/>
      </w:rPr>
    </w:lvl>
    <w:lvl w:ilvl="5">
      <w:numFmt w:val="bullet"/>
      <w:lvlText w:val="•"/>
      <w:lvlJc w:val="left"/>
      <w:pPr>
        <w:ind w:left="4816" w:hanging="281"/>
      </w:pPr>
      <w:rPr>
        <w:rFonts w:hint="default"/>
        <w:lang w:val="en-US" w:eastAsia="en-US" w:bidi="en-US"/>
      </w:rPr>
    </w:lvl>
    <w:lvl w:ilvl="6">
      <w:numFmt w:val="bullet"/>
      <w:lvlText w:val="•"/>
      <w:lvlJc w:val="left"/>
      <w:pPr>
        <w:ind w:left="5855" w:hanging="281"/>
      </w:pPr>
      <w:rPr>
        <w:rFonts w:hint="default"/>
        <w:lang w:val="en-US" w:eastAsia="en-US" w:bidi="en-US"/>
      </w:rPr>
    </w:lvl>
    <w:lvl w:ilvl="7">
      <w:numFmt w:val="bullet"/>
      <w:lvlText w:val="•"/>
      <w:lvlJc w:val="left"/>
      <w:pPr>
        <w:ind w:left="6894" w:hanging="281"/>
      </w:pPr>
      <w:rPr>
        <w:rFonts w:hint="default"/>
        <w:lang w:val="en-US" w:eastAsia="en-US" w:bidi="en-US"/>
      </w:rPr>
    </w:lvl>
    <w:lvl w:ilvl="8">
      <w:numFmt w:val="bullet"/>
      <w:lvlText w:val="•"/>
      <w:lvlJc w:val="left"/>
      <w:pPr>
        <w:ind w:left="7933" w:hanging="281"/>
      </w:pPr>
      <w:rPr>
        <w:rFonts w:hint="default"/>
        <w:lang w:val="en-US" w:eastAsia="en-US" w:bidi="en-US"/>
      </w:rPr>
    </w:lvl>
  </w:abstractNum>
  <w:abstractNum w:abstractNumId="14" w15:restartNumberingAfterBreak="0">
    <w:nsid w:val="4FD2769F"/>
    <w:multiLevelType w:val="multilevel"/>
    <w:tmpl w:val="120C9444"/>
    <w:lvl w:ilvl="0">
      <w:start w:val="4"/>
      <w:numFmt w:val="decimal"/>
      <w:lvlText w:val="%1"/>
      <w:lvlJc w:val="left"/>
      <w:pPr>
        <w:ind w:left="1069" w:hanging="852"/>
        <w:jc w:val="left"/>
      </w:pPr>
      <w:rPr>
        <w:rFonts w:hint="default"/>
        <w:lang w:val="en-US" w:eastAsia="en-US" w:bidi="en-US"/>
      </w:rPr>
    </w:lvl>
    <w:lvl w:ilvl="1">
      <w:start w:val="7"/>
      <w:numFmt w:val="decimal"/>
      <w:lvlText w:val="%1.%2"/>
      <w:lvlJc w:val="left"/>
      <w:pPr>
        <w:ind w:left="1069" w:hanging="852"/>
        <w:jc w:val="left"/>
      </w:pPr>
      <w:rPr>
        <w:rFonts w:hint="default"/>
        <w:lang w:val="en-US" w:eastAsia="en-US" w:bidi="en-US"/>
      </w:rPr>
    </w:lvl>
    <w:lvl w:ilvl="2">
      <w:start w:val="1"/>
      <w:numFmt w:val="decimal"/>
      <w:lvlText w:val="%1.%2.%3"/>
      <w:lvlJc w:val="left"/>
      <w:pPr>
        <w:ind w:left="1069" w:hanging="852"/>
        <w:jc w:val="left"/>
      </w:pPr>
      <w:rPr>
        <w:rFonts w:ascii="Arial" w:eastAsia="Arial" w:hAnsi="Arial" w:cs="Arial" w:hint="default"/>
        <w:i/>
        <w:spacing w:val="-1"/>
        <w:w w:val="100"/>
        <w:sz w:val="22"/>
        <w:szCs w:val="22"/>
        <w:lang w:val="en-US" w:eastAsia="en-US" w:bidi="en-US"/>
      </w:rPr>
    </w:lvl>
    <w:lvl w:ilvl="3">
      <w:numFmt w:val="bullet"/>
      <w:lvlText w:val=""/>
      <w:lvlJc w:val="left"/>
      <w:pPr>
        <w:ind w:left="1350" w:hanging="281"/>
      </w:pPr>
      <w:rPr>
        <w:rFonts w:ascii="Symbol" w:eastAsia="Symbol" w:hAnsi="Symbol" w:cs="Symbol" w:hint="default"/>
        <w:w w:val="100"/>
        <w:sz w:val="22"/>
        <w:szCs w:val="22"/>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15" w15:restartNumberingAfterBreak="0">
    <w:nsid w:val="524B5A3E"/>
    <w:multiLevelType w:val="hybridMultilevel"/>
    <w:tmpl w:val="ADBECFDC"/>
    <w:lvl w:ilvl="0" w:tplc="AB824158">
      <w:start w:val="1"/>
      <w:numFmt w:val="decimal"/>
      <w:lvlText w:val="%1."/>
      <w:lvlJc w:val="left"/>
      <w:pPr>
        <w:ind w:left="663" w:hanging="284"/>
        <w:jc w:val="left"/>
      </w:pPr>
      <w:rPr>
        <w:rFonts w:ascii="Arial" w:eastAsia="Arial" w:hAnsi="Arial" w:cs="Arial" w:hint="default"/>
        <w:b/>
        <w:bCs/>
        <w:spacing w:val="-1"/>
        <w:w w:val="100"/>
        <w:sz w:val="22"/>
        <w:szCs w:val="22"/>
        <w:lang w:val="en-US" w:eastAsia="en-US" w:bidi="en-US"/>
      </w:rPr>
    </w:lvl>
    <w:lvl w:ilvl="1" w:tplc="5DAE481C">
      <w:numFmt w:val="bullet"/>
      <w:lvlText w:val="•"/>
      <w:lvlJc w:val="left"/>
      <w:pPr>
        <w:ind w:left="1595" w:hanging="284"/>
      </w:pPr>
      <w:rPr>
        <w:rFonts w:hint="default"/>
        <w:lang w:val="en-US" w:eastAsia="en-US" w:bidi="en-US"/>
      </w:rPr>
    </w:lvl>
    <w:lvl w:ilvl="2" w:tplc="CE54F9EC">
      <w:numFmt w:val="bullet"/>
      <w:lvlText w:val="•"/>
      <w:lvlJc w:val="left"/>
      <w:pPr>
        <w:ind w:left="2530" w:hanging="284"/>
      </w:pPr>
      <w:rPr>
        <w:rFonts w:hint="default"/>
        <w:lang w:val="en-US" w:eastAsia="en-US" w:bidi="en-US"/>
      </w:rPr>
    </w:lvl>
    <w:lvl w:ilvl="3" w:tplc="6DF27046">
      <w:numFmt w:val="bullet"/>
      <w:lvlText w:val="•"/>
      <w:lvlJc w:val="left"/>
      <w:pPr>
        <w:ind w:left="3465" w:hanging="284"/>
      </w:pPr>
      <w:rPr>
        <w:rFonts w:hint="default"/>
        <w:lang w:val="en-US" w:eastAsia="en-US" w:bidi="en-US"/>
      </w:rPr>
    </w:lvl>
    <w:lvl w:ilvl="4" w:tplc="97FE591E">
      <w:numFmt w:val="bullet"/>
      <w:lvlText w:val="•"/>
      <w:lvlJc w:val="left"/>
      <w:pPr>
        <w:ind w:left="4400" w:hanging="284"/>
      </w:pPr>
      <w:rPr>
        <w:rFonts w:hint="default"/>
        <w:lang w:val="en-US" w:eastAsia="en-US" w:bidi="en-US"/>
      </w:rPr>
    </w:lvl>
    <w:lvl w:ilvl="5" w:tplc="2AA0CA9E">
      <w:numFmt w:val="bullet"/>
      <w:lvlText w:val="•"/>
      <w:lvlJc w:val="left"/>
      <w:pPr>
        <w:ind w:left="5335" w:hanging="284"/>
      </w:pPr>
      <w:rPr>
        <w:rFonts w:hint="default"/>
        <w:lang w:val="en-US" w:eastAsia="en-US" w:bidi="en-US"/>
      </w:rPr>
    </w:lvl>
    <w:lvl w:ilvl="6" w:tplc="CB3441F4">
      <w:numFmt w:val="bullet"/>
      <w:lvlText w:val="•"/>
      <w:lvlJc w:val="left"/>
      <w:pPr>
        <w:ind w:left="6270" w:hanging="284"/>
      </w:pPr>
      <w:rPr>
        <w:rFonts w:hint="default"/>
        <w:lang w:val="en-US" w:eastAsia="en-US" w:bidi="en-US"/>
      </w:rPr>
    </w:lvl>
    <w:lvl w:ilvl="7" w:tplc="941A4690">
      <w:numFmt w:val="bullet"/>
      <w:lvlText w:val="•"/>
      <w:lvlJc w:val="left"/>
      <w:pPr>
        <w:ind w:left="7205" w:hanging="284"/>
      </w:pPr>
      <w:rPr>
        <w:rFonts w:hint="default"/>
        <w:lang w:val="en-US" w:eastAsia="en-US" w:bidi="en-US"/>
      </w:rPr>
    </w:lvl>
    <w:lvl w:ilvl="8" w:tplc="72ACA61A">
      <w:numFmt w:val="bullet"/>
      <w:lvlText w:val="•"/>
      <w:lvlJc w:val="left"/>
      <w:pPr>
        <w:ind w:left="8140" w:hanging="284"/>
      </w:pPr>
      <w:rPr>
        <w:rFonts w:hint="default"/>
        <w:lang w:val="en-US" w:eastAsia="en-US" w:bidi="en-US"/>
      </w:rPr>
    </w:lvl>
  </w:abstractNum>
  <w:abstractNum w:abstractNumId="16" w15:restartNumberingAfterBreak="0">
    <w:nsid w:val="58143405"/>
    <w:multiLevelType w:val="hybridMultilevel"/>
    <w:tmpl w:val="E528DA84"/>
    <w:lvl w:ilvl="0" w:tplc="A3B27B3A">
      <w:start w:val="1"/>
      <w:numFmt w:val="decimal"/>
      <w:lvlText w:val="%1."/>
      <w:lvlJc w:val="left"/>
      <w:pPr>
        <w:ind w:left="920" w:hanging="540"/>
        <w:jc w:val="left"/>
      </w:pPr>
      <w:rPr>
        <w:rFonts w:ascii="Arial" w:eastAsia="Arial" w:hAnsi="Arial" w:cs="Arial" w:hint="default"/>
        <w:spacing w:val="-1"/>
        <w:w w:val="100"/>
        <w:sz w:val="22"/>
        <w:szCs w:val="22"/>
        <w:lang w:val="en-US" w:eastAsia="en-US" w:bidi="en-US"/>
      </w:rPr>
    </w:lvl>
    <w:lvl w:ilvl="1" w:tplc="F524F712">
      <w:numFmt w:val="bullet"/>
      <w:lvlText w:val="•"/>
      <w:lvlJc w:val="left"/>
      <w:pPr>
        <w:ind w:left="1829" w:hanging="540"/>
      </w:pPr>
      <w:rPr>
        <w:rFonts w:hint="default"/>
        <w:lang w:val="en-US" w:eastAsia="en-US" w:bidi="en-US"/>
      </w:rPr>
    </w:lvl>
    <w:lvl w:ilvl="2" w:tplc="16426908">
      <w:numFmt w:val="bullet"/>
      <w:lvlText w:val="•"/>
      <w:lvlJc w:val="left"/>
      <w:pPr>
        <w:ind w:left="2738" w:hanging="540"/>
      </w:pPr>
      <w:rPr>
        <w:rFonts w:hint="default"/>
        <w:lang w:val="en-US" w:eastAsia="en-US" w:bidi="en-US"/>
      </w:rPr>
    </w:lvl>
    <w:lvl w:ilvl="3" w:tplc="B1A813AA">
      <w:numFmt w:val="bullet"/>
      <w:lvlText w:val="•"/>
      <w:lvlJc w:val="left"/>
      <w:pPr>
        <w:ind w:left="3647" w:hanging="540"/>
      </w:pPr>
      <w:rPr>
        <w:rFonts w:hint="default"/>
        <w:lang w:val="en-US" w:eastAsia="en-US" w:bidi="en-US"/>
      </w:rPr>
    </w:lvl>
    <w:lvl w:ilvl="4" w:tplc="BFAE207A">
      <w:numFmt w:val="bullet"/>
      <w:lvlText w:val="•"/>
      <w:lvlJc w:val="left"/>
      <w:pPr>
        <w:ind w:left="4556" w:hanging="540"/>
      </w:pPr>
      <w:rPr>
        <w:rFonts w:hint="default"/>
        <w:lang w:val="en-US" w:eastAsia="en-US" w:bidi="en-US"/>
      </w:rPr>
    </w:lvl>
    <w:lvl w:ilvl="5" w:tplc="355EDBAC">
      <w:numFmt w:val="bullet"/>
      <w:lvlText w:val="•"/>
      <w:lvlJc w:val="left"/>
      <w:pPr>
        <w:ind w:left="5465" w:hanging="540"/>
      </w:pPr>
      <w:rPr>
        <w:rFonts w:hint="default"/>
        <w:lang w:val="en-US" w:eastAsia="en-US" w:bidi="en-US"/>
      </w:rPr>
    </w:lvl>
    <w:lvl w:ilvl="6" w:tplc="D66A1AC6">
      <w:numFmt w:val="bullet"/>
      <w:lvlText w:val="•"/>
      <w:lvlJc w:val="left"/>
      <w:pPr>
        <w:ind w:left="6374" w:hanging="540"/>
      </w:pPr>
      <w:rPr>
        <w:rFonts w:hint="default"/>
        <w:lang w:val="en-US" w:eastAsia="en-US" w:bidi="en-US"/>
      </w:rPr>
    </w:lvl>
    <w:lvl w:ilvl="7" w:tplc="83BC57D2">
      <w:numFmt w:val="bullet"/>
      <w:lvlText w:val="•"/>
      <w:lvlJc w:val="left"/>
      <w:pPr>
        <w:ind w:left="7283" w:hanging="540"/>
      </w:pPr>
      <w:rPr>
        <w:rFonts w:hint="default"/>
        <w:lang w:val="en-US" w:eastAsia="en-US" w:bidi="en-US"/>
      </w:rPr>
    </w:lvl>
    <w:lvl w:ilvl="8" w:tplc="9ACE7C14">
      <w:numFmt w:val="bullet"/>
      <w:lvlText w:val="•"/>
      <w:lvlJc w:val="left"/>
      <w:pPr>
        <w:ind w:left="8192" w:hanging="540"/>
      </w:pPr>
      <w:rPr>
        <w:rFonts w:hint="default"/>
        <w:lang w:val="en-US" w:eastAsia="en-US" w:bidi="en-US"/>
      </w:rPr>
    </w:lvl>
  </w:abstractNum>
  <w:abstractNum w:abstractNumId="17" w15:restartNumberingAfterBreak="0">
    <w:nsid w:val="58213C46"/>
    <w:multiLevelType w:val="multilevel"/>
    <w:tmpl w:val="0FC8C3F6"/>
    <w:lvl w:ilvl="0">
      <w:start w:val="2"/>
      <w:numFmt w:val="decimal"/>
      <w:lvlText w:val="%1"/>
      <w:lvlJc w:val="left"/>
      <w:pPr>
        <w:ind w:left="1069" w:hanging="852"/>
        <w:jc w:val="left"/>
      </w:pPr>
      <w:rPr>
        <w:rFonts w:hint="default"/>
        <w:lang w:val="en-US" w:eastAsia="en-US" w:bidi="en-US"/>
      </w:rPr>
    </w:lvl>
    <w:lvl w:ilvl="1">
      <w:start w:val="5"/>
      <w:numFmt w:val="decimal"/>
      <w:lvlText w:val="%1.%2"/>
      <w:lvlJc w:val="left"/>
      <w:pPr>
        <w:ind w:left="1069" w:hanging="852"/>
        <w:jc w:val="left"/>
      </w:pPr>
      <w:rPr>
        <w:rFonts w:hint="default"/>
        <w:lang w:val="en-US" w:eastAsia="en-US" w:bidi="en-US"/>
      </w:rPr>
    </w:lvl>
    <w:lvl w:ilvl="2">
      <w:start w:val="1"/>
      <w:numFmt w:val="decimal"/>
      <w:lvlText w:val="%1.%2.%3"/>
      <w:lvlJc w:val="left"/>
      <w:pPr>
        <w:ind w:left="1069" w:hanging="852"/>
        <w:jc w:val="left"/>
      </w:pPr>
      <w:rPr>
        <w:rFonts w:ascii="Arial" w:eastAsia="Arial" w:hAnsi="Arial" w:cs="Arial" w:hint="default"/>
        <w:i/>
        <w:spacing w:val="-1"/>
        <w:w w:val="100"/>
        <w:sz w:val="22"/>
        <w:szCs w:val="22"/>
        <w:lang w:val="en-US" w:eastAsia="en-US" w:bidi="en-US"/>
      </w:rPr>
    </w:lvl>
    <w:lvl w:ilvl="3">
      <w:numFmt w:val="bullet"/>
      <w:lvlText w:val="•"/>
      <w:lvlJc w:val="left"/>
      <w:pPr>
        <w:ind w:left="3745" w:hanging="852"/>
      </w:pPr>
      <w:rPr>
        <w:rFonts w:hint="default"/>
        <w:lang w:val="en-US" w:eastAsia="en-US" w:bidi="en-US"/>
      </w:rPr>
    </w:lvl>
    <w:lvl w:ilvl="4">
      <w:numFmt w:val="bullet"/>
      <w:lvlText w:val="•"/>
      <w:lvlJc w:val="left"/>
      <w:pPr>
        <w:ind w:left="4640" w:hanging="852"/>
      </w:pPr>
      <w:rPr>
        <w:rFonts w:hint="default"/>
        <w:lang w:val="en-US" w:eastAsia="en-US" w:bidi="en-US"/>
      </w:rPr>
    </w:lvl>
    <w:lvl w:ilvl="5">
      <w:numFmt w:val="bullet"/>
      <w:lvlText w:val="•"/>
      <w:lvlJc w:val="left"/>
      <w:pPr>
        <w:ind w:left="5535" w:hanging="852"/>
      </w:pPr>
      <w:rPr>
        <w:rFonts w:hint="default"/>
        <w:lang w:val="en-US" w:eastAsia="en-US" w:bidi="en-US"/>
      </w:rPr>
    </w:lvl>
    <w:lvl w:ilvl="6">
      <w:numFmt w:val="bullet"/>
      <w:lvlText w:val="•"/>
      <w:lvlJc w:val="left"/>
      <w:pPr>
        <w:ind w:left="6430" w:hanging="852"/>
      </w:pPr>
      <w:rPr>
        <w:rFonts w:hint="default"/>
        <w:lang w:val="en-US" w:eastAsia="en-US" w:bidi="en-US"/>
      </w:rPr>
    </w:lvl>
    <w:lvl w:ilvl="7">
      <w:numFmt w:val="bullet"/>
      <w:lvlText w:val="•"/>
      <w:lvlJc w:val="left"/>
      <w:pPr>
        <w:ind w:left="7325" w:hanging="852"/>
      </w:pPr>
      <w:rPr>
        <w:rFonts w:hint="default"/>
        <w:lang w:val="en-US" w:eastAsia="en-US" w:bidi="en-US"/>
      </w:rPr>
    </w:lvl>
    <w:lvl w:ilvl="8">
      <w:numFmt w:val="bullet"/>
      <w:lvlText w:val="•"/>
      <w:lvlJc w:val="left"/>
      <w:pPr>
        <w:ind w:left="8220" w:hanging="852"/>
      </w:pPr>
      <w:rPr>
        <w:rFonts w:hint="default"/>
        <w:lang w:val="en-US" w:eastAsia="en-US" w:bidi="en-US"/>
      </w:rPr>
    </w:lvl>
  </w:abstractNum>
  <w:abstractNum w:abstractNumId="18" w15:restartNumberingAfterBreak="0">
    <w:nsid w:val="5948645A"/>
    <w:multiLevelType w:val="multilevel"/>
    <w:tmpl w:val="19E24E18"/>
    <w:lvl w:ilvl="0">
      <w:start w:val="10"/>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2850" w:hanging="852"/>
      </w:pPr>
      <w:rPr>
        <w:rFonts w:hint="default"/>
        <w:lang w:val="en-US" w:eastAsia="en-US" w:bidi="en-US"/>
      </w:rPr>
    </w:lvl>
    <w:lvl w:ilvl="3">
      <w:numFmt w:val="bullet"/>
      <w:lvlText w:val="•"/>
      <w:lvlJc w:val="left"/>
      <w:pPr>
        <w:ind w:left="3745" w:hanging="852"/>
      </w:pPr>
      <w:rPr>
        <w:rFonts w:hint="default"/>
        <w:lang w:val="en-US" w:eastAsia="en-US" w:bidi="en-US"/>
      </w:rPr>
    </w:lvl>
    <w:lvl w:ilvl="4">
      <w:numFmt w:val="bullet"/>
      <w:lvlText w:val="•"/>
      <w:lvlJc w:val="left"/>
      <w:pPr>
        <w:ind w:left="4640" w:hanging="852"/>
      </w:pPr>
      <w:rPr>
        <w:rFonts w:hint="default"/>
        <w:lang w:val="en-US" w:eastAsia="en-US" w:bidi="en-US"/>
      </w:rPr>
    </w:lvl>
    <w:lvl w:ilvl="5">
      <w:numFmt w:val="bullet"/>
      <w:lvlText w:val="•"/>
      <w:lvlJc w:val="left"/>
      <w:pPr>
        <w:ind w:left="5535" w:hanging="852"/>
      </w:pPr>
      <w:rPr>
        <w:rFonts w:hint="default"/>
        <w:lang w:val="en-US" w:eastAsia="en-US" w:bidi="en-US"/>
      </w:rPr>
    </w:lvl>
    <w:lvl w:ilvl="6">
      <w:numFmt w:val="bullet"/>
      <w:lvlText w:val="•"/>
      <w:lvlJc w:val="left"/>
      <w:pPr>
        <w:ind w:left="6430" w:hanging="852"/>
      </w:pPr>
      <w:rPr>
        <w:rFonts w:hint="default"/>
        <w:lang w:val="en-US" w:eastAsia="en-US" w:bidi="en-US"/>
      </w:rPr>
    </w:lvl>
    <w:lvl w:ilvl="7">
      <w:numFmt w:val="bullet"/>
      <w:lvlText w:val="•"/>
      <w:lvlJc w:val="left"/>
      <w:pPr>
        <w:ind w:left="7325" w:hanging="852"/>
      </w:pPr>
      <w:rPr>
        <w:rFonts w:hint="default"/>
        <w:lang w:val="en-US" w:eastAsia="en-US" w:bidi="en-US"/>
      </w:rPr>
    </w:lvl>
    <w:lvl w:ilvl="8">
      <w:numFmt w:val="bullet"/>
      <w:lvlText w:val="•"/>
      <w:lvlJc w:val="left"/>
      <w:pPr>
        <w:ind w:left="8220" w:hanging="852"/>
      </w:pPr>
      <w:rPr>
        <w:rFonts w:hint="default"/>
        <w:lang w:val="en-US" w:eastAsia="en-US" w:bidi="en-US"/>
      </w:rPr>
    </w:lvl>
  </w:abstractNum>
  <w:abstractNum w:abstractNumId="19" w15:restartNumberingAfterBreak="0">
    <w:nsid w:val="6B835284"/>
    <w:multiLevelType w:val="multilevel"/>
    <w:tmpl w:val="9B7C6594"/>
    <w:lvl w:ilvl="0">
      <w:start w:val="1"/>
      <w:numFmt w:val="decimal"/>
      <w:lvlText w:val="%1"/>
      <w:lvlJc w:val="left"/>
      <w:pPr>
        <w:ind w:left="1076" w:hanging="860"/>
        <w:jc w:val="left"/>
      </w:pPr>
      <w:rPr>
        <w:rFonts w:hint="default"/>
        <w:lang w:val="en-US" w:eastAsia="en-US" w:bidi="en-US"/>
      </w:rPr>
    </w:lvl>
    <w:lvl w:ilvl="1">
      <w:start w:val="5"/>
      <w:numFmt w:val="decimal"/>
      <w:lvlText w:val="%1.%2"/>
      <w:lvlJc w:val="left"/>
      <w:pPr>
        <w:ind w:left="1076" w:hanging="860"/>
        <w:jc w:val="left"/>
      </w:pPr>
      <w:rPr>
        <w:rFonts w:hint="default"/>
        <w:lang w:val="en-US" w:eastAsia="en-US" w:bidi="en-US"/>
      </w:rPr>
    </w:lvl>
    <w:lvl w:ilvl="2">
      <w:start w:val="1"/>
      <w:numFmt w:val="decimal"/>
      <w:lvlText w:val="%1.%2.%3"/>
      <w:lvlJc w:val="left"/>
      <w:pPr>
        <w:ind w:left="1076" w:hanging="860"/>
        <w:jc w:val="left"/>
      </w:pPr>
      <w:rPr>
        <w:rFonts w:ascii="Arial" w:eastAsia="Arial" w:hAnsi="Arial" w:cs="Arial" w:hint="default"/>
        <w:i/>
        <w:spacing w:val="-1"/>
        <w:w w:val="100"/>
        <w:sz w:val="22"/>
        <w:szCs w:val="22"/>
        <w:lang w:val="en-US" w:eastAsia="en-US" w:bidi="en-US"/>
      </w:rPr>
    </w:lvl>
    <w:lvl w:ilvl="3">
      <w:numFmt w:val="bullet"/>
      <w:lvlText w:val="•"/>
      <w:lvlJc w:val="left"/>
      <w:pPr>
        <w:ind w:left="3759" w:hanging="860"/>
      </w:pPr>
      <w:rPr>
        <w:rFonts w:hint="default"/>
        <w:lang w:val="en-US" w:eastAsia="en-US" w:bidi="en-US"/>
      </w:rPr>
    </w:lvl>
    <w:lvl w:ilvl="4">
      <w:numFmt w:val="bullet"/>
      <w:lvlText w:val="•"/>
      <w:lvlJc w:val="left"/>
      <w:pPr>
        <w:ind w:left="4652" w:hanging="860"/>
      </w:pPr>
      <w:rPr>
        <w:rFonts w:hint="default"/>
        <w:lang w:val="en-US" w:eastAsia="en-US" w:bidi="en-US"/>
      </w:rPr>
    </w:lvl>
    <w:lvl w:ilvl="5">
      <w:numFmt w:val="bullet"/>
      <w:lvlText w:val="•"/>
      <w:lvlJc w:val="left"/>
      <w:pPr>
        <w:ind w:left="5545" w:hanging="860"/>
      </w:pPr>
      <w:rPr>
        <w:rFonts w:hint="default"/>
        <w:lang w:val="en-US" w:eastAsia="en-US" w:bidi="en-US"/>
      </w:rPr>
    </w:lvl>
    <w:lvl w:ilvl="6">
      <w:numFmt w:val="bullet"/>
      <w:lvlText w:val="•"/>
      <w:lvlJc w:val="left"/>
      <w:pPr>
        <w:ind w:left="6438" w:hanging="860"/>
      </w:pPr>
      <w:rPr>
        <w:rFonts w:hint="default"/>
        <w:lang w:val="en-US" w:eastAsia="en-US" w:bidi="en-US"/>
      </w:rPr>
    </w:lvl>
    <w:lvl w:ilvl="7">
      <w:numFmt w:val="bullet"/>
      <w:lvlText w:val="•"/>
      <w:lvlJc w:val="left"/>
      <w:pPr>
        <w:ind w:left="7331" w:hanging="860"/>
      </w:pPr>
      <w:rPr>
        <w:rFonts w:hint="default"/>
        <w:lang w:val="en-US" w:eastAsia="en-US" w:bidi="en-US"/>
      </w:rPr>
    </w:lvl>
    <w:lvl w:ilvl="8">
      <w:numFmt w:val="bullet"/>
      <w:lvlText w:val="•"/>
      <w:lvlJc w:val="left"/>
      <w:pPr>
        <w:ind w:left="8224" w:hanging="860"/>
      </w:pPr>
      <w:rPr>
        <w:rFonts w:hint="default"/>
        <w:lang w:val="en-US" w:eastAsia="en-US" w:bidi="en-US"/>
      </w:rPr>
    </w:lvl>
  </w:abstractNum>
  <w:abstractNum w:abstractNumId="20" w15:restartNumberingAfterBreak="0">
    <w:nsid w:val="6D4F2C5B"/>
    <w:multiLevelType w:val="multilevel"/>
    <w:tmpl w:val="BD0E6A40"/>
    <w:lvl w:ilvl="0">
      <w:start w:val="1"/>
      <w:numFmt w:val="decimal"/>
      <w:lvlText w:val="%1"/>
      <w:lvlJc w:val="left"/>
      <w:pPr>
        <w:ind w:left="1069" w:hanging="852"/>
        <w:jc w:val="left"/>
      </w:pPr>
      <w:rPr>
        <w:rFonts w:hint="default"/>
        <w:lang w:val="en-US" w:eastAsia="en-US" w:bidi="en-US"/>
      </w:rPr>
    </w:lvl>
    <w:lvl w:ilvl="1">
      <w:start w:val="8"/>
      <w:numFmt w:val="decimal"/>
      <w:lvlText w:val="%1.%2"/>
      <w:lvlJc w:val="left"/>
      <w:pPr>
        <w:ind w:left="1069" w:hanging="852"/>
        <w:jc w:val="left"/>
      </w:pPr>
      <w:rPr>
        <w:rFonts w:hint="default"/>
        <w:lang w:val="en-US" w:eastAsia="en-US" w:bidi="en-US"/>
      </w:rPr>
    </w:lvl>
    <w:lvl w:ilvl="2">
      <w:start w:val="1"/>
      <w:numFmt w:val="decimal"/>
      <w:lvlText w:val="%1.%2.%3."/>
      <w:lvlJc w:val="left"/>
      <w:pPr>
        <w:ind w:left="1069" w:hanging="852"/>
        <w:jc w:val="left"/>
      </w:pPr>
      <w:rPr>
        <w:rFonts w:ascii="Arial" w:eastAsia="Arial" w:hAnsi="Arial" w:cs="Arial" w:hint="default"/>
        <w:i/>
        <w:spacing w:val="-3"/>
        <w:w w:val="100"/>
        <w:sz w:val="22"/>
        <w:szCs w:val="22"/>
        <w:lang w:val="en-US" w:eastAsia="en-US" w:bidi="en-US"/>
      </w:rPr>
    </w:lvl>
    <w:lvl w:ilvl="3">
      <w:start w:val="1"/>
      <w:numFmt w:val="decimal"/>
      <w:lvlText w:val="(%4)"/>
      <w:lvlJc w:val="left"/>
      <w:pPr>
        <w:ind w:left="1501" w:hanging="428"/>
        <w:jc w:val="left"/>
      </w:pPr>
      <w:rPr>
        <w:rFonts w:ascii="Arial" w:eastAsia="Arial" w:hAnsi="Arial" w:cs="Arial" w:hint="default"/>
        <w:spacing w:val="-1"/>
        <w:w w:val="100"/>
        <w:sz w:val="22"/>
        <w:szCs w:val="22"/>
        <w:lang w:val="en-US" w:eastAsia="en-US" w:bidi="en-US"/>
      </w:rPr>
    </w:lvl>
    <w:lvl w:ilvl="4">
      <w:numFmt w:val="bullet"/>
      <w:lvlText w:val="•"/>
      <w:lvlJc w:val="left"/>
      <w:pPr>
        <w:ind w:left="4337" w:hanging="428"/>
      </w:pPr>
      <w:rPr>
        <w:rFonts w:hint="default"/>
        <w:lang w:val="en-US" w:eastAsia="en-US" w:bidi="en-US"/>
      </w:rPr>
    </w:lvl>
    <w:lvl w:ilvl="5">
      <w:numFmt w:val="bullet"/>
      <w:lvlText w:val="•"/>
      <w:lvlJc w:val="left"/>
      <w:pPr>
        <w:ind w:left="5282" w:hanging="428"/>
      </w:pPr>
      <w:rPr>
        <w:rFonts w:hint="default"/>
        <w:lang w:val="en-US" w:eastAsia="en-US" w:bidi="en-US"/>
      </w:rPr>
    </w:lvl>
    <w:lvl w:ilvl="6">
      <w:numFmt w:val="bullet"/>
      <w:lvlText w:val="•"/>
      <w:lvlJc w:val="left"/>
      <w:pPr>
        <w:ind w:left="6228" w:hanging="428"/>
      </w:pPr>
      <w:rPr>
        <w:rFonts w:hint="default"/>
        <w:lang w:val="en-US" w:eastAsia="en-US" w:bidi="en-US"/>
      </w:rPr>
    </w:lvl>
    <w:lvl w:ilvl="7">
      <w:numFmt w:val="bullet"/>
      <w:lvlText w:val="•"/>
      <w:lvlJc w:val="left"/>
      <w:pPr>
        <w:ind w:left="7174" w:hanging="428"/>
      </w:pPr>
      <w:rPr>
        <w:rFonts w:hint="default"/>
        <w:lang w:val="en-US" w:eastAsia="en-US" w:bidi="en-US"/>
      </w:rPr>
    </w:lvl>
    <w:lvl w:ilvl="8">
      <w:numFmt w:val="bullet"/>
      <w:lvlText w:val="•"/>
      <w:lvlJc w:val="left"/>
      <w:pPr>
        <w:ind w:left="8119" w:hanging="428"/>
      </w:pPr>
      <w:rPr>
        <w:rFonts w:hint="default"/>
        <w:lang w:val="en-US" w:eastAsia="en-US" w:bidi="en-US"/>
      </w:rPr>
    </w:lvl>
  </w:abstractNum>
  <w:abstractNum w:abstractNumId="21" w15:restartNumberingAfterBreak="0">
    <w:nsid w:val="6DFB7DC8"/>
    <w:multiLevelType w:val="multilevel"/>
    <w:tmpl w:val="4C4EB23E"/>
    <w:lvl w:ilvl="0">
      <w:start w:val="7"/>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2850" w:hanging="852"/>
      </w:pPr>
      <w:rPr>
        <w:rFonts w:hint="default"/>
        <w:lang w:val="en-US" w:eastAsia="en-US" w:bidi="en-US"/>
      </w:rPr>
    </w:lvl>
    <w:lvl w:ilvl="3">
      <w:numFmt w:val="bullet"/>
      <w:lvlText w:val="•"/>
      <w:lvlJc w:val="left"/>
      <w:pPr>
        <w:ind w:left="3745" w:hanging="852"/>
      </w:pPr>
      <w:rPr>
        <w:rFonts w:hint="default"/>
        <w:lang w:val="en-US" w:eastAsia="en-US" w:bidi="en-US"/>
      </w:rPr>
    </w:lvl>
    <w:lvl w:ilvl="4">
      <w:numFmt w:val="bullet"/>
      <w:lvlText w:val="•"/>
      <w:lvlJc w:val="left"/>
      <w:pPr>
        <w:ind w:left="4640" w:hanging="852"/>
      </w:pPr>
      <w:rPr>
        <w:rFonts w:hint="default"/>
        <w:lang w:val="en-US" w:eastAsia="en-US" w:bidi="en-US"/>
      </w:rPr>
    </w:lvl>
    <w:lvl w:ilvl="5">
      <w:numFmt w:val="bullet"/>
      <w:lvlText w:val="•"/>
      <w:lvlJc w:val="left"/>
      <w:pPr>
        <w:ind w:left="5535" w:hanging="852"/>
      </w:pPr>
      <w:rPr>
        <w:rFonts w:hint="default"/>
        <w:lang w:val="en-US" w:eastAsia="en-US" w:bidi="en-US"/>
      </w:rPr>
    </w:lvl>
    <w:lvl w:ilvl="6">
      <w:numFmt w:val="bullet"/>
      <w:lvlText w:val="•"/>
      <w:lvlJc w:val="left"/>
      <w:pPr>
        <w:ind w:left="6430" w:hanging="852"/>
      </w:pPr>
      <w:rPr>
        <w:rFonts w:hint="default"/>
        <w:lang w:val="en-US" w:eastAsia="en-US" w:bidi="en-US"/>
      </w:rPr>
    </w:lvl>
    <w:lvl w:ilvl="7">
      <w:numFmt w:val="bullet"/>
      <w:lvlText w:val="•"/>
      <w:lvlJc w:val="left"/>
      <w:pPr>
        <w:ind w:left="7325" w:hanging="852"/>
      </w:pPr>
      <w:rPr>
        <w:rFonts w:hint="default"/>
        <w:lang w:val="en-US" w:eastAsia="en-US" w:bidi="en-US"/>
      </w:rPr>
    </w:lvl>
    <w:lvl w:ilvl="8">
      <w:numFmt w:val="bullet"/>
      <w:lvlText w:val="•"/>
      <w:lvlJc w:val="left"/>
      <w:pPr>
        <w:ind w:left="8220" w:hanging="852"/>
      </w:pPr>
      <w:rPr>
        <w:rFonts w:hint="default"/>
        <w:lang w:val="en-US" w:eastAsia="en-US" w:bidi="en-US"/>
      </w:rPr>
    </w:lvl>
  </w:abstractNum>
  <w:abstractNum w:abstractNumId="22" w15:restartNumberingAfterBreak="0">
    <w:nsid w:val="6EEE7B1D"/>
    <w:multiLevelType w:val="hybridMultilevel"/>
    <w:tmpl w:val="DA06C016"/>
    <w:lvl w:ilvl="0" w:tplc="C1C2E57E">
      <w:numFmt w:val="bullet"/>
      <w:lvlText w:val=""/>
      <w:lvlJc w:val="left"/>
      <w:pPr>
        <w:ind w:left="597" w:hanging="281"/>
      </w:pPr>
      <w:rPr>
        <w:rFonts w:ascii="Symbol" w:eastAsia="Symbol" w:hAnsi="Symbol" w:cs="Symbol" w:hint="default"/>
        <w:w w:val="100"/>
        <w:sz w:val="22"/>
        <w:szCs w:val="22"/>
        <w:lang w:val="en-US" w:eastAsia="en-US" w:bidi="en-US"/>
      </w:rPr>
    </w:lvl>
    <w:lvl w:ilvl="1" w:tplc="A872BC5A">
      <w:numFmt w:val="bullet"/>
      <w:lvlText w:val="•"/>
      <w:lvlJc w:val="left"/>
      <w:pPr>
        <w:ind w:left="1000" w:hanging="281"/>
      </w:pPr>
      <w:rPr>
        <w:rFonts w:hint="default"/>
        <w:lang w:val="en-US" w:eastAsia="en-US" w:bidi="en-US"/>
      </w:rPr>
    </w:lvl>
    <w:lvl w:ilvl="2" w:tplc="4426F5C6">
      <w:numFmt w:val="bullet"/>
      <w:lvlText w:val="•"/>
      <w:lvlJc w:val="left"/>
      <w:pPr>
        <w:ind w:left="1401" w:hanging="281"/>
      </w:pPr>
      <w:rPr>
        <w:rFonts w:hint="default"/>
        <w:lang w:val="en-US" w:eastAsia="en-US" w:bidi="en-US"/>
      </w:rPr>
    </w:lvl>
    <w:lvl w:ilvl="3" w:tplc="6D8E7FFA">
      <w:numFmt w:val="bullet"/>
      <w:lvlText w:val="•"/>
      <w:lvlJc w:val="left"/>
      <w:pPr>
        <w:ind w:left="1802" w:hanging="281"/>
      </w:pPr>
      <w:rPr>
        <w:rFonts w:hint="default"/>
        <w:lang w:val="en-US" w:eastAsia="en-US" w:bidi="en-US"/>
      </w:rPr>
    </w:lvl>
    <w:lvl w:ilvl="4" w:tplc="2F94AE42">
      <w:numFmt w:val="bullet"/>
      <w:lvlText w:val="•"/>
      <w:lvlJc w:val="left"/>
      <w:pPr>
        <w:ind w:left="2202" w:hanging="281"/>
      </w:pPr>
      <w:rPr>
        <w:rFonts w:hint="default"/>
        <w:lang w:val="en-US" w:eastAsia="en-US" w:bidi="en-US"/>
      </w:rPr>
    </w:lvl>
    <w:lvl w:ilvl="5" w:tplc="BBDEC088">
      <w:numFmt w:val="bullet"/>
      <w:lvlText w:val="•"/>
      <w:lvlJc w:val="left"/>
      <w:pPr>
        <w:ind w:left="2603" w:hanging="281"/>
      </w:pPr>
      <w:rPr>
        <w:rFonts w:hint="default"/>
        <w:lang w:val="en-US" w:eastAsia="en-US" w:bidi="en-US"/>
      </w:rPr>
    </w:lvl>
    <w:lvl w:ilvl="6" w:tplc="A28C834E">
      <w:numFmt w:val="bullet"/>
      <w:lvlText w:val="•"/>
      <w:lvlJc w:val="left"/>
      <w:pPr>
        <w:ind w:left="3004" w:hanging="281"/>
      </w:pPr>
      <w:rPr>
        <w:rFonts w:hint="default"/>
        <w:lang w:val="en-US" w:eastAsia="en-US" w:bidi="en-US"/>
      </w:rPr>
    </w:lvl>
    <w:lvl w:ilvl="7" w:tplc="E4A8C1E8">
      <w:numFmt w:val="bullet"/>
      <w:lvlText w:val="•"/>
      <w:lvlJc w:val="left"/>
      <w:pPr>
        <w:ind w:left="3404" w:hanging="281"/>
      </w:pPr>
      <w:rPr>
        <w:rFonts w:hint="default"/>
        <w:lang w:val="en-US" w:eastAsia="en-US" w:bidi="en-US"/>
      </w:rPr>
    </w:lvl>
    <w:lvl w:ilvl="8" w:tplc="655257A2">
      <w:numFmt w:val="bullet"/>
      <w:lvlText w:val="•"/>
      <w:lvlJc w:val="left"/>
      <w:pPr>
        <w:ind w:left="3805" w:hanging="281"/>
      </w:pPr>
      <w:rPr>
        <w:rFonts w:hint="default"/>
        <w:lang w:val="en-US" w:eastAsia="en-US" w:bidi="en-US"/>
      </w:rPr>
    </w:lvl>
  </w:abstractNum>
  <w:abstractNum w:abstractNumId="23" w15:restartNumberingAfterBreak="0">
    <w:nsid w:val="70C4641F"/>
    <w:multiLevelType w:val="multilevel"/>
    <w:tmpl w:val="B112710C"/>
    <w:lvl w:ilvl="0">
      <w:start w:val="6"/>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24" w15:restartNumberingAfterBreak="0">
    <w:nsid w:val="782D2EE7"/>
    <w:multiLevelType w:val="multilevel"/>
    <w:tmpl w:val="2548B17C"/>
    <w:lvl w:ilvl="0">
      <w:start w:val="5"/>
      <w:numFmt w:val="decimal"/>
      <w:lvlText w:val="%1"/>
      <w:lvlJc w:val="left"/>
      <w:pPr>
        <w:ind w:left="1069" w:hanging="852"/>
        <w:jc w:val="left"/>
      </w:pPr>
      <w:rPr>
        <w:rFonts w:hint="default"/>
        <w:lang w:val="en-US" w:eastAsia="en-US" w:bidi="en-US"/>
      </w:rPr>
    </w:lvl>
    <w:lvl w:ilvl="1">
      <w:start w:val="1"/>
      <w:numFmt w:val="decimal"/>
      <w:lvlText w:val="%1.%2"/>
      <w:lvlJc w:val="left"/>
      <w:pPr>
        <w:ind w:left="1069" w:hanging="852"/>
        <w:jc w:val="left"/>
      </w:pPr>
      <w:rPr>
        <w:rFonts w:ascii="Arial" w:eastAsia="Arial" w:hAnsi="Arial" w:cs="Arial" w:hint="default"/>
        <w:b/>
        <w:bCs/>
        <w:spacing w:val="-1"/>
        <w:w w:val="100"/>
        <w:sz w:val="22"/>
        <w:szCs w:val="22"/>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o"/>
      <w:lvlJc w:val="left"/>
      <w:pPr>
        <w:ind w:left="1635" w:hanging="286"/>
      </w:pPr>
      <w:rPr>
        <w:rFonts w:ascii="Courier New" w:eastAsia="Courier New" w:hAnsi="Courier New" w:cs="Courier New" w:hint="default"/>
        <w:w w:val="100"/>
        <w:sz w:val="22"/>
        <w:szCs w:val="22"/>
        <w:lang w:val="en-US" w:eastAsia="en-US" w:bidi="en-US"/>
      </w:rPr>
    </w:lvl>
    <w:lvl w:ilvl="4">
      <w:numFmt w:val="bullet"/>
      <w:lvlText w:val="•"/>
      <w:lvlJc w:val="left"/>
      <w:pPr>
        <w:ind w:left="3732" w:hanging="286"/>
      </w:pPr>
      <w:rPr>
        <w:rFonts w:hint="default"/>
        <w:lang w:val="en-US" w:eastAsia="en-US" w:bidi="en-US"/>
      </w:rPr>
    </w:lvl>
    <w:lvl w:ilvl="5">
      <w:numFmt w:val="bullet"/>
      <w:lvlText w:val="•"/>
      <w:lvlJc w:val="left"/>
      <w:pPr>
        <w:ind w:left="4779" w:hanging="286"/>
      </w:pPr>
      <w:rPr>
        <w:rFonts w:hint="default"/>
        <w:lang w:val="en-US" w:eastAsia="en-US" w:bidi="en-US"/>
      </w:rPr>
    </w:lvl>
    <w:lvl w:ilvl="6">
      <w:numFmt w:val="bullet"/>
      <w:lvlText w:val="•"/>
      <w:lvlJc w:val="left"/>
      <w:pPr>
        <w:ind w:left="5825" w:hanging="286"/>
      </w:pPr>
      <w:rPr>
        <w:rFonts w:hint="default"/>
        <w:lang w:val="en-US" w:eastAsia="en-US" w:bidi="en-US"/>
      </w:rPr>
    </w:lvl>
    <w:lvl w:ilvl="7">
      <w:numFmt w:val="bullet"/>
      <w:lvlText w:val="•"/>
      <w:lvlJc w:val="left"/>
      <w:pPr>
        <w:ind w:left="6872" w:hanging="286"/>
      </w:pPr>
      <w:rPr>
        <w:rFonts w:hint="default"/>
        <w:lang w:val="en-US" w:eastAsia="en-US" w:bidi="en-US"/>
      </w:rPr>
    </w:lvl>
    <w:lvl w:ilvl="8">
      <w:numFmt w:val="bullet"/>
      <w:lvlText w:val="•"/>
      <w:lvlJc w:val="left"/>
      <w:pPr>
        <w:ind w:left="7918" w:hanging="286"/>
      </w:pPr>
      <w:rPr>
        <w:rFonts w:hint="default"/>
        <w:lang w:val="en-US" w:eastAsia="en-US" w:bidi="en-US"/>
      </w:rPr>
    </w:lvl>
  </w:abstractNum>
  <w:abstractNum w:abstractNumId="25" w15:restartNumberingAfterBreak="0">
    <w:nsid w:val="79FE57CE"/>
    <w:multiLevelType w:val="multilevel"/>
    <w:tmpl w:val="62444FE2"/>
    <w:lvl w:ilvl="0">
      <w:start w:val="1"/>
      <w:numFmt w:val="decimal"/>
      <w:lvlText w:val="%1"/>
      <w:lvlJc w:val="left"/>
      <w:pPr>
        <w:ind w:left="1069" w:hanging="852"/>
        <w:jc w:val="left"/>
      </w:pPr>
      <w:rPr>
        <w:rFonts w:hint="default"/>
        <w:lang w:val="en-US" w:eastAsia="en-US" w:bidi="en-US"/>
      </w:rPr>
    </w:lvl>
    <w:lvl w:ilvl="1">
      <w:start w:val="4"/>
      <w:numFmt w:val="decimal"/>
      <w:lvlText w:val="%1.%2."/>
      <w:lvlJc w:val="left"/>
      <w:pPr>
        <w:ind w:left="1069" w:hanging="852"/>
        <w:jc w:val="left"/>
      </w:pPr>
      <w:rPr>
        <w:rFonts w:hint="default"/>
        <w:b/>
        <w:bCs/>
        <w:spacing w:val="-1"/>
        <w:w w:val="100"/>
        <w:lang w:val="en-US" w:eastAsia="en-US" w:bidi="en-US"/>
      </w:rPr>
    </w:lvl>
    <w:lvl w:ilvl="2">
      <w:numFmt w:val="bullet"/>
      <w:lvlText w:val=""/>
      <w:lvlJc w:val="left"/>
      <w:pPr>
        <w:ind w:left="1350" w:hanging="281"/>
      </w:pPr>
      <w:rPr>
        <w:rFonts w:ascii="Symbol" w:eastAsia="Symbol" w:hAnsi="Symbol" w:cs="Symbol" w:hint="default"/>
        <w:w w:val="100"/>
        <w:sz w:val="22"/>
        <w:szCs w:val="22"/>
        <w:lang w:val="en-US" w:eastAsia="en-US" w:bidi="en-US"/>
      </w:rPr>
    </w:lvl>
    <w:lvl w:ilvl="3">
      <w:numFmt w:val="bullet"/>
      <w:lvlText w:val="•"/>
      <w:lvlJc w:val="left"/>
      <w:pPr>
        <w:ind w:left="3282" w:hanging="281"/>
      </w:pPr>
      <w:rPr>
        <w:rFonts w:hint="default"/>
        <w:lang w:val="en-US" w:eastAsia="en-US" w:bidi="en-US"/>
      </w:rPr>
    </w:lvl>
    <w:lvl w:ilvl="4">
      <w:numFmt w:val="bullet"/>
      <w:lvlText w:val="•"/>
      <w:lvlJc w:val="left"/>
      <w:pPr>
        <w:ind w:left="4243" w:hanging="281"/>
      </w:pPr>
      <w:rPr>
        <w:rFonts w:hint="default"/>
        <w:lang w:val="en-US" w:eastAsia="en-US" w:bidi="en-US"/>
      </w:rPr>
    </w:lvl>
    <w:lvl w:ilvl="5">
      <w:numFmt w:val="bullet"/>
      <w:lvlText w:val="•"/>
      <w:lvlJc w:val="left"/>
      <w:pPr>
        <w:ind w:left="5204" w:hanging="281"/>
      </w:pPr>
      <w:rPr>
        <w:rFonts w:hint="default"/>
        <w:lang w:val="en-US" w:eastAsia="en-US" w:bidi="en-US"/>
      </w:rPr>
    </w:lvl>
    <w:lvl w:ilvl="6">
      <w:numFmt w:val="bullet"/>
      <w:lvlText w:val="•"/>
      <w:lvlJc w:val="left"/>
      <w:pPr>
        <w:ind w:left="6166" w:hanging="281"/>
      </w:pPr>
      <w:rPr>
        <w:rFonts w:hint="default"/>
        <w:lang w:val="en-US" w:eastAsia="en-US" w:bidi="en-US"/>
      </w:rPr>
    </w:lvl>
    <w:lvl w:ilvl="7">
      <w:numFmt w:val="bullet"/>
      <w:lvlText w:val="•"/>
      <w:lvlJc w:val="left"/>
      <w:pPr>
        <w:ind w:left="7127" w:hanging="281"/>
      </w:pPr>
      <w:rPr>
        <w:rFonts w:hint="default"/>
        <w:lang w:val="en-US" w:eastAsia="en-US" w:bidi="en-US"/>
      </w:rPr>
    </w:lvl>
    <w:lvl w:ilvl="8">
      <w:numFmt w:val="bullet"/>
      <w:lvlText w:val="•"/>
      <w:lvlJc w:val="left"/>
      <w:pPr>
        <w:ind w:left="8088" w:hanging="281"/>
      </w:pPr>
      <w:rPr>
        <w:rFonts w:hint="default"/>
        <w:lang w:val="en-US" w:eastAsia="en-US" w:bidi="en-US"/>
      </w:rPr>
    </w:lvl>
  </w:abstractNum>
  <w:abstractNum w:abstractNumId="26" w15:restartNumberingAfterBreak="0">
    <w:nsid w:val="7AC24247"/>
    <w:multiLevelType w:val="hybridMultilevel"/>
    <w:tmpl w:val="AF98CCB6"/>
    <w:lvl w:ilvl="0" w:tplc="E26E2256">
      <w:start w:val="1"/>
      <w:numFmt w:val="decimal"/>
      <w:lvlText w:val="%1."/>
      <w:lvlJc w:val="left"/>
      <w:pPr>
        <w:ind w:left="750" w:hanging="613"/>
        <w:jc w:val="left"/>
      </w:pPr>
      <w:rPr>
        <w:rFonts w:ascii="Bookman Old Style" w:eastAsia="Bookman Old Style" w:hAnsi="Bookman Old Style" w:cs="Bookman Old Style" w:hint="default"/>
        <w:spacing w:val="-1"/>
        <w:w w:val="100"/>
        <w:sz w:val="24"/>
        <w:szCs w:val="24"/>
        <w:lang w:val="en-US" w:eastAsia="en-US" w:bidi="en-US"/>
      </w:rPr>
    </w:lvl>
    <w:lvl w:ilvl="1" w:tplc="A878901C">
      <w:numFmt w:val="bullet"/>
      <w:lvlText w:val=""/>
      <w:lvlJc w:val="left"/>
      <w:pPr>
        <w:ind w:left="740" w:hanging="360"/>
      </w:pPr>
      <w:rPr>
        <w:rFonts w:ascii="Symbol" w:eastAsia="Symbol" w:hAnsi="Symbol" w:cs="Symbol" w:hint="default"/>
        <w:w w:val="100"/>
        <w:sz w:val="22"/>
        <w:szCs w:val="22"/>
        <w:lang w:val="en-US" w:eastAsia="en-US" w:bidi="en-US"/>
      </w:rPr>
    </w:lvl>
    <w:lvl w:ilvl="2" w:tplc="FD5EA46E">
      <w:numFmt w:val="bullet"/>
      <w:lvlText w:val="•"/>
      <w:lvlJc w:val="left"/>
      <w:pPr>
        <w:ind w:left="1787" w:hanging="360"/>
      </w:pPr>
      <w:rPr>
        <w:rFonts w:hint="default"/>
        <w:lang w:val="en-US" w:eastAsia="en-US" w:bidi="en-US"/>
      </w:rPr>
    </w:lvl>
    <w:lvl w:ilvl="3" w:tplc="9EFCC710">
      <w:numFmt w:val="bullet"/>
      <w:lvlText w:val="•"/>
      <w:lvlJc w:val="left"/>
      <w:pPr>
        <w:ind w:left="2815" w:hanging="360"/>
      </w:pPr>
      <w:rPr>
        <w:rFonts w:hint="default"/>
        <w:lang w:val="en-US" w:eastAsia="en-US" w:bidi="en-US"/>
      </w:rPr>
    </w:lvl>
    <w:lvl w:ilvl="4" w:tplc="5A946D02">
      <w:numFmt w:val="bullet"/>
      <w:lvlText w:val="•"/>
      <w:lvlJc w:val="left"/>
      <w:pPr>
        <w:ind w:left="3843" w:hanging="360"/>
      </w:pPr>
      <w:rPr>
        <w:rFonts w:hint="default"/>
        <w:lang w:val="en-US" w:eastAsia="en-US" w:bidi="en-US"/>
      </w:rPr>
    </w:lvl>
    <w:lvl w:ilvl="5" w:tplc="4566CD98">
      <w:numFmt w:val="bullet"/>
      <w:lvlText w:val="•"/>
      <w:lvlJc w:val="left"/>
      <w:pPr>
        <w:ind w:left="4871" w:hanging="360"/>
      </w:pPr>
      <w:rPr>
        <w:rFonts w:hint="default"/>
        <w:lang w:val="en-US" w:eastAsia="en-US" w:bidi="en-US"/>
      </w:rPr>
    </w:lvl>
    <w:lvl w:ilvl="6" w:tplc="D31EA2D0">
      <w:numFmt w:val="bullet"/>
      <w:lvlText w:val="•"/>
      <w:lvlJc w:val="left"/>
      <w:pPr>
        <w:ind w:left="5899" w:hanging="360"/>
      </w:pPr>
      <w:rPr>
        <w:rFonts w:hint="default"/>
        <w:lang w:val="en-US" w:eastAsia="en-US" w:bidi="en-US"/>
      </w:rPr>
    </w:lvl>
    <w:lvl w:ilvl="7" w:tplc="A6DE2154">
      <w:numFmt w:val="bullet"/>
      <w:lvlText w:val="•"/>
      <w:lvlJc w:val="left"/>
      <w:pPr>
        <w:ind w:left="6927" w:hanging="360"/>
      </w:pPr>
      <w:rPr>
        <w:rFonts w:hint="default"/>
        <w:lang w:val="en-US" w:eastAsia="en-US" w:bidi="en-US"/>
      </w:rPr>
    </w:lvl>
    <w:lvl w:ilvl="8" w:tplc="174ADA48">
      <w:numFmt w:val="bullet"/>
      <w:lvlText w:val="•"/>
      <w:lvlJc w:val="left"/>
      <w:pPr>
        <w:ind w:left="7955" w:hanging="360"/>
      </w:pPr>
      <w:rPr>
        <w:rFonts w:hint="default"/>
        <w:lang w:val="en-US" w:eastAsia="en-US" w:bidi="en-US"/>
      </w:rPr>
    </w:lvl>
  </w:abstractNum>
  <w:num w:numId="1" w16cid:durableId="893153698">
    <w:abstractNumId w:val="15"/>
  </w:num>
  <w:num w:numId="2" w16cid:durableId="1245728926">
    <w:abstractNumId w:val="16"/>
  </w:num>
  <w:num w:numId="3" w16cid:durableId="1633901865">
    <w:abstractNumId w:val="26"/>
  </w:num>
  <w:num w:numId="4" w16cid:durableId="2008438539">
    <w:abstractNumId w:val="11"/>
  </w:num>
  <w:num w:numId="5" w16cid:durableId="344670041">
    <w:abstractNumId w:val="7"/>
  </w:num>
  <w:num w:numId="6" w16cid:durableId="100683764">
    <w:abstractNumId w:val="9"/>
  </w:num>
  <w:num w:numId="7" w16cid:durableId="1987733517">
    <w:abstractNumId w:val="18"/>
  </w:num>
  <w:num w:numId="8" w16cid:durableId="1579830902">
    <w:abstractNumId w:val="6"/>
  </w:num>
  <w:num w:numId="9" w16cid:durableId="1291857972">
    <w:abstractNumId w:val="21"/>
  </w:num>
  <w:num w:numId="10" w16cid:durableId="1577132948">
    <w:abstractNumId w:val="23"/>
  </w:num>
  <w:num w:numId="11" w16cid:durableId="304746268">
    <w:abstractNumId w:val="8"/>
  </w:num>
  <w:num w:numId="12" w16cid:durableId="330722658">
    <w:abstractNumId w:val="24"/>
  </w:num>
  <w:num w:numId="13" w16cid:durableId="1224834804">
    <w:abstractNumId w:val="14"/>
  </w:num>
  <w:num w:numId="14" w16cid:durableId="1131628146">
    <w:abstractNumId w:val="3"/>
  </w:num>
  <w:num w:numId="15" w16cid:durableId="1025598989">
    <w:abstractNumId w:val="5"/>
  </w:num>
  <w:num w:numId="16" w16cid:durableId="1923103245">
    <w:abstractNumId w:val="0"/>
  </w:num>
  <w:num w:numId="17" w16cid:durableId="1015153260">
    <w:abstractNumId w:val="17"/>
  </w:num>
  <w:num w:numId="18" w16cid:durableId="898708017">
    <w:abstractNumId w:val="22"/>
  </w:num>
  <w:num w:numId="19" w16cid:durableId="1320696541">
    <w:abstractNumId w:val="13"/>
  </w:num>
  <w:num w:numId="20" w16cid:durableId="1124929551">
    <w:abstractNumId w:val="2"/>
  </w:num>
  <w:num w:numId="21" w16cid:durableId="1973321352">
    <w:abstractNumId w:val="20"/>
  </w:num>
  <w:num w:numId="22" w16cid:durableId="712927982">
    <w:abstractNumId w:val="10"/>
  </w:num>
  <w:num w:numId="23" w16cid:durableId="355040496">
    <w:abstractNumId w:val="4"/>
  </w:num>
  <w:num w:numId="24" w16cid:durableId="766272075">
    <w:abstractNumId w:val="19"/>
  </w:num>
  <w:num w:numId="25" w16cid:durableId="1611089366">
    <w:abstractNumId w:val="25"/>
  </w:num>
  <w:num w:numId="26" w16cid:durableId="1446658671">
    <w:abstractNumId w:val="12"/>
  </w:num>
  <w:num w:numId="27" w16cid:durableId="2047177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B60"/>
    <w:rsid w:val="00361F1E"/>
    <w:rsid w:val="003B181C"/>
    <w:rsid w:val="00517B44"/>
    <w:rsid w:val="00557B60"/>
    <w:rsid w:val="006F2748"/>
    <w:rsid w:val="00987CC1"/>
    <w:rsid w:val="00A36DE0"/>
    <w:rsid w:val="00D270CC"/>
    <w:rsid w:val="00E2182C"/>
    <w:rsid w:val="00E44D6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6028C"/>
  <w15:docId w15:val="{9474A0D3-6122-4DD7-8B52-7E452A13F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9"/>
      <w:outlineLvl w:val="0"/>
    </w:pPr>
    <w:rPr>
      <w:b/>
      <w:bCs/>
      <w:sz w:val="32"/>
      <w:szCs w:val="32"/>
    </w:rPr>
  </w:style>
  <w:style w:type="paragraph" w:styleId="Heading2">
    <w:name w:val="heading 2"/>
    <w:basedOn w:val="Normal"/>
    <w:uiPriority w:val="9"/>
    <w:unhideWhenUsed/>
    <w:qFormat/>
    <w:pPr>
      <w:spacing w:before="12"/>
      <w:ind w:left="20"/>
      <w:outlineLvl w:val="1"/>
    </w:pPr>
    <w:rPr>
      <w:b/>
      <w:bCs/>
      <w:sz w:val="24"/>
      <w:szCs w:val="24"/>
    </w:rPr>
  </w:style>
  <w:style w:type="paragraph" w:styleId="Heading3">
    <w:name w:val="heading 3"/>
    <w:basedOn w:val="Normal"/>
    <w:uiPriority w:val="9"/>
    <w:unhideWhenUsed/>
    <w:qFormat/>
    <w:pPr>
      <w:ind w:left="2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350" w:hanging="281"/>
      <w:jc w:val="both"/>
    </w:pPr>
  </w:style>
  <w:style w:type="paragraph" w:customStyle="1" w:styleId="TableParagraph">
    <w:name w:val="Table Paragraph"/>
    <w:basedOn w:val="Normal"/>
    <w:uiPriority w:val="1"/>
    <w:qFormat/>
    <w:pPr>
      <w:spacing w:before="13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8409</Words>
  <Characters>47514</Characters>
  <Application>Microsoft Office Word</Application>
  <DocSecurity>0</DocSecurity>
  <Lines>2159</Lines>
  <Paragraphs>887</Paragraphs>
  <ScaleCrop>false</ScaleCrop>
  <Company/>
  <LinksUpToDate>false</LinksUpToDate>
  <CharactersWithSpaces>55036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 authorised user</dc:creator>
  <cp:lastModifiedBy>O'Neill, Veronica</cp:lastModifiedBy>
  <cp:revision>2</cp:revision>
  <cp:lastPrinted>2026-08-28T13:34:00Z</cp:lastPrinted>
  <dcterms:created xsi:type="dcterms:W3CDTF">2026-09-07T11:34:00Z</dcterms:created>
  <dcterms:modified xsi:type="dcterms:W3CDTF">2026-09-07T11:34:00Z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2026-03-20T00:00:00Z</vt:filetime>
  </property>
  <property fmtid="{D5CDD505-2E9C-101B-9397-08002B2CF9AE}" pid="3" name="Creator">
    <vt:lpwstr>Microsoft® Word for Microsoft 365</vt:lpwstr>
  </property>
  <property fmtid="{D5CDD505-2E9C-101B-9397-08002B2CF9AE}" pid="4" name="LastSaved">
    <vt:filetime>2026-08-28T00:00:00Z</vt:filetime>
  </property>
</Properties>
</file>