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5F10D" w14:textId="77777777" w:rsidR="007E4869" w:rsidRDefault="007E4869" w:rsidP="007E4869">
      <w:pPr>
        <w:pStyle w:val="Default"/>
        <w:jc w:val="center"/>
      </w:pPr>
    </w:p>
    <w:p w14:paraId="52816F58" w14:textId="77777777" w:rsidR="007E4869" w:rsidRDefault="007E4869" w:rsidP="007E4869">
      <w:pPr>
        <w:pStyle w:val="Default"/>
        <w:jc w:val="center"/>
        <w:rPr>
          <w:b/>
          <w:bCs/>
          <w:sz w:val="56"/>
          <w:szCs w:val="56"/>
        </w:rPr>
      </w:pPr>
    </w:p>
    <w:p w14:paraId="7C1C59BE" w14:textId="77777777" w:rsidR="007E4869" w:rsidRDefault="007E4869" w:rsidP="007E4869">
      <w:pPr>
        <w:pStyle w:val="Default"/>
        <w:jc w:val="center"/>
        <w:rPr>
          <w:b/>
          <w:bCs/>
          <w:sz w:val="56"/>
          <w:szCs w:val="56"/>
        </w:rPr>
      </w:pPr>
    </w:p>
    <w:p w14:paraId="67166432" w14:textId="77777777" w:rsidR="007E4869" w:rsidRDefault="007E4869" w:rsidP="007E4869">
      <w:pPr>
        <w:pStyle w:val="Default"/>
        <w:jc w:val="center"/>
        <w:rPr>
          <w:b/>
          <w:bCs/>
          <w:sz w:val="56"/>
          <w:szCs w:val="56"/>
        </w:rPr>
      </w:pPr>
    </w:p>
    <w:p w14:paraId="0E7E6AC9" w14:textId="77777777" w:rsidR="007E4869" w:rsidRDefault="007E4869" w:rsidP="007E4869">
      <w:pPr>
        <w:pStyle w:val="Default"/>
        <w:jc w:val="center"/>
        <w:rPr>
          <w:b/>
          <w:bCs/>
          <w:sz w:val="56"/>
          <w:szCs w:val="56"/>
        </w:rPr>
      </w:pPr>
    </w:p>
    <w:p w14:paraId="1EC2504E" w14:textId="77777777" w:rsidR="007E4869" w:rsidRDefault="007E4869" w:rsidP="007E4869">
      <w:pPr>
        <w:pStyle w:val="Default"/>
        <w:jc w:val="center"/>
        <w:rPr>
          <w:b/>
          <w:bCs/>
          <w:sz w:val="56"/>
          <w:szCs w:val="56"/>
        </w:rPr>
      </w:pPr>
    </w:p>
    <w:p w14:paraId="5F5D4D15" w14:textId="77777777" w:rsidR="007E4869" w:rsidRDefault="007E4869" w:rsidP="007E4869">
      <w:pPr>
        <w:pStyle w:val="Default"/>
        <w:jc w:val="center"/>
        <w:rPr>
          <w:b/>
          <w:bCs/>
          <w:sz w:val="56"/>
          <w:szCs w:val="56"/>
        </w:rPr>
      </w:pPr>
    </w:p>
    <w:p w14:paraId="67ED3EF6" w14:textId="1F8F813A" w:rsidR="007E4869" w:rsidRDefault="007E4869" w:rsidP="007E4869">
      <w:pPr>
        <w:pStyle w:val="Default"/>
        <w:jc w:val="center"/>
        <w:rPr>
          <w:sz w:val="56"/>
          <w:szCs w:val="56"/>
        </w:rPr>
      </w:pPr>
      <w:r>
        <w:rPr>
          <w:b/>
          <w:bCs/>
          <w:sz w:val="56"/>
          <w:szCs w:val="56"/>
        </w:rPr>
        <w:t>Probation Board for Northern Ireland</w:t>
      </w:r>
    </w:p>
    <w:p w14:paraId="139548E6" w14:textId="5D07C5C2" w:rsidR="007E4869" w:rsidRDefault="007E4869" w:rsidP="007E4869">
      <w:pPr>
        <w:pStyle w:val="Default"/>
        <w:jc w:val="center"/>
        <w:rPr>
          <w:sz w:val="56"/>
          <w:szCs w:val="56"/>
        </w:rPr>
      </w:pPr>
      <w:r>
        <w:rPr>
          <w:b/>
          <w:bCs/>
          <w:sz w:val="56"/>
          <w:szCs w:val="56"/>
        </w:rPr>
        <w:t>Caseload Statistics Report</w:t>
      </w:r>
    </w:p>
    <w:p w14:paraId="611A57C0" w14:textId="49B7BB87" w:rsidR="007E4869" w:rsidRDefault="007E4869" w:rsidP="007E4869">
      <w:pPr>
        <w:pStyle w:val="Default"/>
        <w:jc w:val="center"/>
        <w:rPr>
          <w:sz w:val="56"/>
          <w:szCs w:val="56"/>
        </w:rPr>
      </w:pPr>
      <w:r>
        <w:rPr>
          <w:b/>
          <w:bCs/>
          <w:sz w:val="56"/>
          <w:szCs w:val="56"/>
        </w:rPr>
        <w:t xml:space="preserve">Quarter </w:t>
      </w:r>
      <w:r w:rsidR="002B442A">
        <w:rPr>
          <w:b/>
          <w:bCs/>
          <w:sz w:val="56"/>
          <w:szCs w:val="56"/>
        </w:rPr>
        <w:t>One</w:t>
      </w:r>
    </w:p>
    <w:p w14:paraId="56BE7809" w14:textId="10FFAFEA" w:rsidR="002B5C30" w:rsidRDefault="007208D0" w:rsidP="007E4869">
      <w:pPr>
        <w:jc w:val="center"/>
        <w:rPr>
          <w:b/>
          <w:bCs/>
          <w:sz w:val="56"/>
          <w:szCs w:val="56"/>
        </w:rPr>
      </w:pPr>
      <w:r w:rsidRPr="006B79AF">
        <w:rPr>
          <w:b/>
          <w:bCs/>
          <w:noProof/>
          <w:sz w:val="48"/>
          <w:szCs w:val="48"/>
          <w:lang w:eastAsia="en-GB"/>
        </w:rPr>
        <w:drawing>
          <wp:anchor distT="0" distB="0" distL="114300" distR="114300" simplePos="0" relativeHeight="251659264" behindDoc="0" locked="0" layoutInCell="1" allowOverlap="1" wp14:anchorId="7640B30E" wp14:editId="10E62296">
            <wp:simplePos x="0" y="0"/>
            <wp:positionH relativeFrom="margin">
              <wp:posOffset>95250</wp:posOffset>
            </wp:positionH>
            <wp:positionV relativeFrom="paragraph">
              <wp:posOffset>3641725</wp:posOffset>
            </wp:positionV>
            <wp:extent cx="5621655" cy="790575"/>
            <wp:effectExtent l="0" t="0" r="0"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5621655" cy="790575"/>
                    </a:xfrm>
                    <a:prstGeom prst="rect">
                      <a:avLst/>
                    </a:prstGeom>
                  </pic:spPr>
                </pic:pic>
              </a:graphicData>
            </a:graphic>
            <wp14:sizeRelH relativeFrom="page">
              <wp14:pctWidth>0</wp14:pctWidth>
            </wp14:sizeRelH>
            <wp14:sizeRelV relativeFrom="page">
              <wp14:pctHeight>0</wp14:pctHeight>
            </wp14:sizeRelV>
          </wp:anchor>
        </w:drawing>
      </w:r>
      <w:r w:rsidR="007E4869">
        <w:rPr>
          <w:b/>
          <w:bCs/>
          <w:sz w:val="56"/>
          <w:szCs w:val="56"/>
        </w:rPr>
        <w:t>202</w:t>
      </w:r>
      <w:r w:rsidR="002B442A">
        <w:rPr>
          <w:b/>
          <w:bCs/>
          <w:sz w:val="56"/>
          <w:szCs w:val="56"/>
        </w:rPr>
        <w:t>3</w:t>
      </w:r>
      <w:r w:rsidR="007E4869">
        <w:rPr>
          <w:b/>
          <w:bCs/>
          <w:sz w:val="56"/>
          <w:szCs w:val="56"/>
        </w:rPr>
        <w:t>/2</w:t>
      </w:r>
      <w:r w:rsidR="002B442A">
        <w:rPr>
          <w:b/>
          <w:bCs/>
          <w:sz w:val="56"/>
          <w:szCs w:val="56"/>
        </w:rPr>
        <w:t>4</w:t>
      </w:r>
    </w:p>
    <w:p w14:paraId="399253BB" w14:textId="3DA30593" w:rsidR="00E1417E" w:rsidRDefault="00E1417E" w:rsidP="007E4869">
      <w:pPr>
        <w:jc w:val="center"/>
        <w:rPr>
          <w:b/>
          <w:bCs/>
          <w:sz w:val="56"/>
          <w:szCs w:val="56"/>
        </w:rPr>
      </w:pPr>
    </w:p>
    <w:p w14:paraId="3219ADAC" w14:textId="1E286E16" w:rsidR="00E1417E" w:rsidRDefault="00E1417E" w:rsidP="007E4869">
      <w:pPr>
        <w:jc w:val="center"/>
        <w:rPr>
          <w:b/>
          <w:bCs/>
          <w:sz w:val="56"/>
          <w:szCs w:val="56"/>
        </w:rPr>
      </w:pPr>
    </w:p>
    <w:p w14:paraId="10140A3A" w14:textId="6BD90A71" w:rsidR="00E1417E" w:rsidRDefault="00E1417E" w:rsidP="007E4869">
      <w:pPr>
        <w:jc w:val="center"/>
        <w:rPr>
          <w:b/>
          <w:bCs/>
          <w:sz w:val="56"/>
          <w:szCs w:val="56"/>
        </w:rPr>
      </w:pPr>
    </w:p>
    <w:p w14:paraId="007273CF" w14:textId="41D18F43" w:rsidR="00E1417E" w:rsidRDefault="00E1417E" w:rsidP="007E4869">
      <w:pPr>
        <w:jc w:val="center"/>
        <w:rPr>
          <w:b/>
          <w:bCs/>
          <w:sz w:val="56"/>
          <w:szCs w:val="56"/>
        </w:rPr>
      </w:pPr>
    </w:p>
    <w:p w14:paraId="1F71C6A0" w14:textId="6ADD996D" w:rsidR="00E1417E" w:rsidRDefault="00E1417E" w:rsidP="007E4869">
      <w:pPr>
        <w:jc w:val="center"/>
        <w:rPr>
          <w:b/>
          <w:bCs/>
          <w:sz w:val="56"/>
          <w:szCs w:val="56"/>
        </w:rPr>
      </w:pPr>
    </w:p>
    <w:p w14:paraId="39F80373" w14:textId="77777777" w:rsidR="00E1417E" w:rsidRDefault="00E1417E" w:rsidP="00E1417E">
      <w:pPr>
        <w:pStyle w:val="Default"/>
        <w:rPr>
          <w:b/>
          <w:bCs/>
          <w:sz w:val="29"/>
          <w:szCs w:val="29"/>
        </w:rPr>
      </w:pPr>
    </w:p>
    <w:p w14:paraId="58FE4202" w14:textId="4A6A75A6" w:rsidR="00E1417E" w:rsidRDefault="00E1417E" w:rsidP="00E1417E">
      <w:pPr>
        <w:pStyle w:val="Default"/>
        <w:spacing w:line="360" w:lineRule="auto"/>
        <w:rPr>
          <w:b/>
          <w:bCs/>
          <w:sz w:val="29"/>
          <w:szCs w:val="29"/>
        </w:rPr>
      </w:pPr>
      <w:r>
        <w:rPr>
          <w:b/>
          <w:bCs/>
          <w:sz w:val="29"/>
          <w:szCs w:val="29"/>
        </w:rPr>
        <w:lastRenderedPageBreak/>
        <w:t xml:space="preserve">About PBNI Statistics </w:t>
      </w:r>
    </w:p>
    <w:p w14:paraId="71302F61" w14:textId="77777777" w:rsidR="00A40533" w:rsidRDefault="00A40533" w:rsidP="00E1417E">
      <w:pPr>
        <w:pStyle w:val="Default"/>
        <w:spacing w:line="360" w:lineRule="auto"/>
        <w:rPr>
          <w:sz w:val="29"/>
          <w:szCs w:val="29"/>
        </w:rPr>
      </w:pPr>
    </w:p>
    <w:p w14:paraId="2D371B9F" w14:textId="234228AD" w:rsidR="00E1417E" w:rsidRDefault="00E1417E" w:rsidP="00E1417E">
      <w:pPr>
        <w:pStyle w:val="Default"/>
        <w:spacing w:line="360" w:lineRule="auto"/>
        <w:rPr>
          <w:sz w:val="23"/>
          <w:szCs w:val="23"/>
        </w:rPr>
      </w:pPr>
      <w:r>
        <w:rPr>
          <w:sz w:val="23"/>
          <w:szCs w:val="23"/>
        </w:rPr>
        <w:t xml:space="preserve">This report provides statistics on PBNI caseload for the </w:t>
      </w:r>
      <w:r w:rsidR="002B442A">
        <w:rPr>
          <w:sz w:val="23"/>
          <w:szCs w:val="23"/>
        </w:rPr>
        <w:t>first</w:t>
      </w:r>
      <w:r>
        <w:rPr>
          <w:sz w:val="23"/>
          <w:szCs w:val="23"/>
        </w:rPr>
        <w:t xml:space="preserve"> quarter of the financial year, reflecting PBNI caseload at </w:t>
      </w:r>
      <w:r w:rsidR="00A40533">
        <w:rPr>
          <w:sz w:val="23"/>
          <w:szCs w:val="23"/>
        </w:rPr>
        <w:t xml:space="preserve">a </w:t>
      </w:r>
      <w:r>
        <w:rPr>
          <w:sz w:val="23"/>
          <w:szCs w:val="23"/>
        </w:rPr>
        <w:t xml:space="preserve">point in time at the end of </w:t>
      </w:r>
      <w:r w:rsidR="002B442A">
        <w:rPr>
          <w:sz w:val="23"/>
          <w:szCs w:val="23"/>
        </w:rPr>
        <w:t>June</w:t>
      </w:r>
      <w:r>
        <w:rPr>
          <w:sz w:val="23"/>
          <w:szCs w:val="23"/>
        </w:rPr>
        <w:t xml:space="preserve"> 202</w:t>
      </w:r>
      <w:r w:rsidR="00A40533">
        <w:rPr>
          <w:sz w:val="23"/>
          <w:szCs w:val="23"/>
        </w:rPr>
        <w:t>3</w:t>
      </w:r>
      <w:r>
        <w:rPr>
          <w:sz w:val="23"/>
          <w:szCs w:val="23"/>
        </w:rPr>
        <w:t xml:space="preserve">. There are also comparators to data in previous quarters. </w:t>
      </w:r>
    </w:p>
    <w:p w14:paraId="194A67A9" w14:textId="77777777" w:rsidR="00A40533" w:rsidRDefault="00A40533" w:rsidP="00E1417E">
      <w:pPr>
        <w:pStyle w:val="Default"/>
        <w:spacing w:line="360" w:lineRule="auto"/>
        <w:rPr>
          <w:sz w:val="23"/>
          <w:szCs w:val="23"/>
        </w:rPr>
      </w:pPr>
    </w:p>
    <w:p w14:paraId="362B74E2" w14:textId="567785F3" w:rsidR="00E1417E" w:rsidRDefault="00E1417E" w:rsidP="00E1417E">
      <w:pPr>
        <w:pStyle w:val="Default"/>
        <w:spacing w:line="360" w:lineRule="auto"/>
        <w:rPr>
          <w:sz w:val="23"/>
          <w:szCs w:val="23"/>
        </w:rPr>
      </w:pPr>
      <w:r>
        <w:rPr>
          <w:sz w:val="23"/>
          <w:szCs w:val="23"/>
        </w:rPr>
        <w:t xml:space="preserve">Statistics on the number of reports completed, the number of new orders made, and PBNI Victim Information Scheme registrations, are subject to change, particularly for the latest month. When revisions are necessary, the updates occur in each quarterly publication and considered final in the annual publication for the financial year. Percentages presented in this report are subject to rounding. </w:t>
      </w:r>
    </w:p>
    <w:p w14:paraId="425AA706" w14:textId="77777777" w:rsidR="00A40533" w:rsidRDefault="00A40533" w:rsidP="00E1417E">
      <w:pPr>
        <w:pStyle w:val="Default"/>
        <w:spacing w:line="360" w:lineRule="auto"/>
        <w:rPr>
          <w:sz w:val="23"/>
          <w:szCs w:val="23"/>
        </w:rPr>
      </w:pPr>
    </w:p>
    <w:p w14:paraId="3C2FDEF0" w14:textId="2AC672AA" w:rsidR="00E1417E" w:rsidRDefault="00E1417E" w:rsidP="00E1417E">
      <w:pPr>
        <w:pStyle w:val="Default"/>
        <w:spacing w:line="360" w:lineRule="auto"/>
        <w:rPr>
          <w:sz w:val="23"/>
          <w:szCs w:val="23"/>
        </w:rPr>
      </w:pPr>
      <w:r>
        <w:rPr>
          <w:sz w:val="23"/>
          <w:szCs w:val="23"/>
        </w:rPr>
        <w:t xml:space="preserve">The data source for all tables and charts presented in this publication from April 2020 onwards is the PBNI’s electronic case management system (ECMS). Prior to this date, a different, but compatible case management system was in place. Although care is taken when processing and analysing data increases quality assurance, it is however, subject to inaccuracies inherent in an administrative manual data recording system. </w:t>
      </w:r>
    </w:p>
    <w:p w14:paraId="1A29A34D" w14:textId="77777777" w:rsidR="00A40533" w:rsidRDefault="00A40533" w:rsidP="00E1417E">
      <w:pPr>
        <w:pStyle w:val="Default"/>
        <w:spacing w:line="360" w:lineRule="auto"/>
        <w:rPr>
          <w:sz w:val="23"/>
          <w:szCs w:val="23"/>
        </w:rPr>
      </w:pPr>
    </w:p>
    <w:p w14:paraId="1795596A" w14:textId="77777777" w:rsidR="00A40533" w:rsidRDefault="00E1417E" w:rsidP="00A40533">
      <w:pPr>
        <w:spacing w:line="360" w:lineRule="auto"/>
        <w:rPr>
          <w:sz w:val="23"/>
          <w:szCs w:val="23"/>
        </w:rPr>
      </w:pPr>
      <w:r>
        <w:rPr>
          <w:sz w:val="23"/>
          <w:szCs w:val="23"/>
        </w:rPr>
        <w:t xml:space="preserve">The collation and production of PBNI statistics is by seconded statisticians from the Northern Ireland Statistics and Research Agency (NISRA). Statistical production is subject to a UK code of practice, the details of which are available here: </w:t>
      </w:r>
    </w:p>
    <w:p w14:paraId="265D5F9A" w14:textId="7CB3C4E4" w:rsidR="00E1417E" w:rsidRDefault="00000000" w:rsidP="00A40533">
      <w:pPr>
        <w:spacing w:line="360" w:lineRule="auto"/>
      </w:pPr>
      <w:hyperlink r:id="rId8" w:history="1">
        <w:r w:rsidR="00A40533">
          <w:rPr>
            <w:rStyle w:val="Hyperlink"/>
          </w:rPr>
          <w:t>Code of Practice for Statistics (statisticsauthority.gov.uk)</w:t>
        </w:r>
      </w:hyperlink>
    </w:p>
    <w:p w14:paraId="37C46C7B" w14:textId="058271CB" w:rsidR="00E1417E" w:rsidRDefault="00E1417E" w:rsidP="007E4869">
      <w:pPr>
        <w:jc w:val="center"/>
      </w:pPr>
    </w:p>
    <w:p w14:paraId="5FF2BC5D" w14:textId="77777777" w:rsidR="00E1417E" w:rsidRDefault="00E1417E" w:rsidP="00E1417E">
      <w:pPr>
        <w:pStyle w:val="Default"/>
        <w:spacing w:line="360" w:lineRule="auto"/>
        <w:rPr>
          <w:sz w:val="29"/>
          <w:szCs w:val="29"/>
        </w:rPr>
      </w:pPr>
      <w:r>
        <w:rPr>
          <w:b/>
          <w:bCs/>
          <w:sz w:val="29"/>
          <w:szCs w:val="29"/>
        </w:rPr>
        <w:t xml:space="preserve">Contact and Further Information </w:t>
      </w:r>
    </w:p>
    <w:p w14:paraId="7E3124C2" w14:textId="117E8655" w:rsidR="00E1417E" w:rsidRDefault="00E1417E" w:rsidP="00E1417E">
      <w:pPr>
        <w:pStyle w:val="Default"/>
        <w:spacing w:line="360" w:lineRule="auto"/>
        <w:rPr>
          <w:sz w:val="23"/>
          <w:szCs w:val="23"/>
        </w:rPr>
      </w:pPr>
      <w:r>
        <w:rPr>
          <w:sz w:val="23"/>
          <w:szCs w:val="23"/>
        </w:rPr>
        <w:t xml:space="preserve">PBNI welcome feedback on these statistics and encourage requests for additional information users may wish to have included in future publications. </w:t>
      </w:r>
    </w:p>
    <w:p w14:paraId="3E5C12AC" w14:textId="3DF41F7B" w:rsidR="00E1417E" w:rsidRDefault="00E1417E" w:rsidP="00E1417E">
      <w:pPr>
        <w:pStyle w:val="Default"/>
        <w:spacing w:line="360" w:lineRule="auto"/>
        <w:rPr>
          <w:sz w:val="23"/>
          <w:szCs w:val="23"/>
        </w:rPr>
      </w:pPr>
      <w:r>
        <w:rPr>
          <w:sz w:val="23"/>
          <w:szCs w:val="23"/>
        </w:rPr>
        <w:t xml:space="preserve">If you would like to forward your views / requests, contact PBNI Statistics &amp; Research Branch e-mail: </w:t>
      </w:r>
    </w:p>
    <w:p w14:paraId="319A4850" w14:textId="7BD1BE89" w:rsidR="006C5B69" w:rsidRDefault="00000000" w:rsidP="006C5B69">
      <w:pPr>
        <w:spacing w:line="360" w:lineRule="auto"/>
      </w:pPr>
      <w:hyperlink r:id="rId9" w:history="1">
        <w:r w:rsidR="006C5B69" w:rsidRPr="00FF5FB5">
          <w:rPr>
            <w:rStyle w:val="Hyperlink"/>
          </w:rPr>
          <w:t>Statistics&amp;research@probation-ni.gov.uk</w:t>
        </w:r>
      </w:hyperlink>
    </w:p>
    <w:p w14:paraId="7DE73CDD" w14:textId="3887923E" w:rsidR="006C5B69" w:rsidRDefault="006C5B69" w:rsidP="006C5B69">
      <w:pPr>
        <w:spacing w:line="360" w:lineRule="auto"/>
      </w:pPr>
    </w:p>
    <w:p w14:paraId="2E64038E" w14:textId="77777777" w:rsidR="00A40533" w:rsidRDefault="00A40533" w:rsidP="006C5B69">
      <w:pPr>
        <w:spacing w:line="360" w:lineRule="auto"/>
      </w:pPr>
    </w:p>
    <w:p w14:paraId="7D0422CB" w14:textId="764D7B00" w:rsidR="006C5B69" w:rsidRPr="00A40533" w:rsidRDefault="006C5B69" w:rsidP="006C5B69">
      <w:pPr>
        <w:spacing w:line="360" w:lineRule="auto"/>
        <w:rPr>
          <w:b/>
          <w:bCs/>
          <w:u w:val="single"/>
        </w:rPr>
      </w:pPr>
      <w:r w:rsidRPr="00A40533">
        <w:rPr>
          <w:b/>
          <w:bCs/>
          <w:u w:val="single"/>
        </w:rPr>
        <w:lastRenderedPageBreak/>
        <w:t>Summary</w:t>
      </w:r>
    </w:p>
    <w:p w14:paraId="62562F39" w14:textId="388CC33D" w:rsidR="00721DBB" w:rsidRDefault="006C5B69" w:rsidP="006C5B69">
      <w:pPr>
        <w:spacing w:line="360" w:lineRule="auto"/>
        <w:rPr>
          <w:b/>
          <w:bCs/>
          <w:color w:val="006666"/>
        </w:rPr>
      </w:pPr>
      <w:r w:rsidRPr="006C5B69">
        <w:rPr>
          <w:b/>
          <w:bCs/>
          <w:color w:val="006666"/>
        </w:rPr>
        <w:t>A glossary of order and report types is available at the end of this publication.</w:t>
      </w:r>
    </w:p>
    <w:p w14:paraId="21CCBA92" w14:textId="1FC58CCD" w:rsidR="007E448B" w:rsidRPr="00721DBB" w:rsidRDefault="002D760D" w:rsidP="006C5B69">
      <w:pPr>
        <w:spacing w:line="360" w:lineRule="auto"/>
        <w:rPr>
          <w:b/>
          <w:bCs/>
          <w:color w:val="006666"/>
        </w:rPr>
      </w:pPr>
      <w:r>
        <w:rPr>
          <w:noProof/>
        </w:rPr>
        <w:drawing>
          <wp:anchor distT="0" distB="0" distL="114300" distR="114300" simplePos="0" relativeHeight="251670528" behindDoc="1" locked="0" layoutInCell="1" allowOverlap="1" wp14:anchorId="13E8CF83" wp14:editId="2D8E9543">
            <wp:simplePos x="0" y="0"/>
            <wp:positionH relativeFrom="column">
              <wp:posOffset>-42545</wp:posOffset>
            </wp:positionH>
            <wp:positionV relativeFrom="paragraph">
              <wp:posOffset>209550</wp:posOffset>
            </wp:positionV>
            <wp:extent cx="2806065" cy="1690370"/>
            <wp:effectExtent l="0" t="0" r="13335" b="5080"/>
            <wp:wrapTight wrapText="bothSides">
              <wp:wrapPolygon edited="0">
                <wp:start x="0" y="0"/>
                <wp:lineTo x="0" y="21421"/>
                <wp:lineTo x="21556" y="21421"/>
                <wp:lineTo x="21556" y="0"/>
                <wp:lineTo x="0" y="0"/>
              </wp:wrapPolygon>
            </wp:wrapTight>
            <wp:docPr id="2" name="Chart 2" descr="Line graph showing the number of orders/licences and the number of people on an order, from Q2 21/22 through to Q1 23/24.">
              <a:extLst xmlns:a="http://schemas.openxmlformats.org/drawingml/2006/main">
                <a:ext uri="{FF2B5EF4-FFF2-40B4-BE49-F238E27FC236}">
                  <a16:creationId xmlns:a16="http://schemas.microsoft.com/office/drawing/2014/main" id="{440FE6D0-A74F-09E0-EDE6-698211887B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E361CA" w:rsidRPr="00E361CA">
        <w:rPr>
          <w:b/>
          <w:bCs/>
        </w:rPr>
        <w:t>PBNI Orders and People</w:t>
      </w:r>
    </w:p>
    <w:p w14:paraId="1EEB0F6E" w14:textId="2AF8A458" w:rsidR="007E448B" w:rsidRDefault="007E448B" w:rsidP="007E448B">
      <w:pPr>
        <w:tabs>
          <w:tab w:val="left" w:pos="950"/>
        </w:tabs>
        <w:spacing w:line="360" w:lineRule="auto"/>
      </w:pPr>
      <w:r w:rsidRPr="007E448B">
        <w:t>There</w:t>
      </w:r>
      <w:r>
        <w:t xml:space="preserve"> were a total of 5,</w:t>
      </w:r>
      <w:r w:rsidR="002B442A">
        <w:t>601</w:t>
      </w:r>
      <w:r>
        <w:t xml:space="preserve"> orders and licences, belonging to 4,1</w:t>
      </w:r>
      <w:r w:rsidR="002B442A">
        <w:t>37</w:t>
      </w:r>
      <w:r>
        <w:t xml:space="preserve"> people, under supervision by PBNI at the end of </w:t>
      </w:r>
      <w:r w:rsidR="002B442A">
        <w:t>June</w:t>
      </w:r>
      <w:r>
        <w:t>.</w:t>
      </w:r>
    </w:p>
    <w:p w14:paraId="7A6E970F" w14:textId="69C3BF4A" w:rsidR="002D760D" w:rsidRDefault="007E448B" w:rsidP="007E448B">
      <w:pPr>
        <w:tabs>
          <w:tab w:val="left" w:pos="950"/>
        </w:tabs>
        <w:spacing w:line="360" w:lineRule="auto"/>
      </w:pPr>
      <w:r>
        <w:t xml:space="preserve">Both Orders and People continue to trend upwards, with a steeper increase being seen in orders and licences. </w:t>
      </w:r>
    </w:p>
    <w:p w14:paraId="66027364" w14:textId="45F77B5D" w:rsidR="004C65C7" w:rsidRPr="004C65C7" w:rsidRDefault="002D760D" w:rsidP="007E448B">
      <w:pPr>
        <w:tabs>
          <w:tab w:val="left" w:pos="950"/>
        </w:tabs>
        <w:spacing w:line="360" w:lineRule="auto"/>
        <w:rPr>
          <w:b/>
          <w:bCs/>
        </w:rPr>
      </w:pPr>
      <w:r>
        <w:rPr>
          <w:noProof/>
        </w:rPr>
        <w:drawing>
          <wp:anchor distT="0" distB="0" distL="114300" distR="114300" simplePos="0" relativeHeight="251671552" behindDoc="1" locked="0" layoutInCell="1" allowOverlap="1" wp14:anchorId="66F8A1B9" wp14:editId="2EC1A6E2">
            <wp:simplePos x="0" y="0"/>
            <wp:positionH relativeFrom="column">
              <wp:posOffset>-42545</wp:posOffset>
            </wp:positionH>
            <wp:positionV relativeFrom="paragraph">
              <wp:posOffset>220345</wp:posOffset>
            </wp:positionV>
            <wp:extent cx="2848610" cy="1583690"/>
            <wp:effectExtent l="0" t="0" r="8890" b="16510"/>
            <wp:wrapTight wrapText="bothSides">
              <wp:wrapPolygon edited="0">
                <wp:start x="0" y="0"/>
                <wp:lineTo x="0" y="21565"/>
                <wp:lineTo x="21523" y="21565"/>
                <wp:lineTo x="21523" y="0"/>
                <wp:lineTo x="0" y="0"/>
              </wp:wrapPolygon>
            </wp:wrapTight>
            <wp:docPr id="15" name="Chart 15" descr="Bar chart showing new orders and new service users on caseload from Q2 21/22 through to Q1 23/24">
              <a:extLst xmlns:a="http://schemas.openxmlformats.org/drawingml/2006/main">
                <a:ext uri="{FF2B5EF4-FFF2-40B4-BE49-F238E27FC236}">
                  <a16:creationId xmlns:a16="http://schemas.microsoft.com/office/drawing/2014/main" id="{BE6D5EF1-65B4-68B5-74CF-77026553C4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4C65C7" w:rsidRPr="004C65C7">
        <w:rPr>
          <w:b/>
          <w:bCs/>
        </w:rPr>
        <w:t>PBNI New Orders</w:t>
      </w:r>
    </w:p>
    <w:p w14:paraId="2AC48DC2" w14:textId="4C45A287" w:rsidR="00EE0CE1" w:rsidRPr="004C65C7" w:rsidRDefault="00A72D5D" w:rsidP="006C5B69">
      <w:pPr>
        <w:spacing w:line="360" w:lineRule="auto"/>
        <w:rPr>
          <w:b/>
          <w:bCs/>
        </w:rPr>
      </w:pPr>
      <w:r>
        <w:rPr>
          <w:b/>
          <w:bCs/>
        </w:rPr>
        <w:t xml:space="preserve"> </w:t>
      </w:r>
      <w:r>
        <w:t>Q</w:t>
      </w:r>
      <w:r w:rsidR="002D760D">
        <w:t>1</w:t>
      </w:r>
      <w:r>
        <w:t xml:space="preserve"> 202</w:t>
      </w:r>
      <w:r w:rsidR="002D760D">
        <w:t>3</w:t>
      </w:r>
      <w:r>
        <w:t>/2</w:t>
      </w:r>
      <w:r w:rsidR="002D760D">
        <w:t>4</w:t>
      </w:r>
      <w:r>
        <w:t xml:space="preserve"> saw </w:t>
      </w:r>
      <w:r w:rsidR="002D760D">
        <w:t>834</w:t>
      </w:r>
      <w:r>
        <w:t xml:space="preserve"> new orders</w:t>
      </w:r>
      <w:r w:rsidR="00A40533">
        <w:t>,</w:t>
      </w:r>
      <w:r>
        <w:t xml:space="preserve"> belonging to 7</w:t>
      </w:r>
      <w:r w:rsidR="002D760D">
        <w:t>05</w:t>
      </w:r>
      <w:r>
        <w:t xml:space="preserve"> people</w:t>
      </w:r>
      <w:r w:rsidR="00A40533">
        <w:t>,</w:t>
      </w:r>
      <w:r>
        <w:t xml:space="preserve"> come onto caseload.</w:t>
      </w:r>
    </w:p>
    <w:p w14:paraId="11C25466" w14:textId="5CBC4FAA" w:rsidR="00EE0CE1" w:rsidRPr="00EE0CE1" w:rsidRDefault="00EE0CE1" w:rsidP="00EE0CE1"/>
    <w:p w14:paraId="33DB1598" w14:textId="77777777" w:rsidR="00EE0CE1" w:rsidRPr="00EE0CE1" w:rsidRDefault="00EE0CE1" w:rsidP="00EE0CE1"/>
    <w:p w14:paraId="7B32C55F" w14:textId="3498AADF" w:rsidR="004C65C7" w:rsidRDefault="004C65C7" w:rsidP="00EE0CE1"/>
    <w:p w14:paraId="03FA9C52" w14:textId="2D87BCD4" w:rsidR="006E752F" w:rsidRDefault="002D760D" w:rsidP="00A40533">
      <w:pPr>
        <w:spacing w:line="360" w:lineRule="auto"/>
        <w:rPr>
          <w:b/>
          <w:bCs/>
        </w:rPr>
      </w:pPr>
      <w:r>
        <w:rPr>
          <w:noProof/>
        </w:rPr>
        <w:drawing>
          <wp:anchor distT="0" distB="0" distL="114300" distR="114300" simplePos="0" relativeHeight="251672576" behindDoc="1" locked="0" layoutInCell="1" allowOverlap="1" wp14:anchorId="484F1375" wp14:editId="4CA24556">
            <wp:simplePos x="0" y="0"/>
            <wp:positionH relativeFrom="column">
              <wp:posOffset>-42545</wp:posOffset>
            </wp:positionH>
            <wp:positionV relativeFrom="paragraph">
              <wp:posOffset>200025</wp:posOffset>
            </wp:positionV>
            <wp:extent cx="2848610" cy="1551940"/>
            <wp:effectExtent l="0" t="0" r="8890" b="10160"/>
            <wp:wrapTight wrapText="bothSides">
              <wp:wrapPolygon edited="0">
                <wp:start x="0" y="0"/>
                <wp:lineTo x="0" y="21476"/>
                <wp:lineTo x="21523" y="21476"/>
                <wp:lineTo x="21523" y="0"/>
                <wp:lineTo x="0" y="0"/>
              </wp:wrapPolygon>
            </wp:wrapTight>
            <wp:docPr id="18" name="Chart 18" descr="Line graph showing the total reports completed, excluding letters to court,  from Q2 21/22 through to Q1 23/24">
              <a:extLst xmlns:a="http://schemas.openxmlformats.org/drawingml/2006/main">
                <a:ext uri="{FF2B5EF4-FFF2-40B4-BE49-F238E27FC236}">
                  <a16:creationId xmlns:a16="http://schemas.microsoft.com/office/drawing/2014/main" id="{D695E49B-6F08-1833-D8B7-DD8A5875CD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4C65C7" w:rsidRPr="004C65C7">
        <w:rPr>
          <w:b/>
          <w:bCs/>
        </w:rPr>
        <w:t xml:space="preserve">PBNI Reports Completed </w:t>
      </w:r>
    </w:p>
    <w:p w14:paraId="242AC35E" w14:textId="400A0CA2" w:rsidR="004C65C7" w:rsidRPr="00A40533" w:rsidRDefault="00EE0CE1" w:rsidP="00A40533">
      <w:pPr>
        <w:spacing w:line="360" w:lineRule="auto"/>
        <w:rPr>
          <w:b/>
          <w:bCs/>
        </w:rPr>
      </w:pPr>
      <w:r>
        <w:t>1,</w:t>
      </w:r>
      <w:r w:rsidR="00A55F4F">
        <w:t>787</w:t>
      </w:r>
      <w:r>
        <w:t xml:space="preserve"> reports were completed in Q</w:t>
      </w:r>
      <w:r w:rsidR="00A55F4F">
        <w:t>1</w:t>
      </w:r>
      <w:r>
        <w:t xml:space="preserve"> 2</w:t>
      </w:r>
      <w:r w:rsidR="00A55F4F">
        <w:t>3</w:t>
      </w:r>
      <w:r>
        <w:t>/2</w:t>
      </w:r>
      <w:r w:rsidR="00A55F4F">
        <w:t>4</w:t>
      </w:r>
      <w:r>
        <w:t xml:space="preserve">, excluding letters to court. </w:t>
      </w:r>
      <w:r w:rsidR="004C65C7">
        <w:t>MCR’s were the most common report type, accounting for 4</w:t>
      </w:r>
      <w:r w:rsidR="00A55F4F">
        <w:t>2</w:t>
      </w:r>
      <w:r w:rsidR="004C65C7">
        <w:t>% of reports completed in the quarter.</w:t>
      </w:r>
    </w:p>
    <w:p w14:paraId="30C4A1F3" w14:textId="6B34224D" w:rsidR="002D760D" w:rsidRDefault="002D760D" w:rsidP="003B57A2">
      <w:pPr>
        <w:spacing w:line="360" w:lineRule="auto"/>
        <w:rPr>
          <w:b/>
          <w:bCs/>
        </w:rPr>
      </w:pPr>
    </w:p>
    <w:p w14:paraId="2F28B502" w14:textId="68FA8A40" w:rsidR="00553C5E" w:rsidRPr="0021391C" w:rsidRDefault="0021391C" w:rsidP="003B57A2">
      <w:pPr>
        <w:spacing w:line="360" w:lineRule="auto"/>
        <w:rPr>
          <w:b/>
          <w:bCs/>
        </w:rPr>
      </w:pPr>
      <w:r>
        <w:rPr>
          <w:noProof/>
        </w:rPr>
        <w:drawing>
          <wp:anchor distT="0" distB="0" distL="114300" distR="114300" simplePos="0" relativeHeight="251675648" behindDoc="1" locked="0" layoutInCell="1" allowOverlap="1" wp14:anchorId="65B029F2" wp14:editId="59172CB8">
            <wp:simplePos x="0" y="0"/>
            <wp:positionH relativeFrom="column">
              <wp:posOffset>-38100</wp:posOffset>
            </wp:positionH>
            <wp:positionV relativeFrom="paragraph">
              <wp:posOffset>238125</wp:posOffset>
            </wp:positionV>
            <wp:extent cx="2848610" cy="2066925"/>
            <wp:effectExtent l="0" t="0" r="8890" b="9525"/>
            <wp:wrapTight wrapText="bothSides">
              <wp:wrapPolygon edited="0">
                <wp:start x="0" y="0"/>
                <wp:lineTo x="0" y="21500"/>
                <wp:lineTo x="21523" y="21500"/>
                <wp:lineTo x="21523" y="0"/>
                <wp:lineTo x="0" y="0"/>
              </wp:wrapPolygon>
            </wp:wrapTight>
            <wp:docPr id="3" name="Chart 3" descr="Pie chart showing the percentage of males vs females in Q1 23/24">
              <a:extLst xmlns:a="http://schemas.openxmlformats.org/drawingml/2006/main">
                <a:ext uri="{FF2B5EF4-FFF2-40B4-BE49-F238E27FC236}">
                  <a16:creationId xmlns:a16="http://schemas.microsoft.com/office/drawing/2014/main" id="{B2D3A298-CB2D-A387-0831-2B1D3FA8C7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r w:rsidR="004C65C7">
        <w:rPr>
          <w:b/>
          <w:bCs/>
        </w:rPr>
        <w:t>PBNI Victim Information Scheme</w:t>
      </w:r>
      <w:r w:rsidR="007E448B">
        <w:rPr>
          <w:b/>
          <w:bCs/>
        </w:rPr>
        <w:br w:type="textWrapping" w:clear="all"/>
      </w:r>
      <w:r w:rsidR="003B57A2" w:rsidRPr="0021391C">
        <w:t xml:space="preserve">At the end of </w:t>
      </w:r>
      <w:r w:rsidRPr="0021391C">
        <w:t>June</w:t>
      </w:r>
      <w:r w:rsidR="003B57A2" w:rsidRPr="0021391C">
        <w:t xml:space="preserve"> there were a total of 4</w:t>
      </w:r>
      <w:r w:rsidRPr="0021391C">
        <w:t>66</w:t>
      </w:r>
      <w:r w:rsidR="003B57A2" w:rsidRPr="0021391C">
        <w:t xml:space="preserve"> Victims registered, with 82 having registered in Q</w:t>
      </w:r>
      <w:r w:rsidRPr="0021391C">
        <w:t>1</w:t>
      </w:r>
      <w:r w:rsidR="003B57A2" w:rsidRPr="0021391C">
        <w:t xml:space="preserve"> 2</w:t>
      </w:r>
      <w:r w:rsidRPr="0021391C">
        <w:t>3</w:t>
      </w:r>
      <w:r w:rsidR="003B57A2" w:rsidRPr="0021391C">
        <w:t>/2</w:t>
      </w:r>
      <w:r w:rsidRPr="0021391C">
        <w:t>4</w:t>
      </w:r>
      <w:r w:rsidR="003B57A2" w:rsidRPr="0021391C">
        <w:t xml:space="preserve">. </w:t>
      </w:r>
    </w:p>
    <w:p w14:paraId="4899BCD4" w14:textId="2FB61D69" w:rsidR="003B57A2" w:rsidRDefault="003B57A2" w:rsidP="003B57A2">
      <w:pPr>
        <w:spacing w:line="360" w:lineRule="auto"/>
        <w:rPr>
          <w:b/>
          <w:bCs/>
        </w:rPr>
      </w:pPr>
      <w:r w:rsidRPr="0021391C">
        <w:t>7</w:t>
      </w:r>
      <w:r w:rsidR="0021391C" w:rsidRPr="0021391C">
        <w:t>1</w:t>
      </w:r>
      <w:r w:rsidRPr="0021391C">
        <w:t>% of registered victims were female, 2</w:t>
      </w:r>
      <w:r w:rsidR="0021391C" w:rsidRPr="0021391C">
        <w:t>9</w:t>
      </w:r>
      <w:r w:rsidRPr="0021391C">
        <w:t>% male.</w:t>
      </w:r>
    </w:p>
    <w:p w14:paraId="24EB8323" w14:textId="742B673E" w:rsidR="003B57A2" w:rsidRDefault="003B57A2" w:rsidP="003B57A2">
      <w:pPr>
        <w:spacing w:line="360" w:lineRule="auto"/>
        <w:rPr>
          <w:b/>
          <w:bCs/>
        </w:rPr>
      </w:pPr>
    </w:p>
    <w:p w14:paraId="058FDDDF" w14:textId="77777777" w:rsidR="002D760D" w:rsidRDefault="002D760D" w:rsidP="003B57A2">
      <w:pPr>
        <w:spacing w:line="360" w:lineRule="auto"/>
        <w:rPr>
          <w:b/>
          <w:bCs/>
          <w:u w:val="single"/>
        </w:rPr>
      </w:pPr>
    </w:p>
    <w:p w14:paraId="4024BE6B" w14:textId="423BA759" w:rsidR="00651294" w:rsidRPr="000124A4" w:rsidRDefault="00651294" w:rsidP="003B57A2">
      <w:pPr>
        <w:spacing w:line="360" w:lineRule="auto"/>
        <w:rPr>
          <w:b/>
          <w:bCs/>
          <w:u w:val="single"/>
        </w:rPr>
      </w:pPr>
      <w:r w:rsidRPr="000124A4">
        <w:rPr>
          <w:b/>
          <w:bCs/>
          <w:u w:val="single"/>
        </w:rPr>
        <w:lastRenderedPageBreak/>
        <w:t>PBNI Orders and People</w:t>
      </w:r>
    </w:p>
    <w:p w14:paraId="077D00D9" w14:textId="09804735" w:rsidR="001F75A7" w:rsidRPr="001F75A7" w:rsidRDefault="001F75A7" w:rsidP="003B57A2">
      <w:pPr>
        <w:spacing w:line="360" w:lineRule="auto"/>
        <w:rPr>
          <w:b/>
          <w:bCs/>
          <w:color w:val="A50021"/>
        </w:rPr>
      </w:pPr>
      <w:r w:rsidRPr="001F75A7">
        <w:rPr>
          <w:b/>
          <w:bCs/>
          <w:color w:val="A50021"/>
        </w:rPr>
        <w:t>Figure 1: Community and Custody Orders on PBNI Caseload Q</w:t>
      </w:r>
      <w:r w:rsidR="00056BED">
        <w:rPr>
          <w:b/>
          <w:bCs/>
          <w:color w:val="A50021"/>
        </w:rPr>
        <w:t>2</w:t>
      </w:r>
      <w:r w:rsidRPr="001F75A7">
        <w:rPr>
          <w:b/>
          <w:bCs/>
          <w:color w:val="A50021"/>
        </w:rPr>
        <w:t xml:space="preserve"> 21/22 to Q</w:t>
      </w:r>
      <w:r w:rsidR="00056BED">
        <w:rPr>
          <w:b/>
          <w:bCs/>
          <w:color w:val="A50021"/>
        </w:rPr>
        <w:t>1</w:t>
      </w:r>
      <w:r w:rsidRPr="001F75A7">
        <w:rPr>
          <w:b/>
          <w:bCs/>
          <w:color w:val="A50021"/>
        </w:rPr>
        <w:t xml:space="preserve"> 2</w:t>
      </w:r>
      <w:r w:rsidR="00056BED">
        <w:rPr>
          <w:b/>
          <w:bCs/>
          <w:color w:val="A50021"/>
        </w:rPr>
        <w:t>3</w:t>
      </w:r>
      <w:r w:rsidRPr="001F75A7">
        <w:rPr>
          <w:b/>
          <w:bCs/>
          <w:color w:val="A50021"/>
        </w:rPr>
        <w:t>/2</w:t>
      </w:r>
      <w:r w:rsidR="00056BED">
        <w:rPr>
          <w:b/>
          <w:bCs/>
          <w:color w:val="A50021"/>
        </w:rPr>
        <w:t>4</w:t>
      </w:r>
    </w:p>
    <w:p w14:paraId="40BD8C0A" w14:textId="6F25E07D" w:rsidR="00651294" w:rsidRDefault="00056BED" w:rsidP="003B57A2">
      <w:pPr>
        <w:spacing w:line="360" w:lineRule="auto"/>
        <w:rPr>
          <w:b/>
          <w:bCs/>
        </w:rPr>
      </w:pPr>
      <w:r>
        <w:rPr>
          <w:noProof/>
        </w:rPr>
        <w:drawing>
          <wp:inline distT="0" distB="0" distL="0" distR="0" wp14:anchorId="1B2211E0" wp14:editId="21010988">
            <wp:extent cx="5731510" cy="3488055"/>
            <wp:effectExtent l="0" t="0" r="2540" b="17145"/>
            <wp:docPr id="19" name="Chart 19" descr="Line graph showing the number of community orders, custody orders and people on orders  from Q2 21/22 through to Q1 23/2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839B10" w14:textId="5C936C34" w:rsidR="001F75A7" w:rsidRPr="006E752F" w:rsidRDefault="001F75A7" w:rsidP="003B57A2">
      <w:pPr>
        <w:spacing w:line="360" w:lineRule="auto"/>
      </w:pPr>
      <w:r w:rsidRPr="006E752F">
        <w:t>PBNI had a total of 5,</w:t>
      </w:r>
      <w:r w:rsidR="00056BED">
        <w:t>601</w:t>
      </w:r>
      <w:r w:rsidRPr="006E752F">
        <w:t xml:space="preserve"> orders</w:t>
      </w:r>
      <w:r w:rsidR="00320CF2" w:rsidRPr="006E752F">
        <w:t>, belonging to 4,</w:t>
      </w:r>
      <w:r w:rsidR="00056BED">
        <w:t>137</w:t>
      </w:r>
      <w:r w:rsidR="00320CF2" w:rsidRPr="006E752F">
        <w:t xml:space="preserve"> people,</w:t>
      </w:r>
      <w:r w:rsidRPr="006E752F">
        <w:t xml:space="preserve"> on caseload at the end of Q</w:t>
      </w:r>
      <w:r w:rsidR="00056BED">
        <w:t>1</w:t>
      </w:r>
      <w:r w:rsidRPr="006E752F">
        <w:t xml:space="preserve"> 2</w:t>
      </w:r>
      <w:r w:rsidR="00056BED">
        <w:t>3</w:t>
      </w:r>
      <w:r w:rsidRPr="006E752F">
        <w:t>/2</w:t>
      </w:r>
      <w:r w:rsidR="00056BED">
        <w:t>4</w:t>
      </w:r>
      <w:r w:rsidR="00320CF2" w:rsidRPr="006E752F">
        <w:t>. A ratio of 1.3</w:t>
      </w:r>
      <w:r w:rsidR="00056BED">
        <w:t>5</w:t>
      </w:r>
      <w:r w:rsidR="00320CF2" w:rsidRPr="006E752F">
        <w:t xml:space="preserve"> Orders to people. </w:t>
      </w:r>
    </w:p>
    <w:p w14:paraId="05E0EA5E" w14:textId="213C20E7" w:rsidR="00320CF2" w:rsidRPr="006E752F" w:rsidRDefault="00320CF2" w:rsidP="003B57A2">
      <w:pPr>
        <w:spacing w:line="360" w:lineRule="auto"/>
      </w:pPr>
      <w:r w:rsidRPr="006E752F">
        <w:t>Custody orders accounted for 2</w:t>
      </w:r>
      <w:r w:rsidR="00056BED">
        <w:t>6</w:t>
      </w:r>
      <w:r w:rsidRPr="006E752F">
        <w:t>% (1,</w:t>
      </w:r>
      <w:r w:rsidR="00056BED">
        <w:t>450</w:t>
      </w:r>
      <w:r w:rsidRPr="006E752F">
        <w:t>) of all orders on caseload and 2</w:t>
      </w:r>
      <w:r w:rsidR="00056BED">
        <w:t>2</w:t>
      </w:r>
      <w:r w:rsidRPr="006E752F">
        <w:t>% (</w:t>
      </w:r>
      <w:r w:rsidR="00A55F4F">
        <w:t>9</w:t>
      </w:r>
      <w:r w:rsidR="00056BED">
        <w:t>24</w:t>
      </w:r>
      <w:r w:rsidRPr="006E752F">
        <w:t xml:space="preserve">) of people on caseload. </w:t>
      </w:r>
    </w:p>
    <w:p w14:paraId="2E89D405" w14:textId="1DDD3B05" w:rsidR="00320CF2" w:rsidRPr="006E752F" w:rsidRDefault="00320CF2" w:rsidP="003B57A2">
      <w:pPr>
        <w:spacing w:line="360" w:lineRule="auto"/>
      </w:pPr>
      <w:r w:rsidRPr="006E752F">
        <w:t>*An individual may be subject to more than one type of order, and multiple orders of the same type.</w:t>
      </w:r>
    </w:p>
    <w:p w14:paraId="4B2DEB6F" w14:textId="77777777" w:rsidR="00730611" w:rsidRPr="001F75A7" w:rsidRDefault="00730611" w:rsidP="003B57A2">
      <w:pPr>
        <w:spacing w:line="360" w:lineRule="auto"/>
      </w:pPr>
    </w:p>
    <w:p w14:paraId="2B2F98B0" w14:textId="17593248" w:rsidR="006C5B69" w:rsidRDefault="00E361CA" w:rsidP="006C5B69">
      <w:pPr>
        <w:spacing w:line="360" w:lineRule="auto"/>
        <w:rPr>
          <w:color w:val="006666"/>
        </w:rPr>
      </w:pPr>
      <w:r w:rsidRPr="00E361CA">
        <w:rPr>
          <w:color w:val="006666"/>
        </w:rPr>
        <w:br w:type="textWrapping" w:clear="all"/>
      </w:r>
    </w:p>
    <w:p w14:paraId="53EABE2F" w14:textId="6F8EFC98" w:rsidR="00721DBB" w:rsidRDefault="00721DBB" w:rsidP="006C5B69">
      <w:pPr>
        <w:spacing w:line="360" w:lineRule="auto"/>
        <w:rPr>
          <w:color w:val="006666"/>
        </w:rPr>
      </w:pPr>
    </w:p>
    <w:p w14:paraId="5B7D4628" w14:textId="6FF95EF2" w:rsidR="00721DBB" w:rsidRDefault="00721DBB" w:rsidP="006C5B69">
      <w:pPr>
        <w:spacing w:line="360" w:lineRule="auto"/>
        <w:rPr>
          <w:color w:val="006666"/>
        </w:rPr>
      </w:pPr>
    </w:p>
    <w:p w14:paraId="4CBC51C4" w14:textId="6F999CC0" w:rsidR="00721DBB" w:rsidRDefault="00721DBB" w:rsidP="006C5B69">
      <w:pPr>
        <w:spacing w:line="360" w:lineRule="auto"/>
        <w:rPr>
          <w:color w:val="006666"/>
        </w:rPr>
      </w:pPr>
    </w:p>
    <w:p w14:paraId="56CC01FC" w14:textId="77777777" w:rsidR="00056BED" w:rsidRDefault="00056BED" w:rsidP="006C5B69">
      <w:pPr>
        <w:spacing w:line="360" w:lineRule="auto"/>
        <w:rPr>
          <w:b/>
          <w:bCs/>
          <w:color w:val="A50021"/>
        </w:rPr>
      </w:pPr>
    </w:p>
    <w:p w14:paraId="00A2860E" w14:textId="77777777" w:rsidR="00056BED" w:rsidRDefault="00056BED" w:rsidP="006C5B69">
      <w:pPr>
        <w:spacing w:line="360" w:lineRule="auto"/>
        <w:rPr>
          <w:b/>
          <w:bCs/>
          <w:color w:val="A50021"/>
        </w:rPr>
      </w:pPr>
    </w:p>
    <w:p w14:paraId="731F55B4" w14:textId="51E89493" w:rsidR="00721DBB" w:rsidRPr="00730611" w:rsidRDefault="00730611" w:rsidP="006C5B69">
      <w:pPr>
        <w:spacing w:line="360" w:lineRule="auto"/>
        <w:rPr>
          <w:b/>
          <w:bCs/>
          <w:color w:val="A50021"/>
        </w:rPr>
      </w:pPr>
      <w:r w:rsidRPr="00730611">
        <w:rPr>
          <w:b/>
          <w:bCs/>
          <w:color w:val="A50021"/>
        </w:rPr>
        <w:lastRenderedPageBreak/>
        <w:t>Table 1: Types of Supervisions on PBNI Caseload Q</w:t>
      </w:r>
      <w:r w:rsidR="00056BED">
        <w:rPr>
          <w:b/>
          <w:bCs/>
          <w:color w:val="A50021"/>
        </w:rPr>
        <w:t>2</w:t>
      </w:r>
      <w:r w:rsidRPr="00730611">
        <w:rPr>
          <w:b/>
          <w:bCs/>
          <w:color w:val="A50021"/>
        </w:rPr>
        <w:t xml:space="preserve"> 21/22 to Q</w:t>
      </w:r>
      <w:r w:rsidR="00056BED">
        <w:rPr>
          <w:b/>
          <w:bCs/>
          <w:color w:val="A50021"/>
        </w:rPr>
        <w:t>1</w:t>
      </w:r>
      <w:r w:rsidRPr="00730611">
        <w:rPr>
          <w:b/>
          <w:bCs/>
          <w:color w:val="A50021"/>
        </w:rPr>
        <w:t xml:space="preserve"> 2</w:t>
      </w:r>
      <w:r w:rsidR="00056BED">
        <w:rPr>
          <w:b/>
          <w:bCs/>
          <w:color w:val="A50021"/>
        </w:rPr>
        <w:t>3</w:t>
      </w:r>
      <w:r w:rsidRPr="00730611">
        <w:rPr>
          <w:b/>
          <w:bCs/>
          <w:color w:val="A50021"/>
        </w:rPr>
        <w:t>/2</w:t>
      </w:r>
      <w:r w:rsidR="00056BED">
        <w:rPr>
          <w:b/>
          <w:bCs/>
          <w:color w:val="A50021"/>
        </w:rPr>
        <w:t>4</w:t>
      </w:r>
    </w:p>
    <w:tbl>
      <w:tblPr>
        <w:tblW w:w="5000" w:type="pct"/>
        <w:tblLook w:val="04A0" w:firstRow="1" w:lastRow="0" w:firstColumn="1" w:lastColumn="0" w:noHBand="0" w:noVBand="1"/>
      </w:tblPr>
      <w:tblGrid>
        <w:gridCol w:w="2583"/>
        <w:gridCol w:w="717"/>
        <w:gridCol w:w="717"/>
        <w:gridCol w:w="718"/>
        <w:gridCol w:w="718"/>
        <w:gridCol w:w="718"/>
        <w:gridCol w:w="718"/>
        <w:gridCol w:w="718"/>
        <w:gridCol w:w="718"/>
        <w:gridCol w:w="686"/>
      </w:tblGrid>
      <w:tr w:rsidR="00056BED" w:rsidRPr="00056BED" w14:paraId="667EDC72" w14:textId="77777777" w:rsidTr="00056BED">
        <w:trPr>
          <w:trHeight w:val="290"/>
        </w:trPr>
        <w:tc>
          <w:tcPr>
            <w:tcW w:w="1632" w:type="pct"/>
            <w:tcBorders>
              <w:top w:val="single" w:sz="4" w:space="0" w:color="auto"/>
              <w:left w:val="single" w:sz="4" w:space="0" w:color="auto"/>
              <w:bottom w:val="single" w:sz="4" w:space="0" w:color="auto"/>
              <w:right w:val="single" w:sz="4" w:space="0" w:color="auto"/>
            </w:tcBorders>
            <w:shd w:val="clear" w:color="000000" w:fill="8497B0"/>
            <w:noWrap/>
            <w:vAlign w:val="bottom"/>
            <w:hideMark/>
          </w:tcPr>
          <w:p w14:paraId="6748DC65"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Table 1: Point in time Type of Order/Licence</w:t>
            </w:r>
          </w:p>
        </w:tc>
        <w:tc>
          <w:tcPr>
            <w:tcW w:w="358" w:type="pct"/>
            <w:tcBorders>
              <w:top w:val="single" w:sz="8" w:space="0" w:color="auto"/>
              <w:left w:val="nil"/>
              <w:bottom w:val="single" w:sz="4" w:space="0" w:color="auto"/>
              <w:right w:val="single" w:sz="4" w:space="0" w:color="auto"/>
            </w:tcBorders>
            <w:shd w:val="clear" w:color="000000" w:fill="8497B0"/>
            <w:noWrap/>
            <w:vAlign w:val="bottom"/>
            <w:hideMark/>
          </w:tcPr>
          <w:p w14:paraId="713C0DFE"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Q2 21/22</w:t>
            </w:r>
          </w:p>
        </w:tc>
        <w:tc>
          <w:tcPr>
            <w:tcW w:w="358" w:type="pct"/>
            <w:tcBorders>
              <w:top w:val="single" w:sz="8" w:space="0" w:color="auto"/>
              <w:left w:val="nil"/>
              <w:bottom w:val="single" w:sz="4" w:space="0" w:color="auto"/>
              <w:right w:val="single" w:sz="4" w:space="0" w:color="auto"/>
            </w:tcBorders>
            <w:shd w:val="clear" w:color="000000" w:fill="8497B0"/>
            <w:noWrap/>
            <w:vAlign w:val="bottom"/>
            <w:hideMark/>
          </w:tcPr>
          <w:p w14:paraId="27F1BA6B"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Q3 21/22</w:t>
            </w:r>
          </w:p>
        </w:tc>
        <w:tc>
          <w:tcPr>
            <w:tcW w:w="365" w:type="pct"/>
            <w:tcBorders>
              <w:top w:val="single" w:sz="8" w:space="0" w:color="auto"/>
              <w:left w:val="nil"/>
              <w:bottom w:val="single" w:sz="4" w:space="0" w:color="auto"/>
              <w:right w:val="single" w:sz="8" w:space="0" w:color="auto"/>
            </w:tcBorders>
            <w:shd w:val="clear" w:color="000000" w:fill="8497B0"/>
            <w:noWrap/>
            <w:vAlign w:val="bottom"/>
            <w:hideMark/>
          </w:tcPr>
          <w:p w14:paraId="7F895922"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Q4 21/22</w:t>
            </w:r>
          </w:p>
        </w:tc>
        <w:tc>
          <w:tcPr>
            <w:tcW w:w="358" w:type="pct"/>
            <w:tcBorders>
              <w:top w:val="single" w:sz="8" w:space="0" w:color="auto"/>
              <w:left w:val="nil"/>
              <w:bottom w:val="single" w:sz="4" w:space="0" w:color="auto"/>
              <w:right w:val="single" w:sz="4" w:space="0" w:color="auto"/>
            </w:tcBorders>
            <w:shd w:val="clear" w:color="000000" w:fill="8497B0"/>
            <w:noWrap/>
            <w:vAlign w:val="bottom"/>
            <w:hideMark/>
          </w:tcPr>
          <w:p w14:paraId="532D6B61"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Q1 22/23</w:t>
            </w:r>
          </w:p>
        </w:tc>
        <w:tc>
          <w:tcPr>
            <w:tcW w:w="358" w:type="pct"/>
            <w:tcBorders>
              <w:top w:val="single" w:sz="8" w:space="0" w:color="auto"/>
              <w:left w:val="nil"/>
              <w:bottom w:val="single" w:sz="4" w:space="0" w:color="auto"/>
              <w:right w:val="single" w:sz="4" w:space="0" w:color="auto"/>
            </w:tcBorders>
            <w:shd w:val="clear" w:color="000000" w:fill="8497B0"/>
            <w:noWrap/>
            <w:vAlign w:val="bottom"/>
            <w:hideMark/>
          </w:tcPr>
          <w:p w14:paraId="107D5629"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Q2 22/23</w:t>
            </w:r>
          </w:p>
        </w:tc>
        <w:tc>
          <w:tcPr>
            <w:tcW w:w="358" w:type="pct"/>
            <w:tcBorders>
              <w:top w:val="single" w:sz="8" w:space="0" w:color="auto"/>
              <w:left w:val="nil"/>
              <w:bottom w:val="single" w:sz="4" w:space="0" w:color="auto"/>
              <w:right w:val="single" w:sz="4" w:space="0" w:color="auto"/>
            </w:tcBorders>
            <w:shd w:val="clear" w:color="000000" w:fill="8497B0"/>
            <w:noWrap/>
            <w:vAlign w:val="bottom"/>
            <w:hideMark/>
          </w:tcPr>
          <w:p w14:paraId="335F2847"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Q3 22/23</w:t>
            </w:r>
          </w:p>
        </w:tc>
        <w:tc>
          <w:tcPr>
            <w:tcW w:w="358" w:type="pct"/>
            <w:tcBorders>
              <w:top w:val="single" w:sz="8" w:space="0" w:color="auto"/>
              <w:left w:val="nil"/>
              <w:bottom w:val="single" w:sz="4" w:space="0" w:color="auto"/>
              <w:right w:val="single" w:sz="8" w:space="0" w:color="auto"/>
            </w:tcBorders>
            <w:shd w:val="clear" w:color="000000" w:fill="8497B0"/>
            <w:noWrap/>
            <w:vAlign w:val="bottom"/>
            <w:hideMark/>
          </w:tcPr>
          <w:p w14:paraId="64990D46"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Q4 22/23</w:t>
            </w:r>
          </w:p>
        </w:tc>
        <w:tc>
          <w:tcPr>
            <w:tcW w:w="358" w:type="pct"/>
            <w:tcBorders>
              <w:top w:val="single" w:sz="8" w:space="0" w:color="auto"/>
              <w:left w:val="nil"/>
              <w:bottom w:val="single" w:sz="4" w:space="0" w:color="auto"/>
              <w:right w:val="single" w:sz="8" w:space="0" w:color="auto"/>
            </w:tcBorders>
            <w:shd w:val="clear" w:color="000000" w:fill="8497B0"/>
            <w:noWrap/>
            <w:vAlign w:val="bottom"/>
            <w:hideMark/>
          </w:tcPr>
          <w:p w14:paraId="5E9F1C55"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Q1 23/24</w:t>
            </w:r>
          </w:p>
        </w:tc>
        <w:tc>
          <w:tcPr>
            <w:tcW w:w="499" w:type="pct"/>
            <w:tcBorders>
              <w:top w:val="single" w:sz="8" w:space="0" w:color="auto"/>
              <w:left w:val="nil"/>
              <w:bottom w:val="single" w:sz="4" w:space="0" w:color="auto"/>
              <w:right w:val="single" w:sz="8" w:space="0" w:color="auto"/>
            </w:tcBorders>
            <w:shd w:val="clear" w:color="000000" w:fill="8497B0"/>
            <w:vAlign w:val="bottom"/>
            <w:hideMark/>
          </w:tcPr>
          <w:p w14:paraId="190EC3EB"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 of caseload</w:t>
            </w:r>
          </w:p>
        </w:tc>
      </w:tr>
      <w:tr w:rsidR="00056BED" w:rsidRPr="00056BED" w14:paraId="1A9B2941" w14:textId="77777777" w:rsidTr="00056BED">
        <w:trPr>
          <w:trHeight w:val="290"/>
        </w:trPr>
        <w:tc>
          <w:tcPr>
            <w:tcW w:w="1632" w:type="pct"/>
            <w:tcBorders>
              <w:top w:val="nil"/>
              <w:left w:val="single" w:sz="4" w:space="0" w:color="auto"/>
              <w:bottom w:val="single" w:sz="4" w:space="0" w:color="auto"/>
              <w:right w:val="single" w:sz="4" w:space="0" w:color="auto"/>
            </w:tcBorders>
            <w:shd w:val="clear" w:color="000000" w:fill="ACB9CA"/>
            <w:noWrap/>
            <w:vAlign w:val="bottom"/>
            <w:hideMark/>
          </w:tcPr>
          <w:p w14:paraId="2BDBE598"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Combination</w:t>
            </w:r>
          </w:p>
        </w:tc>
        <w:tc>
          <w:tcPr>
            <w:tcW w:w="358" w:type="pct"/>
            <w:tcBorders>
              <w:top w:val="nil"/>
              <w:left w:val="nil"/>
              <w:bottom w:val="single" w:sz="4" w:space="0" w:color="auto"/>
              <w:right w:val="single" w:sz="4" w:space="0" w:color="auto"/>
            </w:tcBorders>
            <w:shd w:val="clear" w:color="000000" w:fill="F2F2F2"/>
            <w:noWrap/>
            <w:vAlign w:val="bottom"/>
            <w:hideMark/>
          </w:tcPr>
          <w:p w14:paraId="2E03CC71"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448</w:t>
            </w:r>
          </w:p>
        </w:tc>
        <w:tc>
          <w:tcPr>
            <w:tcW w:w="358" w:type="pct"/>
            <w:tcBorders>
              <w:top w:val="nil"/>
              <w:left w:val="nil"/>
              <w:bottom w:val="single" w:sz="4" w:space="0" w:color="auto"/>
              <w:right w:val="single" w:sz="4" w:space="0" w:color="auto"/>
            </w:tcBorders>
            <w:shd w:val="clear" w:color="000000" w:fill="D9D9D9"/>
            <w:noWrap/>
            <w:vAlign w:val="bottom"/>
            <w:hideMark/>
          </w:tcPr>
          <w:p w14:paraId="62C6C4D2"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440</w:t>
            </w:r>
          </w:p>
        </w:tc>
        <w:tc>
          <w:tcPr>
            <w:tcW w:w="365" w:type="pct"/>
            <w:tcBorders>
              <w:top w:val="nil"/>
              <w:left w:val="nil"/>
              <w:bottom w:val="single" w:sz="4" w:space="0" w:color="auto"/>
              <w:right w:val="single" w:sz="8" w:space="0" w:color="auto"/>
            </w:tcBorders>
            <w:shd w:val="clear" w:color="000000" w:fill="BFBFBF"/>
            <w:noWrap/>
            <w:vAlign w:val="bottom"/>
            <w:hideMark/>
          </w:tcPr>
          <w:p w14:paraId="7E7987D9"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438</w:t>
            </w:r>
          </w:p>
        </w:tc>
        <w:tc>
          <w:tcPr>
            <w:tcW w:w="358" w:type="pct"/>
            <w:tcBorders>
              <w:top w:val="nil"/>
              <w:left w:val="nil"/>
              <w:bottom w:val="single" w:sz="4" w:space="0" w:color="auto"/>
              <w:right w:val="single" w:sz="4" w:space="0" w:color="auto"/>
            </w:tcBorders>
            <w:shd w:val="clear" w:color="auto" w:fill="auto"/>
            <w:noWrap/>
            <w:vAlign w:val="bottom"/>
            <w:hideMark/>
          </w:tcPr>
          <w:p w14:paraId="175D8EB0"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490</w:t>
            </w:r>
          </w:p>
        </w:tc>
        <w:tc>
          <w:tcPr>
            <w:tcW w:w="358" w:type="pct"/>
            <w:tcBorders>
              <w:top w:val="nil"/>
              <w:left w:val="nil"/>
              <w:bottom w:val="single" w:sz="4" w:space="0" w:color="auto"/>
              <w:right w:val="single" w:sz="4" w:space="0" w:color="auto"/>
            </w:tcBorders>
            <w:shd w:val="clear" w:color="000000" w:fill="F2F2F2"/>
            <w:noWrap/>
            <w:vAlign w:val="bottom"/>
            <w:hideMark/>
          </w:tcPr>
          <w:p w14:paraId="7B37BD57"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509</w:t>
            </w:r>
          </w:p>
        </w:tc>
        <w:tc>
          <w:tcPr>
            <w:tcW w:w="358" w:type="pct"/>
            <w:tcBorders>
              <w:top w:val="nil"/>
              <w:left w:val="nil"/>
              <w:bottom w:val="single" w:sz="4" w:space="0" w:color="auto"/>
              <w:right w:val="single" w:sz="4" w:space="0" w:color="auto"/>
            </w:tcBorders>
            <w:shd w:val="clear" w:color="000000" w:fill="D9D9D9"/>
            <w:noWrap/>
            <w:vAlign w:val="bottom"/>
            <w:hideMark/>
          </w:tcPr>
          <w:p w14:paraId="2467B6C8"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494</w:t>
            </w:r>
          </w:p>
        </w:tc>
        <w:tc>
          <w:tcPr>
            <w:tcW w:w="358" w:type="pct"/>
            <w:tcBorders>
              <w:top w:val="nil"/>
              <w:left w:val="nil"/>
              <w:bottom w:val="single" w:sz="4" w:space="0" w:color="auto"/>
              <w:right w:val="single" w:sz="8" w:space="0" w:color="auto"/>
            </w:tcBorders>
            <w:shd w:val="clear" w:color="000000" w:fill="BFBFBF"/>
            <w:noWrap/>
            <w:vAlign w:val="bottom"/>
            <w:hideMark/>
          </w:tcPr>
          <w:p w14:paraId="39DBDA04"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505</w:t>
            </w:r>
          </w:p>
        </w:tc>
        <w:tc>
          <w:tcPr>
            <w:tcW w:w="358" w:type="pct"/>
            <w:tcBorders>
              <w:top w:val="nil"/>
              <w:left w:val="nil"/>
              <w:bottom w:val="single" w:sz="4" w:space="0" w:color="auto"/>
              <w:right w:val="single" w:sz="8" w:space="0" w:color="auto"/>
            </w:tcBorders>
            <w:shd w:val="clear" w:color="auto" w:fill="auto"/>
            <w:noWrap/>
            <w:vAlign w:val="bottom"/>
            <w:hideMark/>
          </w:tcPr>
          <w:p w14:paraId="4247B09B"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535</w:t>
            </w:r>
          </w:p>
        </w:tc>
        <w:tc>
          <w:tcPr>
            <w:tcW w:w="499" w:type="pct"/>
            <w:tcBorders>
              <w:top w:val="nil"/>
              <w:left w:val="nil"/>
              <w:bottom w:val="single" w:sz="4" w:space="0" w:color="auto"/>
              <w:right w:val="single" w:sz="8" w:space="0" w:color="auto"/>
            </w:tcBorders>
            <w:shd w:val="clear" w:color="000000" w:fill="D6DCE4"/>
            <w:noWrap/>
            <w:vAlign w:val="bottom"/>
            <w:hideMark/>
          </w:tcPr>
          <w:p w14:paraId="534F0C64"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10%</w:t>
            </w:r>
          </w:p>
        </w:tc>
      </w:tr>
      <w:tr w:rsidR="00056BED" w:rsidRPr="00056BED" w14:paraId="076E041A" w14:textId="77777777" w:rsidTr="00056BED">
        <w:trPr>
          <w:trHeight w:val="290"/>
        </w:trPr>
        <w:tc>
          <w:tcPr>
            <w:tcW w:w="1632" w:type="pct"/>
            <w:tcBorders>
              <w:top w:val="nil"/>
              <w:left w:val="single" w:sz="4" w:space="0" w:color="auto"/>
              <w:bottom w:val="single" w:sz="4" w:space="0" w:color="auto"/>
              <w:right w:val="single" w:sz="4" w:space="0" w:color="auto"/>
            </w:tcBorders>
            <w:shd w:val="clear" w:color="000000" w:fill="ACB9CA"/>
            <w:noWrap/>
            <w:vAlign w:val="bottom"/>
            <w:hideMark/>
          </w:tcPr>
          <w:p w14:paraId="4D8A5CAF"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Community Service</w:t>
            </w:r>
          </w:p>
        </w:tc>
        <w:tc>
          <w:tcPr>
            <w:tcW w:w="358" w:type="pct"/>
            <w:tcBorders>
              <w:top w:val="nil"/>
              <w:left w:val="nil"/>
              <w:bottom w:val="single" w:sz="4" w:space="0" w:color="auto"/>
              <w:right w:val="single" w:sz="4" w:space="0" w:color="auto"/>
            </w:tcBorders>
            <w:shd w:val="clear" w:color="000000" w:fill="F2F2F2"/>
            <w:noWrap/>
            <w:vAlign w:val="bottom"/>
            <w:hideMark/>
          </w:tcPr>
          <w:p w14:paraId="501276A5"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459</w:t>
            </w:r>
          </w:p>
        </w:tc>
        <w:tc>
          <w:tcPr>
            <w:tcW w:w="358" w:type="pct"/>
            <w:tcBorders>
              <w:top w:val="nil"/>
              <w:left w:val="nil"/>
              <w:bottom w:val="single" w:sz="4" w:space="0" w:color="auto"/>
              <w:right w:val="single" w:sz="4" w:space="0" w:color="auto"/>
            </w:tcBorders>
            <w:shd w:val="clear" w:color="000000" w:fill="D9D9D9"/>
            <w:noWrap/>
            <w:vAlign w:val="bottom"/>
            <w:hideMark/>
          </w:tcPr>
          <w:p w14:paraId="6F5E864F"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425</w:t>
            </w:r>
          </w:p>
        </w:tc>
        <w:tc>
          <w:tcPr>
            <w:tcW w:w="365" w:type="pct"/>
            <w:tcBorders>
              <w:top w:val="nil"/>
              <w:left w:val="nil"/>
              <w:bottom w:val="single" w:sz="4" w:space="0" w:color="auto"/>
              <w:right w:val="single" w:sz="8" w:space="0" w:color="auto"/>
            </w:tcBorders>
            <w:shd w:val="clear" w:color="000000" w:fill="BFBFBF"/>
            <w:noWrap/>
            <w:vAlign w:val="bottom"/>
            <w:hideMark/>
          </w:tcPr>
          <w:p w14:paraId="185373E5"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408</w:t>
            </w:r>
          </w:p>
        </w:tc>
        <w:tc>
          <w:tcPr>
            <w:tcW w:w="358" w:type="pct"/>
            <w:tcBorders>
              <w:top w:val="nil"/>
              <w:left w:val="nil"/>
              <w:bottom w:val="single" w:sz="4" w:space="0" w:color="auto"/>
              <w:right w:val="single" w:sz="4" w:space="0" w:color="auto"/>
            </w:tcBorders>
            <w:shd w:val="clear" w:color="auto" w:fill="auto"/>
            <w:noWrap/>
            <w:vAlign w:val="bottom"/>
            <w:hideMark/>
          </w:tcPr>
          <w:p w14:paraId="5491E0F2"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418</w:t>
            </w:r>
          </w:p>
        </w:tc>
        <w:tc>
          <w:tcPr>
            <w:tcW w:w="358" w:type="pct"/>
            <w:tcBorders>
              <w:top w:val="nil"/>
              <w:left w:val="nil"/>
              <w:bottom w:val="single" w:sz="4" w:space="0" w:color="auto"/>
              <w:right w:val="single" w:sz="4" w:space="0" w:color="auto"/>
            </w:tcBorders>
            <w:shd w:val="clear" w:color="000000" w:fill="F2F2F2"/>
            <w:noWrap/>
            <w:vAlign w:val="bottom"/>
            <w:hideMark/>
          </w:tcPr>
          <w:p w14:paraId="7B6F8C10"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408</w:t>
            </w:r>
          </w:p>
        </w:tc>
        <w:tc>
          <w:tcPr>
            <w:tcW w:w="358" w:type="pct"/>
            <w:tcBorders>
              <w:top w:val="nil"/>
              <w:left w:val="nil"/>
              <w:bottom w:val="single" w:sz="4" w:space="0" w:color="auto"/>
              <w:right w:val="single" w:sz="4" w:space="0" w:color="auto"/>
            </w:tcBorders>
            <w:shd w:val="clear" w:color="000000" w:fill="D9D9D9"/>
            <w:noWrap/>
            <w:vAlign w:val="bottom"/>
            <w:hideMark/>
          </w:tcPr>
          <w:p w14:paraId="015D2E17"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384</w:t>
            </w:r>
          </w:p>
        </w:tc>
        <w:tc>
          <w:tcPr>
            <w:tcW w:w="358" w:type="pct"/>
            <w:tcBorders>
              <w:top w:val="nil"/>
              <w:left w:val="nil"/>
              <w:bottom w:val="single" w:sz="4" w:space="0" w:color="auto"/>
              <w:right w:val="single" w:sz="8" w:space="0" w:color="auto"/>
            </w:tcBorders>
            <w:shd w:val="clear" w:color="000000" w:fill="BFBFBF"/>
            <w:noWrap/>
            <w:vAlign w:val="bottom"/>
            <w:hideMark/>
          </w:tcPr>
          <w:p w14:paraId="6EBDC799"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401</w:t>
            </w:r>
          </w:p>
        </w:tc>
        <w:tc>
          <w:tcPr>
            <w:tcW w:w="358" w:type="pct"/>
            <w:tcBorders>
              <w:top w:val="nil"/>
              <w:left w:val="nil"/>
              <w:bottom w:val="single" w:sz="4" w:space="0" w:color="auto"/>
              <w:right w:val="single" w:sz="8" w:space="0" w:color="auto"/>
            </w:tcBorders>
            <w:shd w:val="clear" w:color="auto" w:fill="auto"/>
            <w:noWrap/>
            <w:vAlign w:val="bottom"/>
            <w:hideMark/>
          </w:tcPr>
          <w:p w14:paraId="019F2EF9"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379</w:t>
            </w:r>
          </w:p>
        </w:tc>
        <w:tc>
          <w:tcPr>
            <w:tcW w:w="499" w:type="pct"/>
            <w:tcBorders>
              <w:top w:val="nil"/>
              <w:left w:val="nil"/>
              <w:bottom w:val="single" w:sz="4" w:space="0" w:color="auto"/>
              <w:right w:val="single" w:sz="8" w:space="0" w:color="auto"/>
            </w:tcBorders>
            <w:shd w:val="clear" w:color="000000" w:fill="D6DCE4"/>
            <w:noWrap/>
            <w:vAlign w:val="bottom"/>
            <w:hideMark/>
          </w:tcPr>
          <w:p w14:paraId="52D9C52C"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7%</w:t>
            </w:r>
          </w:p>
        </w:tc>
      </w:tr>
      <w:tr w:rsidR="00056BED" w:rsidRPr="00056BED" w14:paraId="13ABA6C5" w14:textId="77777777" w:rsidTr="00056BED">
        <w:trPr>
          <w:trHeight w:val="290"/>
        </w:trPr>
        <w:tc>
          <w:tcPr>
            <w:tcW w:w="1632" w:type="pct"/>
            <w:tcBorders>
              <w:top w:val="nil"/>
              <w:left w:val="single" w:sz="4" w:space="0" w:color="auto"/>
              <w:bottom w:val="single" w:sz="4" w:space="0" w:color="auto"/>
              <w:right w:val="single" w:sz="4" w:space="0" w:color="auto"/>
            </w:tcBorders>
            <w:shd w:val="clear" w:color="000000" w:fill="ACB9CA"/>
            <w:noWrap/>
            <w:vAlign w:val="bottom"/>
            <w:hideMark/>
          </w:tcPr>
          <w:p w14:paraId="22A01397"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Custody Probation</w:t>
            </w:r>
          </w:p>
        </w:tc>
        <w:tc>
          <w:tcPr>
            <w:tcW w:w="358" w:type="pct"/>
            <w:tcBorders>
              <w:top w:val="nil"/>
              <w:left w:val="nil"/>
              <w:bottom w:val="single" w:sz="4" w:space="0" w:color="auto"/>
              <w:right w:val="single" w:sz="4" w:space="0" w:color="auto"/>
            </w:tcBorders>
            <w:shd w:val="clear" w:color="000000" w:fill="F2F2F2"/>
            <w:noWrap/>
            <w:vAlign w:val="bottom"/>
            <w:hideMark/>
          </w:tcPr>
          <w:p w14:paraId="721C5FE5"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58</w:t>
            </w:r>
          </w:p>
        </w:tc>
        <w:tc>
          <w:tcPr>
            <w:tcW w:w="358" w:type="pct"/>
            <w:tcBorders>
              <w:top w:val="nil"/>
              <w:left w:val="nil"/>
              <w:bottom w:val="single" w:sz="4" w:space="0" w:color="auto"/>
              <w:right w:val="single" w:sz="4" w:space="0" w:color="auto"/>
            </w:tcBorders>
            <w:shd w:val="clear" w:color="000000" w:fill="D9D9D9"/>
            <w:noWrap/>
            <w:vAlign w:val="bottom"/>
            <w:hideMark/>
          </w:tcPr>
          <w:p w14:paraId="4597BE71"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66</w:t>
            </w:r>
          </w:p>
        </w:tc>
        <w:tc>
          <w:tcPr>
            <w:tcW w:w="365" w:type="pct"/>
            <w:tcBorders>
              <w:top w:val="nil"/>
              <w:left w:val="nil"/>
              <w:bottom w:val="single" w:sz="4" w:space="0" w:color="auto"/>
              <w:right w:val="single" w:sz="8" w:space="0" w:color="auto"/>
            </w:tcBorders>
            <w:shd w:val="clear" w:color="000000" w:fill="BFBFBF"/>
            <w:noWrap/>
            <w:vAlign w:val="bottom"/>
            <w:hideMark/>
          </w:tcPr>
          <w:p w14:paraId="6971BE67"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65</w:t>
            </w:r>
          </w:p>
        </w:tc>
        <w:tc>
          <w:tcPr>
            <w:tcW w:w="358" w:type="pct"/>
            <w:tcBorders>
              <w:top w:val="nil"/>
              <w:left w:val="nil"/>
              <w:bottom w:val="single" w:sz="4" w:space="0" w:color="auto"/>
              <w:right w:val="single" w:sz="4" w:space="0" w:color="auto"/>
            </w:tcBorders>
            <w:shd w:val="clear" w:color="auto" w:fill="auto"/>
            <w:noWrap/>
            <w:vAlign w:val="bottom"/>
            <w:hideMark/>
          </w:tcPr>
          <w:p w14:paraId="4BA26EF4"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71</w:t>
            </w:r>
          </w:p>
        </w:tc>
        <w:tc>
          <w:tcPr>
            <w:tcW w:w="358" w:type="pct"/>
            <w:tcBorders>
              <w:top w:val="nil"/>
              <w:left w:val="nil"/>
              <w:bottom w:val="single" w:sz="4" w:space="0" w:color="auto"/>
              <w:right w:val="single" w:sz="4" w:space="0" w:color="auto"/>
            </w:tcBorders>
            <w:shd w:val="clear" w:color="000000" w:fill="F2F2F2"/>
            <w:noWrap/>
            <w:vAlign w:val="bottom"/>
            <w:hideMark/>
          </w:tcPr>
          <w:p w14:paraId="318751F2"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74</w:t>
            </w:r>
          </w:p>
        </w:tc>
        <w:tc>
          <w:tcPr>
            <w:tcW w:w="358" w:type="pct"/>
            <w:tcBorders>
              <w:top w:val="nil"/>
              <w:left w:val="nil"/>
              <w:bottom w:val="single" w:sz="4" w:space="0" w:color="auto"/>
              <w:right w:val="single" w:sz="4" w:space="0" w:color="auto"/>
            </w:tcBorders>
            <w:shd w:val="clear" w:color="000000" w:fill="D9D9D9"/>
            <w:noWrap/>
            <w:vAlign w:val="bottom"/>
            <w:hideMark/>
          </w:tcPr>
          <w:p w14:paraId="2F5F7972"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60</w:t>
            </w:r>
          </w:p>
        </w:tc>
        <w:tc>
          <w:tcPr>
            <w:tcW w:w="358" w:type="pct"/>
            <w:tcBorders>
              <w:top w:val="nil"/>
              <w:left w:val="nil"/>
              <w:bottom w:val="single" w:sz="4" w:space="0" w:color="auto"/>
              <w:right w:val="single" w:sz="8" w:space="0" w:color="auto"/>
            </w:tcBorders>
            <w:shd w:val="clear" w:color="000000" w:fill="BFBFBF"/>
            <w:noWrap/>
            <w:vAlign w:val="bottom"/>
            <w:hideMark/>
          </w:tcPr>
          <w:p w14:paraId="7CC2DDA8"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69</w:t>
            </w:r>
          </w:p>
        </w:tc>
        <w:tc>
          <w:tcPr>
            <w:tcW w:w="358" w:type="pct"/>
            <w:tcBorders>
              <w:top w:val="nil"/>
              <w:left w:val="nil"/>
              <w:bottom w:val="single" w:sz="4" w:space="0" w:color="auto"/>
              <w:right w:val="single" w:sz="8" w:space="0" w:color="auto"/>
            </w:tcBorders>
            <w:shd w:val="clear" w:color="auto" w:fill="auto"/>
            <w:noWrap/>
            <w:vAlign w:val="bottom"/>
            <w:hideMark/>
          </w:tcPr>
          <w:p w14:paraId="5ABE6EAA"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66</w:t>
            </w:r>
          </w:p>
        </w:tc>
        <w:tc>
          <w:tcPr>
            <w:tcW w:w="499" w:type="pct"/>
            <w:tcBorders>
              <w:top w:val="nil"/>
              <w:left w:val="nil"/>
              <w:bottom w:val="single" w:sz="4" w:space="0" w:color="auto"/>
              <w:right w:val="single" w:sz="8" w:space="0" w:color="auto"/>
            </w:tcBorders>
            <w:shd w:val="clear" w:color="000000" w:fill="D6DCE4"/>
            <w:noWrap/>
            <w:vAlign w:val="bottom"/>
            <w:hideMark/>
          </w:tcPr>
          <w:p w14:paraId="56A85AAE"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1%</w:t>
            </w:r>
          </w:p>
        </w:tc>
      </w:tr>
      <w:tr w:rsidR="00056BED" w:rsidRPr="00056BED" w14:paraId="7C556EE8" w14:textId="77777777" w:rsidTr="00056BED">
        <w:trPr>
          <w:trHeight w:val="290"/>
        </w:trPr>
        <w:tc>
          <w:tcPr>
            <w:tcW w:w="1632" w:type="pct"/>
            <w:tcBorders>
              <w:top w:val="nil"/>
              <w:left w:val="single" w:sz="4" w:space="0" w:color="auto"/>
              <w:bottom w:val="single" w:sz="4" w:space="0" w:color="auto"/>
              <w:right w:val="single" w:sz="4" w:space="0" w:color="auto"/>
            </w:tcBorders>
            <w:shd w:val="clear" w:color="000000" w:fill="ACB9CA"/>
            <w:noWrap/>
            <w:vAlign w:val="bottom"/>
            <w:hideMark/>
          </w:tcPr>
          <w:p w14:paraId="3B299A13"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Juvenile Justice Centre</w:t>
            </w:r>
          </w:p>
        </w:tc>
        <w:tc>
          <w:tcPr>
            <w:tcW w:w="358" w:type="pct"/>
            <w:tcBorders>
              <w:top w:val="nil"/>
              <w:left w:val="nil"/>
              <w:bottom w:val="single" w:sz="4" w:space="0" w:color="auto"/>
              <w:right w:val="single" w:sz="4" w:space="0" w:color="auto"/>
            </w:tcBorders>
            <w:shd w:val="clear" w:color="000000" w:fill="F2F2F2"/>
            <w:noWrap/>
            <w:vAlign w:val="bottom"/>
            <w:hideMark/>
          </w:tcPr>
          <w:p w14:paraId="4608A1D2"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w:t>
            </w:r>
          </w:p>
        </w:tc>
        <w:tc>
          <w:tcPr>
            <w:tcW w:w="358" w:type="pct"/>
            <w:tcBorders>
              <w:top w:val="nil"/>
              <w:left w:val="nil"/>
              <w:bottom w:val="single" w:sz="4" w:space="0" w:color="auto"/>
              <w:right w:val="single" w:sz="4" w:space="0" w:color="auto"/>
            </w:tcBorders>
            <w:shd w:val="clear" w:color="000000" w:fill="D9D9D9"/>
            <w:noWrap/>
            <w:vAlign w:val="bottom"/>
            <w:hideMark/>
          </w:tcPr>
          <w:p w14:paraId="5434C3BD"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3</w:t>
            </w:r>
          </w:p>
        </w:tc>
        <w:tc>
          <w:tcPr>
            <w:tcW w:w="365" w:type="pct"/>
            <w:tcBorders>
              <w:top w:val="nil"/>
              <w:left w:val="nil"/>
              <w:bottom w:val="single" w:sz="4" w:space="0" w:color="auto"/>
              <w:right w:val="single" w:sz="8" w:space="0" w:color="auto"/>
            </w:tcBorders>
            <w:shd w:val="clear" w:color="000000" w:fill="BFBFBF"/>
            <w:noWrap/>
            <w:vAlign w:val="bottom"/>
            <w:hideMark/>
          </w:tcPr>
          <w:p w14:paraId="07460A52"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3</w:t>
            </w:r>
          </w:p>
        </w:tc>
        <w:tc>
          <w:tcPr>
            <w:tcW w:w="358" w:type="pct"/>
            <w:tcBorders>
              <w:top w:val="nil"/>
              <w:left w:val="nil"/>
              <w:bottom w:val="single" w:sz="4" w:space="0" w:color="auto"/>
              <w:right w:val="single" w:sz="4" w:space="0" w:color="auto"/>
            </w:tcBorders>
            <w:shd w:val="clear" w:color="auto" w:fill="auto"/>
            <w:noWrap/>
            <w:vAlign w:val="bottom"/>
            <w:hideMark/>
          </w:tcPr>
          <w:p w14:paraId="2506AB68"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w:t>
            </w:r>
          </w:p>
        </w:tc>
        <w:tc>
          <w:tcPr>
            <w:tcW w:w="358" w:type="pct"/>
            <w:tcBorders>
              <w:top w:val="nil"/>
              <w:left w:val="nil"/>
              <w:bottom w:val="single" w:sz="4" w:space="0" w:color="auto"/>
              <w:right w:val="single" w:sz="4" w:space="0" w:color="auto"/>
            </w:tcBorders>
            <w:shd w:val="clear" w:color="000000" w:fill="F2F2F2"/>
            <w:noWrap/>
            <w:vAlign w:val="bottom"/>
            <w:hideMark/>
          </w:tcPr>
          <w:p w14:paraId="0BEA706D"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w:t>
            </w:r>
          </w:p>
        </w:tc>
        <w:tc>
          <w:tcPr>
            <w:tcW w:w="358" w:type="pct"/>
            <w:tcBorders>
              <w:top w:val="nil"/>
              <w:left w:val="nil"/>
              <w:bottom w:val="single" w:sz="4" w:space="0" w:color="auto"/>
              <w:right w:val="single" w:sz="4" w:space="0" w:color="auto"/>
            </w:tcBorders>
            <w:shd w:val="clear" w:color="000000" w:fill="D9D9D9"/>
            <w:noWrap/>
            <w:vAlign w:val="bottom"/>
            <w:hideMark/>
          </w:tcPr>
          <w:p w14:paraId="3BE7CF8D"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6</w:t>
            </w:r>
          </w:p>
        </w:tc>
        <w:tc>
          <w:tcPr>
            <w:tcW w:w="358" w:type="pct"/>
            <w:tcBorders>
              <w:top w:val="nil"/>
              <w:left w:val="nil"/>
              <w:bottom w:val="single" w:sz="4" w:space="0" w:color="auto"/>
              <w:right w:val="single" w:sz="8" w:space="0" w:color="auto"/>
            </w:tcBorders>
            <w:shd w:val="clear" w:color="000000" w:fill="BFBFBF"/>
            <w:noWrap/>
            <w:vAlign w:val="bottom"/>
            <w:hideMark/>
          </w:tcPr>
          <w:p w14:paraId="471238C7"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6</w:t>
            </w:r>
          </w:p>
        </w:tc>
        <w:tc>
          <w:tcPr>
            <w:tcW w:w="358" w:type="pct"/>
            <w:tcBorders>
              <w:top w:val="nil"/>
              <w:left w:val="nil"/>
              <w:bottom w:val="single" w:sz="4" w:space="0" w:color="auto"/>
              <w:right w:val="single" w:sz="8" w:space="0" w:color="auto"/>
            </w:tcBorders>
            <w:shd w:val="clear" w:color="auto" w:fill="auto"/>
            <w:noWrap/>
            <w:vAlign w:val="bottom"/>
            <w:hideMark/>
          </w:tcPr>
          <w:p w14:paraId="2118FAFE"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35</w:t>
            </w:r>
          </w:p>
        </w:tc>
        <w:tc>
          <w:tcPr>
            <w:tcW w:w="499" w:type="pct"/>
            <w:tcBorders>
              <w:top w:val="nil"/>
              <w:left w:val="nil"/>
              <w:bottom w:val="single" w:sz="4" w:space="0" w:color="auto"/>
              <w:right w:val="single" w:sz="8" w:space="0" w:color="auto"/>
            </w:tcBorders>
            <w:shd w:val="clear" w:color="000000" w:fill="D6DCE4"/>
            <w:noWrap/>
            <w:vAlign w:val="bottom"/>
            <w:hideMark/>
          </w:tcPr>
          <w:p w14:paraId="5661ADCD"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1%</w:t>
            </w:r>
          </w:p>
        </w:tc>
      </w:tr>
      <w:tr w:rsidR="00056BED" w:rsidRPr="00056BED" w14:paraId="3F550F5B" w14:textId="77777777" w:rsidTr="00056BED">
        <w:trPr>
          <w:trHeight w:val="290"/>
        </w:trPr>
        <w:tc>
          <w:tcPr>
            <w:tcW w:w="1632" w:type="pct"/>
            <w:tcBorders>
              <w:top w:val="nil"/>
              <w:left w:val="single" w:sz="4" w:space="0" w:color="auto"/>
              <w:bottom w:val="single" w:sz="4" w:space="0" w:color="auto"/>
              <w:right w:val="single" w:sz="4" w:space="0" w:color="auto"/>
            </w:tcBorders>
            <w:shd w:val="clear" w:color="000000" w:fill="ACB9CA"/>
            <w:noWrap/>
            <w:vAlign w:val="bottom"/>
            <w:hideMark/>
          </w:tcPr>
          <w:p w14:paraId="748CA786"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Probation</w:t>
            </w:r>
          </w:p>
        </w:tc>
        <w:tc>
          <w:tcPr>
            <w:tcW w:w="358" w:type="pct"/>
            <w:tcBorders>
              <w:top w:val="nil"/>
              <w:left w:val="nil"/>
              <w:bottom w:val="single" w:sz="4" w:space="0" w:color="auto"/>
              <w:right w:val="single" w:sz="4" w:space="0" w:color="auto"/>
            </w:tcBorders>
            <w:shd w:val="clear" w:color="000000" w:fill="F2F2F2"/>
            <w:noWrap/>
            <w:vAlign w:val="bottom"/>
            <w:hideMark/>
          </w:tcPr>
          <w:p w14:paraId="5303B996"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1693</w:t>
            </w:r>
          </w:p>
        </w:tc>
        <w:tc>
          <w:tcPr>
            <w:tcW w:w="358" w:type="pct"/>
            <w:tcBorders>
              <w:top w:val="nil"/>
              <w:left w:val="nil"/>
              <w:bottom w:val="single" w:sz="4" w:space="0" w:color="auto"/>
              <w:right w:val="single" w:sz="4" w:space="0" w:color="auto"/>
            </w:tcBorders>
            <w:shd w:val="clear" w:color="000000" w:fill="D9D9D9"/>
            <w:noWrap/>
            <w:vAlign w:val="bottom"/>
            <w:hideMark/>
          </w:tcPr>
          <w:p w14:paraId="50F39DB6"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1749</w:t>
            </w:r>
          </w:p>
        </w:tc>
        <w:tc>
          <w:tcPr>
            <w:tcW w:w="365" w:type="pct"/>
            <w:tcBorders>
              <w:top w:val="nil"/>
              <w:left w:val="nil"/>
              <w:bottom w:val="single" w:sz="4" w:space="0" w:color="auto"/>
              <w:right w:val="single" w:sz="8" w:space="0" w:color="auto"/>
            </w:tcBorders>
            <w:shd w:val="clear" w:color="000000" w:fill="BFBFBF"/>
            <w:noWrap/>
            <w:vAlign w:val="bottom"/>
            <w:hideMark/>
          </w:tcPr>
          <w:p w14:paraId="2CF63060"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1765</w:t>
            </w:r>
          </w:p>
        </w:tc>
        <w:tc>
          <w:tcPr>
            <w:tcW w:w="358" w:type="pct"/>
            <w:tcBorders>
              <w:top w:val="nil"/>
              <w:left w:val="nil"/>
              <w:bottom w:val="single" w:sz="4" w:space="0" w:color="auto"/>
              <w:right w:val="single" w:sz="4" w:space="0" w:color="auto"/>
            </w:tcBorders>
            <w:shd w:val="clear" w:color="auto" w:fill="auto"/>
            <w:noWrap/>
            <w:vAlign w:val="bottom"/>
            <w:hideMark/>
          </w:tcPr>
          <w:p w14:paraId="7BAAA3DF"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1850</w:t>
            </w:r>
          </w:p>
        </w:tc>
        <w:tc>
          <w:tcPr>
            <w:tcW w:w="358" w:type="pct"/>
            <w:tcBorders>
              <w:top w:val="nil"/>
              <w:left w:val="nil"/>
              <w:bottom w:val="single" w:sz="4" w:space="0" w:color="auto"/>
              <w:right w:val="single" w:sz="4" w:space="0" w:color="auto"/>
            </w:tcBorders>
            <w:shd w:val="clear" w:color="000000" w:fill="F2F2F2"/>
            <w:noWrap/>
            <w:vAlign w:val="bottom"/>
            <w:hideMark/>
          </w:tcPr>
          <w:p w14:paraId="5C5D8969"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1839</w:t>
            </w:r>
          </w:p>
        </w:tc>
        <w:tc>
          <w:tcPr>
            <w:tcW w:w="358" w:type="pct"/>
            <w:tcBorders>
              <w:top w:val="nil"/>
              <w:left w:val="nil"/>
              <w:bottom w:val="single" w:sz="4" w:space="0" w:color="auto"/>
              <w:right w:val="single" w:sz="4" w:space="0" w:color="auto"/>
            </w:tcBorders>
            <w:shd w:val="clear" w:color="000000" w:fill="D9D9D9"/>
            <w:noWrap/>
            <w:vAlign w:val="bottom"/>
            <w:hideMark/>
          </w:tcPr>
          <w:p w14:paraId="0B6D7476"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1816</w:t>
            </w:r>
          </w:p>
        </w:tc>
        <w:tc>
          <w:tcPr>
            <w:tcW w:w="358" w:type="pct"/>
            <w:tcBorders>
              <w:top w:val="nil"/>
              <w:left w:val="nil"/>
              <w:bottom w:val="single" w:sz="4" w:space="0" w:color="auto"/>
              <w:right w:val="single" w:sz="8" w:space="0" w:color="auto"/>
            </w:tcBorders>
            <w:shd w:val="clear" w:color="000000" w:fill="BFBFBF"/>
            <w:noWrap/>
            <w:vAlign w:val="bottom"/>
            <w:hideMark/>
          </w:tcPr>
          <w:p w14:paraId="01199B41"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1894</w:t>
            </w:r>
          </w:p>
        </w:tc>
        <w:tc>
          <w:tcPr>
            <w:tcW w:w="358" w:type="pct"/>
            <w:tcBorders>
              <w:top w:val="nil"/>
              <w:left w:val="nil"/>
              <w:bottom w:val="single" w:sz="4" w:space="0" w:color="auto"/>
              <w:right w:val="single" w:sz="8" w:space="0" w:color="auto"/>
            </w:tcBorders>
            <w:shd w:val="clear" w:color="auto" w:fill="auto"/>
            <w:noWrap/>
            <w:vAlign w:val="bottom"/>
            <w:hideMark/>
          </w:tcPr>
          <w:p w14:paraId="4E65AB8F"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1887</w:t>
            </w:r>
          </w:p>
        </w:tc>
        <w:tc>
          <w:tcPr>
            <w:tcW w:w="499" w:type="pct"/>
            <w:tcBorders>
              <w:top w:val="nil"/>
              <w:left w:val="nil"/>
              <w:bottom w:val="single" w:sz="4" w:space="0" w:color="auto"/>
              <w:right w:val="single" w:sz="8" w:space="0" w:color="auto"/>
            </w:tcBorders>
            <w:shd w:val="clear" w:color="000000" w:fill="D6DCE4"/>
            <w:noWrap/>
            <w:vAlign w:val="bottom"/>
            <w:hideMark/>
          </w:tcPr>
          <w:p w14:paraId="2D736777"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34%</w:t>
            </w:r>
          </w:p>
        </w:tc>
      </w:tr>
      <w:tr w:rsidR="00056BED" w:rsidRPr="00056BED" w14:paraId="12D5A196" w14:textId="77777777" w:rsidTr="00056BED">
        <w:trPr>
          <w:trHeight w:val="290"/>
        </w:trPr>
        <w:tc>
          <w:tcPr>
            <w:tcW w:w="1632" w:type="pct"/>
            <w:tcBorders>
              <w:top w:val="nil"/>
              <w:left w:val="single" w:sz="4" w:space="0" w:color="auto"/>
              <w:bottom w:val="single" w:sz="4" w:space="0" w:color="auto"/>
              <w:right w:val="single" w:sz="4" w:space="0" w:color="auto"/>
            </w:tcBorders>
            <w:shd w:val="clear" w:color="000000" w:fill="ACB9CA"/>
            <w:noWrap/>
            <w:vAlign w:val="bottom"/>
            <w:hideMark/>
          </w:tcPr>
          <w:p w14:paraId="3D3AE8B4"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ECO</w:t>
            </w:r>
          </w:p>
        </w:tc>
        <w:tc>
          <w:tcPr>
            <w:tcW w:w="358" w:type="pct"/>
            <w:tcBorders>
              <w:top w:val="nil"/>
              <w:left w:val="nil"/>
              <w:bottom w:val="single" w:sz="4" w:space="0" w:color="auto"/>
              <w:right w:val="single" w:sz="4" w:space="0" w:color="auto"/>
            </w:tcBorders>
            <w:shd w:val="clear" w:color="000000" w:fill="F2F2F2"/>
            <w:noWrap/>
            <w:vAlign w:val="bottom"/>
            <w:hideMark/>
          </w:tcPr>
          <w:p w14:paraId="17FE28A5"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199</w:t>
            </w:r>
          </w:p>
        </w:tc>
        <w:tc>
          <w:tcPr>
            <w:tcW w:w="358" w:type="pct"/>
            <w:tcBorders>
              <w:top w:val="nil"/>
              <w:left w:val="nil"/>
              <w:bottom w:val="single" w:sz="4" w:space="0" w:color="auto"/>
              <w:right w:val="single" w:sz="4" w:space="0" w:color="auto"/>
            </w:tcBorders>
            <w:shd w:val="clear" w:color="000000" w:fill="D9D9D9"/>
            <w:noWrap/>
            <w:vAlign w:val="bottom"/>
            <w:hideMark/>
          </w:tcPr>
          <w:p w14:paraId="0C6A00F6"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203</w:t>
            </w:r>
          </w:p>
        </w:tc>
        <w:tc>
          <w:tcPr>
            <w:tcW w:w="365" w:type="pct"/>
            <w:tcBorders>
              <w:top w:val="nil"/>
              <w:left w:val="nil"/>
              <w:bottom w:val="single" w:sz="4" w:space="0" w:color="auto"/>
              <w:right w:val="single" w:sz="8" w:space="0" w:color="auto"/>
            </w:tcBorders>
            <w:shd w:val="clear" w:color="000000" w:fill="BFBFBF"/>
            <w:noWrap/>
            <w:vAlign w:val="bottom"/>
            <w:hideMark/>
          </w:tcPr>
          <w:p w14:paraId="59B387A0"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211</w:t>
            </w:r>
          </w:p>
        </w:tc>
        <w:tc>
          <w:tcPr>
            <w:tcW w:w="358" w:type="pct"/>
            <w:tcBorders>
              <w:top w:val="nil"/>
              <w:left w:val="nil"/>
              <w:bottom w:val="single" w:sz="4" w:space="0" w:color="auto"/>
              <w:right w:val="single" w:sz="4" w:space="0" w:color="auto"/>
            </w:tcBorders>
            <w:shd w:val="clear" w:color="auto" w:fill="auto"/>
            <w:noWrap/>
            <w:vAlign w:val="bottom"/>
            <w:hideMark/>
          </w:tcPr>
          <w:p w14:paraId="5766F00C"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239</w:t>
            </w:r>
          </w:p>
        </w:tc>
        <w:tc>
          <w:tcPr>
            <w:tcW w:w="358" w:type="pct"/>
            <w:tcBorders>
              <w:top w:val="nil"/>
              <w:left w:val="nil"/>
              <w:bottom w:val="single" w:sz="4" w:space="0" w:color="auto"/>
              <w:right w:val="single" w:sz="4" w:space="0" w:color="auto"/>
            </w:tcBorders>
            <w:shd w:val="clear" w:color="000000" w:fill="F2F2F2"/>
            <w:noWrap/>
            <w:vAlign w:val="bottom"/>
            <w:hideMark/>
          </w:tcPr>
          <w:p w14:paraId="2313DDEB"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247</w:t>
            </w:r>
          </w:p>
        </w:tc>
        <w:tc>
          <w:tcPr>
            <w:tcW w:w="358" w:type="pct"/>
            <w:tcBorders>
              <w:top w:val="nil"/>
              <w:left w:val="nil"/>
              <w:bottom w:val="single" w:sz="4" w:space="0" w:color="auto"/>
              <w:right w:val="single" w:sz="4" w:space="0" w:color="auto"/>
            </w:tcBorders>
            <w:shd w:val="clear" w:color="000000" w:fill="D9D9D9"/>
            <w:noWrap/>
            <w:vAlign w:val="bottom"/>
            <w:hideMark/>
          </w:tcPr>
          <w:p w14:paraId="4C3546E1"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240</w:t>
            </w:r>
          </w:p>
        </w:tc>
        <w:tc>
          <w:tcPr>
            <w:tcW w:w="358" w:type="pct"/>
            <w:tcBorders>
              <w:top w:val="nil"/>
              <w:left w:val="nil"/>
              <w:bottom w:val="single" w:sz="4" w:space="0" w:color="auto"/>
              <w:right w:val="single" w:sz="8" w:space="0" w:color="auto"/>
            </w:tcBorders>
            <w:shd w:val="clear" w:color="000000" w:fill="BFBFBF"/>
            <w:noWrap/>
            <w:vAlign w:val="bottom"/>
            <w:hideMark/>
          </w:tcPr>
          <w:p w14:paraId="32ECFCA8"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233</w:t>
            </w:r>
          </w:p>
        </w:tc>
        <w:tc>
          <w:tcPr>
            <w:tcW w:w="358" w:type="pct"/>
            <w:tcBorders>
              <w:top w:val="nil"/>
              <w:left w:val="nil"/>
              <w:bottom w:val="single" w:sz="4" w:space="0" w:color="auto"/>
              <w:right w:val="single" w:sz="8" w:space="0" w:color="auto"/>
            </w:tcBorders>
            <w:shd w:val="clear" w:color="auto" w:fill="auto"/>
            <w:noWrap/>
            <w:vAlign w:val="bottom"/>
            <w:hideMark/>
          </w:tcPr>
          <w:p w14:paraId="48A5877B"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222</w:t>
            </w:r>
          </w:p>
        </w:tc>
        <w:tc>
          <w:tcPr>
            <w:tcW w:w="499" w:type="pct"/>
            <w:tcBorders>
              <w:top w:val="nil"/>
              <w:left w:val="nil"/>
              <w:bottom w:val="single" w:sz="4" w:space="0" w:color="auto"/>
              <w:right w:val="single" w:sz="8" w:space="0" w:color="auto"/>
            </w:tcBorders>
            <w:shd w:val="clear" w:color="000000" w:fill="D6DCE4"/>
            <w:noWrap/>
            <w:vAlign w:val="bottom"/>
            <w:hideMark/>
          </w:tcPr>
          <w:p w14:paraId="114B5A58"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4%</w:t>
            </w:r>
          </w:p>
        </w:tc>
      </w:tr>
      <w:tr w:rsidR="00056BED" w:rsidRPr="00056BED" w14:paraId="5C80DFCC" w14:textId="77777777" w:rsidTr="00056BED">
        <w:trPr>
          <w:trHeight w:val="290"/>
        </w:trPr>
        <w:tc>
          <w:tcPr>
            <w:tcW w:w="1632" w:type="pct"/>
            <w:tcBorders>
              <w:top w:val="nil"/>
              <w:left w:val="single" w:sz="4" w:space="0" w:color="auto"/>
              <w:bottom w:val="single" w:sz="4" w:space="0" w:color="auto"/>
              <w:right w:val="single" w:sz="4" w:space="0" w:color="auto"/>
            </w:tcBorders>
            <w:shd w:val="clear" w:color="000000" w:fill="ACB9CA"/>
            <w:noWrap/>
            <w:vAlign w:val="bottom"/>
            <w:hideMark/>
          </w:tcPr>
          <w:p w14:paraId="28A4B323"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Other Orders*</w:t>
            </w:r>
          </w:p>
        </w:tc>
        <w:tc>
          <w:tcPr>
            <w:tcW w:w="358" w:type="pct"/>
            <w:tcBorders>
              <w:top w:val="nil"/>
              <w:left w:val="nil"/>
              <w:bottom w:val="single" w:sz="4" w:space="0" w:color="auto"/>
              <w:right w:val="single" w:sz="4" w:space="0" w:color="auto"/>
            </w:tcBorders>
            <w:shd w:val="clear" w:color="000000" w:fill="F2F2F2"/>
            <w:noWrap/>
            <w:vAlign w:val="bottom"/>
            <w:hideMark/>
          </w:tcPr>
          <w:p w14:paraId="51790FAB"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w:t>
            </w:r>
          </w:p>
        </w:tc>
        <w:tc>
          <w:tcPr>
            <w:tcW w:w="358" w:type="pct"/>
            <w:tcBorders>
              <w:top w:val="nil"/>
              <w:left w:val="nil"/>
              <w:bottom w:val="single" w:sz="4" w:space="0" w:color="auto"/>
              <w:right w:val="single" w:sz="4" w:space="0" w:color="auto"/>
            </w:tcBorders>
            <w:shd w:val="clear" w:color="000000" w:fill="D9D9D9"/>
            <w:noWrap/>
            <w:vAlign w:val="bottom"/>
            <w:hideMark/>
          </w:tcPr>
          <w:p w14:paraId="2C5AF7AD"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w:t>
            </w:r>
          </w:p>
        </w:tc>
        <w:tc>
          <w:tcPr>
            <w:tcW w:w="365" w:type="pct"/>
            <w:tcBorders>
              <w:top w:val="nil"/>
              <w:left w:val="nil"/>
              <w:bottom w:val="single" w:sz="4" w:space="0" w:color="auto"/>
              <w:right w:val="single" w:sz="8" w:space="0" w:color="auto"/>
            </w:tcBorders>
            <w:shd w:val="clear" w:color="000000" w:fill="BFBFBF"/>
            <w:noWrap/>
            <w:vAlign w:val="bottom"/>
            <w:hideMark/>
          </w:tcPr>
          <w:p w14:paraId="38DC788C"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w:t>
            </w:r>
          </w:p>
        </w:tc>
        <w:tc>
          <w:tcPr>
            <w:tcW w:w="358" w:type="pct"/>
            <w:tcBorders>
              <w:top w:val="nil"/>
              <w:left w:val="nil"/>
              <w:bottom w:val="single" w:sz="4" w:space="0" w:color="auto"/>
              <w:right w:val="single" w:sz="4" w:space="0" w:color="auto"/>
            </w:tcBorders>
            <w:shd w:val="clear" w:color="auto" w:fill="auto"/>
            <w:noWrap/>
            <w:vAlign w:val="bottom"/>
            <w:hideMark/>
          </w:tcPr>
          <w:p w14:paraId="7D095E62"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w:t>
            </w:r>
          </w:p>
        </w:tc>
        <w:tc>
          <w:tcPr>
            <w:tcW w:w="358" w:type="pct"/>
            <w:tcBorders>
              <w:top w:val="nil"/>
              <w:left w:val="nil"/>
              <w:bottom w:val="single" w:sz="4" w:space="0" w:color="auto"/>
              <w:right w:val="single" w:sz="4" w:space="0" w:color="auto"/>
            </w:tcBorders>
            <w:shd w:val="clear" w:color="000000" w:fill="F2F2F2"/>
            <w:noWrap/>
            <w:vAlign w:val="bottom"/>
            <w:hideMark/>
          </w:tcPr>
          <w:p w14:paraId="6B76D966"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w:t>
            </w:r>
          </w:p>
        </w:tc>
        <w:tc>
          <w:tcPr>
            <w:tcW w:w="358" w:type="pct"/>
            <w:tcBorders>
              <w:top w:val="nil"/>
              <w:left w:val="nil"/>
              <w:bottom w:val="single" w:sz="4" w:space="0" w:color="auto"/>
              <w:right w:val="single" w:sz="4" w:space="0" w:color="auto"/>
            </w:tcBorders>
            <w:shd w:val="clear" w:color="000000" w:fill="D9D9D9"/>
            <w:noWrap/>
            <w:vAlign w:val="bottom"/>
            <w:hideMark/>
          </w:tcPr>
          <w:p w14:paraId="497F0B60"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w:t>
            </w:r>
          </w:p>
        </w:tc>
        <w:tc>
          <w:tcPr>
            <w:tcW w:w="358" w:type="pct"/>
            <w:tcBorders>
              <w:top w:val="nil"/>
              <w:left w:val="nil"/>
              <w:bottom w:val="single" w:sz="4" w:space="0" w:color="auto"/>
              <w:right w:val="single" w:sz="8" w:space="0" w:color="auto"/>
            </w:tcBorders>
            <w:shd w:val="clear" w:color="000000" w:fill="BFBFBF"/>
            <w:noWrap/>
            <w:vAlign w:val="bottom"/>
            <w:hideMark/>
          </w:tcPr>
          <w:p w14:paraId="29E43C51"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0</w:t>
            </w:r>
          </w:p>
        </w:tc>
        <w:tc>
          <w:tcPr>
            <w:tcW w:w="358" w:type="pct"/>
            <w:tcBorders>
              <w:top w:val="nil"/>
              <w:left w:val="nil"/>
              <w:bottom w:val="single" w:sz="4" w:space="0" w:color="auto"/>
              <w:right w:val="single" w:sz="8" w:space="0" w:color="auto"/>
            </w:tcBorders>
            <w:shd w:val="clear" w:color="auto" w:fill="auto"/>
            <w:noWrap/>
            <w:vAlign w:val="bottom"/>
            <w:hideMark/>
          </w:tcPr>
          <w:p w14:paraId="33EAAC1E" w14:textId="77777777" w:rsidR="00056BED" w:rsidRPr="00056BED" w:rsidRDefault="00056BED" w:rsidP="00056BED">
            <w:pPr>
              <w:spacing w:after="0" w:line="240" w:lineRule="auto"/>
              <w:rPr>
                <w:rFonts w:ascii="Calibri" w:eastAsia="Times New Roman" w:hAnsi="Calibri" w:cs="Calibri"/>
                <w:color w:val="000000"/>
                <w:lang w:eastAsia="en-GB"/>
              </w:rPr>
            </w:pPr>
            <w:r w:rsidRPr="00056BED">
              <w:rPr>
                <w:rFonts w:ascii="Calibri" w:eastAsia="Times New Roman" w:hAnsi="Calibri" w:cs="Calibri"/>
                <w:color w:val="000000"/>
                <w:lang w:eastAsia="en-GB"/>
              </w:rPr>
              <w:t> </w:t>
            </w:r>
          </w:p>
        </w:tc>
        <w:tc>
          <w:tcPr>
            <w:tcW w:w="499" w:type="pct"/>
            <w:tcBorders>
              <w:top w:val="nil"/>
              <w:left w:val="nil"/>
              <w:bottom w:val="single" w:sz="4" w:space="0" w:color="auto"/>
              <w:right w:val="single" w:sz="8" w:space="0" w:color="auto"/>
            </w:tcBorders>
            <w:shd w:val="clear" w:color="000000" w:fill="D6DCE4"/>
            <w:noWrap/>
            <w:vAlign w:val="bottom"/>
            <w:hideMark/>
          </w:tcPr>
          <w:p w14:paraId="4CD9D9AF"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w:t>
            </w:r>
          </w:p>
        </w:tc>
      </w:tr>
      <w:tr w:rsidR="00056BED" w:rsidRPr="00056BED" w14:paraId="7F01612E" w14:textId="77777777" w:rsidTr="00056BED">
        <w:trPr>
          <w:trHeight w:val="290"/>
        </w:trPr>
        <w:tc>
          <w:tcPr>
            <w:tcW w:w="1632" w:type="pct"/>
            <w:tcBorders>
              <w:top w:val="nil"/>
              <w:left w:val="single" w:sz="4" w:space="0" w:color="auto"/>
              <w:bottom w:val="single" w:sz="4" w:space="0" w:color="auto"/>
              <w:right w:val="single" w:sz="4" w:space="0" w:color="auto"/>
            </w:tcBorders>
            <w:shd w:val="clear" w:color="000000" w:fill="ACB9CA"/>
            <w:noWrap/>
            <w:vAlign w:val="bottom"/>
            <w:hideMark/>
          </w:tcPr>
          <w:p w14:paraId="57166B0D"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DCS</w:t>
            </w:r>
          </w:p>
        </w:tc>
        <w:tc>
          <w:tcPr>
            <w:tcW w:w="358" w:type="pct"/>
            <w:tcBorders>
              <w:top w:val="nil"/>
              <w:left w:val="nil"/>
              <w:bottom w:val="single" w:sz="4" w:space="0" w:color="auto"/>
              <w:right w:val="single" w:sz="4" w:space="0" w:color="auto"/>
            </w:tcBorders>
            <w:shd w:val="clear" w:color="000000" w:fill="F2F2F2"/>
            <w:noWrap/>
            <w:vAlign w:val="bottom"/>
            <w:hideMark/>
          </w:tcPr>
          <w:p w14:paraId="1215B8AD"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1385</w:t>
            </w:r>
          </w:p>
        </w:tc>
        <w:tc>
          <w:tcPr>
            <w:tcW w:w="358" w:type="pct"/>
            <w:tcBorders>
              <w:top w:val="nil"/>
              <w:left w:val="nil"/>
              <w:bottom w:val="single" w:sz="4" w:space="0" w:color="auto"/>
              <w:right w:val="single" w:sz="4" w:space="0" w:color="auto"/>
            </w:tcBorders>
            <w:shd w:val="clear" w:color="000000" w:fill="D9D9D9"/>
            <w:noWrap/>
            <w:vAlign w:val="bottom"/>
            <w:hideMark/>
          </w:tcPr>
          <w:p w14:paraId="665A8E5A"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1475</w:t>
            </w:r>
          </w:p>
        </w:tc>
        <w:tc>
          <w:tcPr>
            <w:tcW w:w="365" w:type="pct"/>
            <w:tcBorders>
              <w:top w:val="nil"/>
              <w:left w:val="nil"/>
              <w:bottom w:val="single" w:sz="4" w:space="0" w:color="auto"/>
              <w:right w:val="single" w:sz="8" w:space="0" w:color="auto"/>
            </w:tcBorders>
            <w:shd w:val="clear" w:color="000000" w:fill="BFBFBF"/>
            <w:noWrap/>
            <w:vAlign w:val="bottom"/>
            <w:hideMark/>
          </w:tcPr>
          <w:p w14:paraId="3B13F3CE"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1496</w:t>
            </w:r>
          </w:p>
        </w:tc>
        <w:tc>
          <w:tcPr>
            <w:tcW w:w="358" w:type="pct"/>
            <w:tcBorders>
              <w:top w:val="nil"/>
              <w:left w:val="nil"/>
              <w:bottom w:val="single" w:sz="4" w:space="0" w:color="auto"/>
              <w:right w:val="single" w:sz="4" w:space="0" w:color="auto"/>
            </w:tcBorders>
            <w:shd w:val="clear" w:color="auto" w:fill="auto"/>
            <w:noWrap/>
            <w:vAlign w:val="bottom"/>
            <w:hideMark/>
          </w:tcPr>
          <w:p w14:paraId="077CE8E7"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1616</w:t>
            </w:r>
          </w:p>
        </w:tc>
        <w:tc>
          <w:tcPr>
            <w:tcW w:w="358" w:type="pct"/>
            <w:tcBorders>
              <w:top w:val="nil"/>
              <w:left w:val="nil"/>
              <w:bottom w:val="single" w:sz="4" w:space="0" w:color="auto"/>
              <w:right w:val="single" w:sz="4" w:space="0" w:color="auto"/>
            </w:tcBorders>
            <w:shd w:val="clear" w:color="000000" w:fill="F2F2F2"/>
            <w:noWrap/>
            <w:vAlign w:val="bottom"/>
            <w:hideMark/>
          </w:tcPr>
          <w:p w14:paraId="5DFF88D5"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1663</w:t>
            </w:r>
          </w:p>
        </w:tc>
        <w:tc>
          <w:tcPr>
            <w:tcW w:w="358" w:type="pct"/>
            <w:tcBorders>
              <w:top w:val="nil"/>
              <w:left w:val="nil"/>
              <w:bottom w:val="single" w:sz="4" w:space="0" w:color="auto"/>
              <w:right w:val="single" w:sz="4" w:space="0" w:color="auto"/>
            </w:tcBorders>
            <w:shd w:val="clear" w:color="000000" w:fill="D9D9D9"/>
            <w:noWrap/>
            <w:vAlign w:val="bottom"/>
            <w:hideMark/>
          </w:tcPr>
          <w:p w14:paraId="2F3145F2"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1725</w:t>
            </w:r>
          </w:p>
        </w:tc>
        <w:tc>
          <w:tcPr>
            <w:tcW w:w="358" w:type="pct"/>
            <w:tcBorders>
              <w:top w:val="nil"/>
              <w:left w:val="nil"/>
              <w:bottom w:val="single" w:sz="4" w:space="0" w:color="auto"/>
              <w:right w:val="single" w:sz="8" w:space="0" w:color="auto"/>
            </w:tcBorders>
            <w:shd w:val="clear" w:color="000000" w:fill="BFBFBF"/>
            <w:noWrap/>
            <w:vAlign w:val="bottom"/>
            <w:hideMark/>
          </w:tcPr>
          <w:p w14:paraId="10552457"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1786</w:t>
            </w:r>
          </w:p>
        </w:tc>
        <w:tc>
          <w:tcPr>
            <w:tcW w:w="358" w:type="pct"/>
            <w:tcBorders>
              <w:top w:val="nil"/>
              <w:left w:val="nil"/>
              <w:bottom w:val="single" w:sz="4" w:space="0" w:color="auto"/>
              <w:right w:val="single" w:sz="8" w:space="0" w:color="auto"/>
            </w:tcBorders>
            <w:shd w:val="clear" w:color="auto" w:fill="auto"/>
            <w:noWrap/>
            <w:vAlign w:val="bottom"/>
            <w:hideMark/>
          </w:tcPr>
          <w:p w14:paraId="2D5FE5C3"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1874</w:t>
            </w:r>
          </w:p>
        </w:tc>
        <w:tc>
          <w:tcPr>
            <w:tcW w:w="499" w:type="pct"/>
            <w:tcBorders>
              <w:top w:val="nil"/>
              <w:left w:val="nil"/>
              <w:bottom w:val="single" w:sz="4" w:space="0" w:color="auto"/>
              <w:right w:val="single" w:sz="8" w:space="0" w:color="auto"/>
            </w:tcBorders>
            <w:shd w:val="clear" w:color="000000" w:fill="D6DCE4"/>
            <w:noWrap/>
            <w:vAlign w:val="bottom"/>
            <w:hideMark/>
          </w:tcPr>
          <w:p w14:paraId="52FE409B"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33%</w:t>
            </w:r>
          </w:p>
        </w:tc>
      </w:tr>
      <w:tr w:rsidR="00056BED" w:rsidRPr="00056BED" w14:paraId="48CECF8C" w14:textId="77777777" w:rsidTr="00056BED">
        <w:trPr>
          <w:trHeight w:val="290"/>
        </w:trPr>
        <w:tc>
          <w:tcPr>
            <w:tcW w:w="1632" w:type="pct"/>
            <w:tcBorders>
              <w:top w:val="nil"/>
              <w:left w:val="single" w:sz="4" w:space="0" w:color="auto"/>
              <w:bottom w:val="single" w:sz="4" w:space="0" w:color="auto"/>
              <w:right w:val="single" w:sz="4" w:space="0" w:color="auto"/>
            </w:tcBorders>
            <w:shd w:val="clear" w:color="000000" w:fill="ACB9CA"/>
            <w:noWrap/>
            <w:vAlign w:val="bottom"/>
            <w:hideMark/>
          </w:tcPr>
          <w:p w14:paraId="72FA30F9"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Life</w:t>
            </w:r>
          </w:p>
        </w:tc>
        <w:tc>
          <w:tcPr>
            <w:tcW w:w="358" w:type="pct"/>
            <w:tcBorders>
              <w:top w:val="nil"/>
              <w:left w:val="nil"/>
              <w:bottom w:val="single" w:sz="4" w:space="0" w:color="auto"/>
              <w:right w:val="single" w:sz="4" w:space="0" w:color="auto"/>
            </w:tcBorders>
            <w:shd w:val="clear" w:color="000000" w:fill="F2F2F2"/>
            <w:noWrap/>
            <w:vAlign w:val="bottom"/>
            <w:hideMark/>
          </w:tcPr>
          <w:p w14:paraId="0335A5B0"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232</w:t>
            </w:r>
          </w:p>
        </w:tc>
        <w:tc>
          <w:tcPr>
            <w:tcW w:w="358" w:type="pct"/>
            <w:tcBorders>
              <w:top w:val="nil"/>
              <w:left w:val="nil"/>
              <w:bottom w:val="single" w:sz="4" w:space="0" w:color="auto"/>
              <w:right w:val="single" w:sz="4" w:space="0" w:color="auto"/>
            </w:tcBorders>
            <w:shd w:val="clear" w:color="000000" w:fill="D9D9D9"/>
            <w:noWrap/>
            <w:vAlign w:val="bottom"/>
            <w:hideMark/>
          </w:tcPr>
          <w:p w14:paraId="3C2213B3"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234</w:t>
            </w:r>
          </w:p>
        </w:tc>
        <w:tc>
          <w:tcPr>
            <w:tcW w:w="365" w:type="pct"/>
            <w:tcBorders>
              <w:top w:val="nil"/>
              <w:left w:val="nil"/>
              <w:bottom w:val="single" w:sz="4" w:space="0" w:color="auto"/>
              <w:right w:val="single" w:sz="8" w:space="0" w:color="auto"/>
            </w:tcBorders>
            <w:shd w:val="clear" w:color="000000" w:fill="BFBFBF"/>
            <w:noWrap/>
            <w:vAlign w:val="bottom"/>
            <w:hideMark/>
          </w:tcPr>
          <w:p w14:paraId="025A8DCE"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232</w:t>
            </w:r>
          </w:p>
        </w:tc>
        <w:tc>
          <w:tcPr>
            <w:tcW w:w="358" w:type="pct"/>
            <w:tcBorders>
              <w:top w:val="nil"/>
              <w:left w:val="nil"/>
              <w:bottom w:val="single" w:sz="4" w:space="0" w:color="auto"/>
              <w:right w:val="single" w:sz="4" w:space="0" w:color="auto"/>
            </w:tcBorders>
            <w:shd w:val="clear" w:color="auto" w:fill="auto"/>
            <w:noWrap/>
            <w:vAlign w:val="bottom"/>
            <w:hideMark/>
          </w:tcPr>
          <w:p w14:paraId="66FEBECC"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232</w:t>
            </w:r>
          </w:p>
        </w:tc>
        <w:tc>
          <w:tcPr>
            <w:tcW w:w="358" w:type="pct"/>
            <w:tcBorders>
              <w:top w:val="nil"/>
              <w:left w:val="nil"/>
              <w:bottom w:val="single" w:sz="4" w:space="0" w:color="auto"/>
              <w:right w:val="single" w:sz="4" w:space="0" w:color="auto"/>
            </w:tcBorders>
            <w:shd w:val="clear" w:color="000000" w:fill="F2F2F2"/>
            <w:noWrap/>
            <w:vAlign w:val="bottom"/>
            <w:hideMark/>
          </w:tcPr>
          <w:p w14:paraId="55EA8355"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234</w:t>
            </w:r>
          </w:p>
        </w:tc>
        <w:tc>
          <w:tcPr>
            <w:tcW w:w="358" w:type="pct"/>
            <w:tcBorders>
              <w:top w:val="nil"/>
              <w:left w:val="nil"/>
              <w:bottom w:val="single" w:sz="4" w:space="0" w:color="auto"/>
              <w:right w:val="single" w:sz="4" w:space="0" w:color="auto"/>
            </w:tcBorders>
            <w:shd w:val="clear" w:color="000000" w:fill="D9D9D9"/>
            <w:noWrap/>
            <w:vAlign w:val="bottom"/>
            <w:hideMark/>
          </w:tcPr>
          <w:p w14:paraId="20BD41F3"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234</w:t>
            </w:r>
          </w:p>
        </w:tc>
        <w:tc>
          <w:tcPr>
            <w:tcW w:w="358" w:type="pct"/>
            <w:tcBorders>
              <w:top w:val="nil"/>
              <w:left w:val="nil"/>
              <w:bottom w:val="single" w:sz="4" w:space="0" w:color="auto"/>
              <w:right w:val="single" w:sz="8" w:space="0" w:color="auto"/>
            </w:tcBorders>
            <w:shd w:val="clear" w:color="000000" w:fill="BFBFBF"/>
            <w:noWrap/>
            <w:vAlign w:val="bottom"/>
            <w:hideMark/>
          </w:tcPr>
          <w:p w14:paraId="1797DA9A"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232</w:t>
            </w:r>
          </w:p>
        </w:tc>
        <w:tc>
          <w:tcPr>
            <w:tcW w:w="358" w:type="pct"/>
            <w:tcBorders>
              <w:top w:val="nil"/>
              <w:left w:val="nil"/>
              <w:bottom w:val="single" w:sz="4" w:space="0" w:color="auto"/>
              <w:right w:val="single" w:sz="8" w:space="0" w:color="auto"/>
            </w:tcBorders>
            <w:shd w:val="clear" w:color="auto" w:fill="auto"/>
            <w:noWrap/>
            <w:vAlign w:val="bottom"/>
            <w:hideMark/>
          </w:tcPr>
          <w:p w14:paraId="37A9F8D3"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235</w:t>
            </w:r>
          </w:p>
        </w:tc>
        <w:tc>
          <w:tcPr>
            <w:tcW w:w="499" w:type="pct"/>
            <w:tcBorders>
              <w:top w:val="nil"/>
              <w:left w:val="nil"/>
              <w:bottom w:val="single" w:sz="4" w:space="0" w:color="auto"/>
              <w:right w:val="single" w:sz="8" w:space="0" w:color="auto"/>
            </w:tcBorders>
            <w:shd w:val="clear" w:color="000000" w:fill="D6DCE4"/>
            <w:noWrap/>
            <w:vAlign w:val="bottom"/>
            <w:hideMark/>
          </w:tcPr>
          <w:p w14:paraId="0EBB76F2"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4%</w:t>
            </w:r>
          </w:p>
        </w:tc>
      </w:tr>
      <w:tr w:rsidR="00056BED" w:rsidRPr="00056BED" w14:paraId="7EB71D56" w14:textId="77777777" w:rsidTr="00056BED">
        <w:trPr>
          <w:trHeight w:val="290"/>
        </w:trPr>
        <w:tc>
          <w:tcPr>
            <w:tcW w:w="1632" w:type="pct"/>
            <w:tcBorders>
              <w:top w:val="nil"/>
              <w:left w:val="single" w:sz="4" w:space="0" w:color="auto"/>
              <w:bottom w:val="single" w:sz="4" w:space="0" w:color="auto"/>
              <w:right w:val="single" w:sz="4" w:space="0" w:color="auto"/>
            </w:tcBorders>
            <w:shd w:val="clear" w:color="000000" w:fill="ACB9CA"/>
            <w:noWrap/>
            <w:vAlign w:val="bottom"/>
            <w:hideMark/>
          </w:tcPr>
          <w:p w14:paraId="40FCF916"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Sex Offender</w:t>
            </w:r>
          </w:p>
        </w:tc>
        <w:tc>
          <w:tcPr>
            <w:tcW w:w="358" w:type="pct"/>
            <w:tcBorders>
              <w:top w:val="nil"/>
              <w:left w:val="nil"/>
              <w:bottom w:val="single" w:sz="4" w:space="0" w:color="auto"/>
              <w:right w:val="single" w:sz="4" w:space="0" w:color="auto"/>
            </w:tcBorders>
            <w:shd w:val="clear" w:color="000000" w:fill="F2F2F2"/>
            <w:noWrap/>
            <w:vAlign w:val="bottom"/>
            <w:hideMark/>
          </w:tcPr>
          <w:p w14:paraId="43ECA8EB"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76</w:t>
            </w:r>
          </w:p>
        </w:tc>
        <w:tc>
          <w:tcPr>
            <w:tcW w:w="358" w:type="pct"/>
            <w:tcBorders>
              <w:top w:val="nil"/>
              <w:left w:val="nil"/>
              <w:bottom w:val="single" w:sz="4" w:space="0" w:color="auto"/>
              <w:right w:val="single" w:sz="4" w:space="0" w:color="auto"/>
            </w:tcBorders>
            <w:shd w:val="clear" w:color="000000" w:fill="D9D9D9"/>
            <w:noWrap/>
            <w:vAlign w:val="bottom"/>
            <w:hideMark/>
          </w:tcPr>
          <w:p w14:paraId="691916BC"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71</w:t>
            </w:r>
          </w:p>
        </w:tc>
        <w:tc>
          <w:tcPr>
            <w:tcW w:w="365" w:type="pct"/>
            <w:tcBorders>
              <w:top w:val="nil"/>
              <w:left w:val="nil"/>
              <w:bottom w:val="single" w:sz="4" w:space="0" w:color="auto"/>
              <w:right w:val="single" w:sz="8" w:space="0" w:color="auto"/>
            </w:tcBorders>
            <w:shd w:val="clear" w:color="000000" w:fill="BFBFBF"/>
            <w:noWrap/>
            <w:vAlign w:val="bottom"/>
            <w:hideMark/>
          </w:tcPr>
          <w:p w14:paraId="028A2290"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68</w:t>
            </w:r>
          </w:p>
        </w:tc>
        <w:tc>
          <w:tcPr>
            <w:tcW w:w="358" w:type="pct"/>
            <w:tcBorders>
              <w:top w:val="nil"/>
              <w:left w:val="nil"/>
              <w:bottom w:val="single" w:sz="4" w:space="0" w:color="auto"/>
              <w:right w:val="single" w:sz="4" w:space="0" w:color="auto"/>
            </w:tcBorders>
            <w:shd w:val="clear" w:color="auto" w:fill="auto"/>
            <w:noWrap/>
            <w:vAlign w:val="bottom"/>
            <w:hideMark/>
          </w:tcPr>
          <w:p w14:paraId="085C8FE2"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68</w:t>
            </w:r>
          </w:p>
        </w:tc>
        <w:tc>
          <w:tcPr>
            <w:tcW w:w="358" w:type="pct"/>
            <w:tcBorders>
              <w:top w:val="nil"/>
              <w:left w:val="nil"/>
              <w:bottom w:val="single" w:sz="4" w:space="0" w:color="auto"/>
              <w:right w:val="single" w:sz="4" w:space="0" w:color="auto"/>
            </w:tcBorders>
            <w:shd w:val="clear" w:color="000000" w:fill="F2F2F2"/>
            <w:noWrap/>
            <w:vAlign w:val="bottom"/>
            <w:hideMark/>
          </w:tcPr>
          <w:p w14:paraId="620892F7"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74</w:t>
            </w:r>
          </w:p>
        </w:tc>
        <w:tc>
          <w:tcPr>
            <w:tcW w:w="358" w:type="pct"/>
            <w:tcBorders>
              <w:top w:val="nil"/>
              <w:left w:val="nil"/>
              <w:bottom w:val="single" w:sz="4" w:space="0" w:color="auto"/>
              <w:right w:val="single" w:sz="4" w:space="0" w:color="auto"/>
            </w:tcBorders>
            <w:shd w:val="clear" w:color="000000" w:fill="D9D9D9"/>
            <w:noWrap/>
            <w:vAlign w:val="bottom"/>
            <w:hideMark/>
          </w:tcPr>
          <w:p w14:paraId="7DFAF199"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76</w:t>
            </w:r>
          </w:p>
        </w:tc>
        <w:tc>
          <w:tcPr>
            <w:tcW w:w="358" w:type="pct"/>
            <w:tcBorders>
              <w:top w:val="nil"/>
              <w:left w:val="nil"/>
              <w:bottom w:val="single" w:sz="4" w:space="0" w:color="auto"/>
              <w:right w:val="single" w:sz="8" w:space="0" w:color="auto"/>
            </w:tcBorders>
            <w:shd w:val="clear" w:color="000000" w:fill="BFBFBF"/>
            <w:noWrap/>
            <w:vAlign w:val="bottom"/>
            <w:hideMark/>
          </w:tcPr>
          <w:p w14:paraId="1F13705F"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73</w:t>
            </w:r>
          </w:p>
        </w:tc>
        <w:tc>
          <w:tcPr>
            <w:tcW w:w="358" w:type="pct"/>
            <w:tcBorders>
              <w:top w:val="nil"/>
              <w:left w:val="nil"/>
              <w:bottom w:val="single" w:sz="4" w:space="0" w:color="auto"/>
              <w:right w:val="single" w:sz="8" w:space="0" w:color="auto"/>
            </w:tcBorders>
            <w:shd w:val="clear" w:color="auto" w:fill="auto"/>
            <w:noWrap/>
            <w:vAlign w:val="bottom"/>
            <w:hideMark/>
          </w:tcPr>
          <w:p w14:paraId="47CAB4AB"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71</w:t>
            </w:r>
          </w:p>
        </w:tc>
        <w:tc>
          <w:tcPr>
            <w:tcW w:w="499" w:type="pct"/>
            <w:tcBorders>
              <w:top w:val="nil"/>
              <w:left w:val="nil"/>
              <w:bottom w:val="single" w:sz="4" w:space="0" w:color="auto"/>
              <w:right w:val="single" w:sz="8" w:space="0" w:color="auto"/>
            </w:tcBorders>
            <w:shd w:val="clear" w:color="000000" w:fill="D6DCE4"/>
            <w:noWrap/>
            <w:vAlign w:val="bottom"/>
            <w:hideMark/>
          </w:tcPr>
          <w:p w14:paraId="4681DAE3"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1%</w:t>
            </w:r>
          </w:p>
        </w:tc>
      </w:tr>
      <w:tr w:rsidR="00056BED" w:rsidRPr="00056BED" w14:paraId="7DF5DDD3" w14:textId="77777777" w:rsidTr="00056BED">
        <w:trPr>
          <w:trHeight w:val="290"/>
        </w:trPr>
        <w:tc>
          <w:tcPr>
            <w:tcW w:w="1632" w:type="pct"/>
            <w:tcBorders>
              <w:top w:val="nil"/>
              <w:left w:val="single" w:sz="4" w:space="0" w:color="auto"/>
              <w:bottom w:val="single" w:sz="4" w:space="0" w:color="auto"/>
              <w:right w:val="single" w:sz="4" w:space="0" w:color="auto"/>
            </w:tcBorders>
            <w:shd w:val="clear" w:color="000000" w:fill="ACB9CA"/>
            <w:noWrap/>
            <w:vAlign w:val="bottom"/>
            <w:hideMark/>
          </w:tcPr>
          <w:p w14:paraId="51ED7B81"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GB</w:t>
            </w:r>
          </w:p>
        </w:tc>
        <w:tc>
          <w:tcPr>
            <w:tcW w:w="358" w:type="pct"/>
            <w:tcBorders>
              <w:top w:val="nil"/>
              <w:left w:val="nil"/>
              <w:bottom w:val="single" w:sz="4" w:space="0" w:color="auto"/>
              <w:right w:val="single" w:sz="4" w:space="0" w:color="auto"/>
            </w:tcBorders>
            <w:shd w:val="clear" w:color="000000" w:fill="F2F2F2"/>
            <w:noWrap/>
            <w:vAlign w:val="bottom"/>
            <w:hideMark/>
          </w:tcPr>
          <w:p w14:paraId="1EA7E918"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40</w:t>
            </w:r>
          </w:p>
        </w:tc>
        <w:tc>
          <w:tcPr>
            <w:tcW w:w="358" w:type="pct"/>
            <w:tcBorders>
              <w:top w:val="nil"/>
              <w:left w:val="nil"/>
              <w:bottom w:val="single" w:sz="4" w:space="0" w:color="auto"/>
              <w:right w:val="single" w:sz="4" w:space="0" w:color="auto"/>
            </w:tcBorders>
            <w:shd w:val="clear" w:color="000000" w:fill="D9D9D9"/>
            <w:noWrap/>
            <w:vAlign w:val="bottom"/>
            <w:hideMark/>
          </w:tcPr>
          <w:p w14:paraId="2AA60068"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37</w:t>
            </w:r>
          </w:p>
        </w:tc>
        <w:tc>
          <w:tcPr>
            <w:tcW w:w="365" w:type="pct"/>
            <w:tcBorders>
              <w:top w:val="nil"/>
              <w:left w:val="nil"/>
              <w:bottom w:val="single" w:sz="4" w:space="0" w:color="auto"/>
              <w:right w:val="single" w:sz="8" w:space="0" w:color="auto"/>
            </w:tcBorders>
            <w:shd w:val="clear" w:color="000000" w:fill="BFBFBF"/>
            <w:noWrap/>
            <w:vAlign w:val="bottom"/>
            <w:hideMark/>
          </w:tcPr>
          <w:p w14:paraId="3D6A6295"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32</w:t>
            </w:r>
          </w:p>
        </w:tc>
        <w:tc>
          <w:tcPr>
            <w:tcW w:w="358" w:type="pct"/>
            <w:tcBorders>
              <w:top w:val="nil"/>
              <w:left w:val="nil"/>
              <w:bottom w:val="single" w:sz="4" w:space="0" w:color="auto"/>
              <w:right w:val="single" w:sz="4" w:space="0" w:color="auto"/>
            </w:tcBorders>
            <w:shd w:val="clear" w:color="auto" w:fill="auto"/>
            <w:noWrap/>
            <w:vAlign w:val="bottom"/>
            <w:hideMark/>
          </w:tcPr>
          <w:p w14:paraId="3554CEF0"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29</w:t>
            </w:r>
          </w:p>
        </w:tc>
        <w:tc>
          <w:tcPr>
            <w:tcW w:w="358" w:type="pct"/>
            <w:tcBorders>
              <w:top w:val="nil"/>
              <w:left w:val="nil"/>
              <w:bottom w:val="single" w:sz="4" w:space="0" w:color="auto"/>
              <w:right w:val="single" w:sz="4" w:space="0" w:color="auto"/>
            </w:tcBorders>
            <w:shd w:val="clear" w:color="000000" w:fill="F2F2F2"/>
            <w:noWrap/>
            <w:vAlign w:val="bottom"/>
            <w:hideMark/>
          </w:tcPr>
          <w:p w14:paraId="11939ABE"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29</w:t>
            </w:r>
          </w:p>
        </w:tc>
        <w:tc>
          <w:tcPr>
            <w:tcW w:w="358" w:type="pct"/>
            <w:tcBorders>
              <w:top w:val="nil"/>
              <w:left w:val="nil"/>
              <w:bottom w:val="single" w:sz="4" w:space="0" w:color="auto"/>
              <w:right w:val="single" w:sz="4" w:space="0" w:color="auto"/>
            </w:tcBorders>
            <w:shd w:val="clear" w:color="000000" w:fill="D9D9D9"/>
            <w:noWrap/>
            <w:vAlign w:val="bottom"/>
            <w:hideMark/>
          </w:tcPr>
          <w:p w14:paraId="66A41E6C"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30</w:t>
            </w:r>
          </w:p>
        </w:tc>
        <w:tc>
          <w:tcPr>
            <w:tcW w:w="358" w:type="pct"/>
            <w:tcBorders>
              <w:top w:val="nil"/>
              <w:left w:val="nil"/>
              <w:bottom w:val="single" w:sz="4" w:space="0" w:color="auto"/>
              <w:right w:val="single" w:sz="8" w:space="0" w:color="auto"/>
            </w:tcBorders>
            <w:shd w:val="clear" w:color="000000" w:fill="BFBFBF"/>
            <w:noWrap/>
            <w:vAlign w:val="bottom"/>
            <w:hideMark/>
          </w:tcPr>
          <w:p w14:paraId="4130064D"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24</w:t>
            </w:r>
          </w:p>
        </w:tc>
        <w:tc>
          <w:tcPr>
            <w:tcW w:w="358" w:type="pct"/>
            <w:tcBorders>
              <w:top w:val="nil"/>
              <w:left w:val="nil"/>
              <w:bottom w:val="single" w:sz="4" w:space="0" w:color="auto"/>
              <w:right w:val="single" w:sz="8" w:space="0" w:color="auto"/>
            </w:tcBorders>
            <w:shd w:val="clear" w:color="auto" w:fill="auto"/>
            <w:noWrap/>
            <w:vAlign w:val="bottom"/>
            <w:hideMark/>
          </w:tcPr>
          <w:p w14:paraId="6A6E957B"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27</w:t>
            </w:r>
          </w:p>
        </w:tc>
        <w:tc>
          <w:tcPr>
            <w:tcW w:w="499" w:type="pct"/>
            <w:tcBorders>
              <w:top w:val="nil"/>
              <w:left w:val="nil"/>
              <w:bottom w:val="single" w:sz="4" w:space="0" w:color="auto"/>
              <w:right w:val="single" w:sz="8" w:space="0" w:color="auto"/>
            </w:tcBorders>
            <w:shd w:val="clear" w:color="000000" w:fill="D6DCE4"/>
            <w:noWrap/>
            <w:vAlign w:val="bottom"/>
            <w:hideMark/>
          </w:tcPr>
          <w:p w14:paraId="2F6983E6"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0%</w:t>
            </w:r>
          </w:p>
        </w:tc>
      </w:tr>
      <w:tr w:rsidR="00056BED" w:rsidRPr="00056BED" w14:paraId="67CB5BB0" w14:textId="77777777" w:rsidTr="00056BED">
        <w:trPr>
          <w:trHeight w:val="290"/>
        </w:trPr>
        <w:tc>
          <w:tcPr>
            <w:tcW w:w="1632" w:type="pct"/>
            <w:tcBorders>
              <w:top w:val="nil"/>
              <w:left w:val="single" w:sz="4" w:space="0" w:color="auto"/>
              <w:bottom w:val="single" w:sz="4" w:space="0" w:color="auto"/>
              <w:right w:val="single" w:sz="4" w:space="0" w:color="auto"/>
            </w:tcBorders>
            <w:shd w:val="clear" w:color="000000" w:fill="ACB9CA"/>
            <w:noWrap/>
            <w:vAlign w:val="bottom"/>
            <w:hideMark/>
          </w:tcPr>
          <w:p w14:paraId="5C4BEE99"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Extended Custodial</w:t>
            </w:r>
          </w:p>
        </w:tc>
        <w:tc>
          <w:tcPr>
            <w:tcW w:w="358" w:type="pct"/>
            <w:tcBorders>
              <w:top w:val="nil"/>
              <w:left w:val="nil"/>
              <w:bottom w:val="single" w:sz="4" w:space="0" w:color="auto"/>
              <w:right w:val="single" w:sz="4" w:space="0" w:color="auto"/>
            </w:tcBorders>
            <w:shd w:val="clear" w:color="000000" w:fill="F2F2F2"/>
            <w:noWrap/>
            <w:vAlign w:val="bottom"/>
            <w:hideMark/>
          </w:tcPr>
          <w:p w14:paraId="680D42AA"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176</w:t>
            </w:r>
          </w:p>
        </w:tc>
        <w:tc>
          <w:tcPr>
            <w:tcW w:w="358" w:type="pct"/>
            <w:tcBorders>
              <w:top w:val="nil"/>
              <w:left w:val="nil"/>
              <w:bottom w:val="single" w:sz="4" w:space="0" w:color="auto"/>
              <w:right w:val="single" w:sz="4" w:space="0" w:color="auto"/>
            </w:tcBorders>
            <w:shd w:val="clear" w:color="000000" w:fill="D9D9D9"/>
            <w:noWrap/>
            <w:vAlign w:val="bottom"/>
            <w:hideMark/>
          </w:tcPr>
          <w:p w14:paraId="5FC360DA"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178</w:t>
            </w:r>
          </w:p>
        </w:tc>
        <w:tc>
          <w:tcPr>
            <w:tcW w:w="365" w:type="pct"/>
            <w:tcBorders>
              <w:top w:val="nil"/>
              <w:left w:val="nil"/>
              <w:bottom w:val="single" w:sz="4" w:space="0" w:color="auto"/>
              <w:right w:val="single" w:sz="8" w:space="0" w:color="auto"/>
            </w:tcBorders>
            <w:shd w:val="clear" w:color="000000" w:fill="BFBFBF"/>
            <w:noWrap/>
            <w:vAlign w:val="bottom"/>
            <w:hideMark/>
          </w:tcPr>
          <w:p w14:paraId="65677704"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187</w:t>
            </w:r>
          </w:p>
        </w:tc>
        <w:tc>
          <w:tcPr>
            <w:tcW w:w="358" w:type="pct"/>
            <w:tcBorders>
              <w:top w:val="nil"/>
              <w:left w:val="nil"/>
              <w:bottom w:val="single" w:sz="4" w:space="0" w:color="auto"/>
              <w:right w:val="single" w:sz="4" w:space="0" w:color="auto"/>
            </w:tcBorders>
            <w:shd w:val="clear" w:color="auto" w:fill="auto"/>
            <w:noWrap/>
            <w:vAlign w:val="bottom"/>
            <w:hideMark/>
          </w:tcPr>
          <w:p w14:paraId="4D4DBCE7"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191</w:t>
            </w:r>
          </w:p>
        </w:tc>
        <w:tc>
          <w:tcPr>
            <w:tcW w:w="358" w:type="pct"/>
            <w:tcBorders>
              <w:top w:val="nil"/>
              <w:left w:val="nil"/>
              <w:bottom w:val="single" w:sz="4" w:space="0" w:color="auto"/>
              <w:right w:val="single" w:sz="4" w:space="0" w:color="auto"/>
            </w:tcBorders>
            <w:shd w:val="clear" w:color="000000" w:fill="F2F2F2"/>
            <w:noWrap/>
            <w:vAlign w:val="bottom"/>
            <w:hideMark/>
          </w:tcPr>
          <w:p w14:paraId="3A54CBB3"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196</w:t>
            </w:r>
          </w:p>
        </w:tc>
        <w:tc>
          <w:tcPr>
            <w:tcW w:w="358" w:type="pct"/>
            <w:tcBorders>
              <w:top w:val="nil"/>
              <w:left w:val="nil"/>
              <w:bottom w:val="single" w:sz="4" w:space="0" w:color="auto"/>
              <w:right w:val="single" w:sz="4" w:space="0" w:color="auto"/>
            </w:tcBorders>
            <w:shd w:val="clear" w:color="000000" w:fill="D9D9D9"/>
            <w:noWrap/>
            <w:vAlign w:val="bottom"/>
            <w:hideMark/>
          </w:tcPr>
          <w:p w14:paraId="62176D70"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207</w:t>
            </w:r>
          </w:p>
        </w:tc>
        <w:tc>
          <w:tcPr>
            <w:tcW w:w="358" w:type="pct"/>
            <w:tcBorders>
              <w:top w:val="nil"/>
              <w:left w:val="nil"/>
              <w:bottom w:val="single" w:sz="4" w:space="0" w:color="auto"/>
              <w:right w:val="single" w:sz="8" w:space="0" w:color="auto"/>
            </w:tcBorders>
            <w:shd w:val="clear" w:color="000000" w:fill="BFBFBF"/>
            <w:noWrap/>
            <w:vAlign w:val="bottom"/>
            <w:hideMark/>
          </w:tcPr>
          <w:p w14:paraId="37CE529B"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200</w:t>
            </w:r>
          </w:p>
        </w:tc>
        <w:tc>
          <w:tcPr>
            <w:tcW w:w="358" w:type="pct"/>
            <w:tcBorders>
              <w:top w:val="nil"/>
              <w:left w:val="nil"/>
              <w:bottom w:val="single" w:sz="4" w:space="0" w:color="auto"/>
              <w:right w:val="single" w:sz="8" w:space="0" w:color="auto"/>
            </w:tcBorders>
            <w:shd w:val="clear" w:color="auto" w:fill="auto"/>
            <w:noWrap/>
            <w:vAlign w:val="bottom"/>
            <w:hideMark/>
          </w:tcPr>
          <w:p w14:paraId="0143D3E3"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206</w:t>
            </w:r>
          </w:p>
        </w:tc>
        <w:tc>
          <w:tcPr>
            <w:tcW w:w="499" w:type="pct"/>
            <w:tcBorders>
              <w:top w:val="nil"/>
              <w:left w:val="nil"/>
              <w:bottom w:val="single" w:sz="4" w:space="0" w:color="auto"/>
              <w:right w:val="single" w:sz="8" w:space="0" w:color="auto"/>
            </w:tcBorders>
            <w:shd w:val="clear" w:color="000000" w:fill="D6DCE4"/>
            <w:noWrap/>
            <w:vAlign w:val="bottom"/>
            <w:hideMark/>
          </w:tcPr>
          <w:p w14:paraId="22245B32"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4%</w:t>
            </w:r>
          </w:p>
        </w:tc>
      </w:tr>
      <w:tr w:rsidR="00056BED" w:rsidRPr="00056BED" w14:paraId="240B72BD" w14:textId="77777777" w:rsidTr="00056BED">
        <w:trPr>
          <w:trHeight w:val="290"/>
        </w:trPr>
        <w:tc>
          <w:tcPr>
            <w:tcW w:w="1632" w:type="pct"/>
            <w:tcBorders>
              <w:top w:val="nil"/>
              <w:left w:val="single" w:sz="4" w:space="0" w:color="auto"/>
              <w:bottom w:val="single" w:sz="4" w:space="0" w:color="auto"/>
              <w:right w:val="single" w:sz="4" w:space="0" w:color="auto"/>
            </w:tcBorders>
            <w:shd w:val="clear" w:color="000000" w:fill="ACB9CA"/>
            <w:noWrap/>
            <w:vAlign w:val="bottom"/>
            <w:hideMark/>
          </w:tcPr>
          <w:p w14:paraId="7F896210"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Indeterminate Custodial</w:t>
            </w:r>
          </w:p>
        </w:tc>
        <w:tc>
          <w:tcPr>
            <w:tcW w:w="358" w:type="pct"/>
            <w:tcBorders>
              <w:top w:val="nil"/>
              <w:left w:val="nil"/>
              <w:bottom w:val="single" w:sz="4" w:space="0" w:color="auto"/>
              <w:right w:val="single" w:sz="4" w:space="0" w:color="auto"/>
            </w:tcBorders>
            <w:shd w:val="clear" w:color="000000" w:fill="F2F2F2"/>
            <w:noWrap/>
            <w:vAlign w:val="bottom"/>
            <w:hideMark/>
          </w:tcPr>
          <w:p w14:paraId="5483F05B"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52</w:t>
            </w:r>
          </w:p>
        </w:tc>
        <w:tc>
          <w:tcPr>
            <w:tcW w:w="358" w:type="pct"/>
            <w:tcBorders>
              <w:top w:val="nil"/>
              <w:left w:val="nil"/>
              <w:bottom w:val="single" w:sz="4" w:space="0" w:color="auto"/>
              <w:right w:val="single" w:sz="4" w:space="0" w:color="auto"/>
            </w:tcBorders>
            <w:shd w:val="clear" w:color="000000" w:fill="D9D9D9"/>
            <w:noWrap/>
            <w:vAlign w:val="bottom"/>
            <w:hideMark/>
          </w:tcPr>
          <w:p w14:paraId="64A8A64D"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53</w:t>
            </w:r>
          </w:p>
        </w:tc>
        <w:tc>
          <w:tcPr>
            <w:tcW w:w="365" w:type="pct"/>
            <w:tcBorders>
              <w:top w:val="nil"/>
              <w:left w:val="nil"/>
              <w:bottom w:val="single" w:sz="4" w:space="0" w:color="auto"/>
              <w:right w:val="single" w:sz="8" w:space="0" w:color="auto"/>
            </w:tcBorders>
            <w:shd w:val="clear" w:color="000000" w:fill="BFBFBF"/>
            <w:noWrap/>
            <w:vAlign w:val="bottom"/>
            <w:hideMark/>
          </w:tcPr>
          <w:p w14:paraId="3500D09C"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53</w:t>
            </w:r>
          </w:p>
        </w:tc>
        <w:tc>
          <w:tcPr>
            <w:tcW w:w="358" w:type="pct"/>
            <w:tcBorders>
              <w:top w:val="nil"/>
              <w:left w:val="nil"/>
              <w:bottom w:val="single" w:sz="4" w:space="0" w:color="auto"/>
              <w:right w:val="single" w:sz="4" w:space="0" w:color="auto"/>
            </w:tcBorders>
            <w:shd w:val="clear" w:color="auto" w:fill="auto"/>
            <w:noWrap/>
            <w:vAlign w:val="bottom"/>
            <w:hideMark/>
          </w:tcPr>
          <w:p w14:paraId="7B4FB514"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57</w:t>
            </w:r>
          </w:p>
        </w:tc>
        <w:tc>
          <w:tcPr>
            <w:tcW w:w="358" w:type="pct"/>
            <w:tcBorders>
              <w:top w:val="nil"/>
              <w:left w:val="nil"/>
              <w:bottom w:val="single" w:sz="4" w:space="0" w:color="auto"/>
              <w:right w:val="single" w:sz="4" w:space="0" w:color="auto"/>
            </w:tcBorders>
            <w:shd w:val="clear" w:color="000000" w:fill="F2F2F2"/>
            <w:noWrap/>
            <w:vAlign w:val="bottom"/>
            <w:hideMark/>
          </w:tcPr>
          <w:p w14:paraId="3BE2BA40"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57</w:t>
            </w:r>
          </w:p>
        </w:tc>
        <w:tc>
          <w:tcPr>
            <w:tcW w:w="358" w:type="pct"/>
            <w:tcBorders>
              <w:top w:val="nil"/>
              <w:left w:val="nil"/>
              <w:bottom w:val="single" w:sz="4" w:space="0" w:color="auto"/>
              <w:right w:val="single" w:sz="4" w:space="0" w:color="auto"/>
            </w:tcBorders>
            <w:shd w:val="clear" w:color="000000" w:fill="D9D9D9"/>
            <w:noWrap/>
            <w:vAlign w:val="bottom"/>
            <w:hideMark/>
          </w:tcPr>
          <w:p w14:paraId="040FF801"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59</w:t>
            </w:r>
          </w:p>
        </w:tc>
        <w:tc>
          <w:tcPr>
            <w:tcW w:w="358" w:type="pct"/>
            <w:tcBorders>
              <w:top w:val="nil"/>
              <w:left w:val="nil"/>
              <w:bottom w:val="single" w:sz="4" w:space="0" w:color="auto"/>
              <w:right w:val="single" w:sz="8" w:space="0" w:color="auto"/>
            </w:tcBorders>
            <w:shd w:val="clear" w:color="000000" w:fill="BFBFBF"/>
            <w:noWrap/>
            <w:vAlign w:val="bottom"/>
            <w:hideMark/>
          </w:tcPr>
          <w:p w14:paraId="73A9EE2A"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57</w:t>
            </w:r>
          </w:p>
        </w:tc>
        <w:tc>
          <w:tcPr>
            <w:tcW w:w="358" w:type="pct"/>
            <w:tcBorders>
              <w:top w:val="nil"/>
              <w:left w:val="nil"/>
              <w:bottom w:val="single" w:sz="4" w:space="0" w:color="auto"/>
              <w:right w:val="single" w:sz="8" w:space="0" w:color="auto"/>
            </w:tcBorders>
            <w:shd w:val="clear" w:color="auto" w:fill="auto"/>
            <w:noWrap/>
            <w:vAlign w:val="bottom"/>
            <w:hideMark/>
          </w:tcPr>
          <w:p w14:paraId="5922BD1D"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58</w:t>
            </w:r>
          </w:p>
        </w:tc>
        <w:tc>
          <w:tcPr>
            <w:tcW w:w="499" w:type="pct"/>
            <w:tcBorders>
              <w:top w:val="nil"/>
              <w:left w:val="nil"/>
              <w:bottom w:val="single" w:sz="4" w:space="0" w:color="auto"/>
              <w:right w:val="single" w:sz="8" w:space="0" w:color="auto"/>
            </w:tcBorders>
            <w:shd w:val="clear" w:color="000000" w:fill="D6DCE4"/>
            <w:noWrap/>
            <w:vAlign w:val="bottom"/>
            <w:hideMark/>
          </w:tcPr>
          <w:p w14:paraId="24BDE51E"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1%</w:t>
            </w:r>
          </w:p>
        </w:tc>
      </w:tr>
      <w:tr w:rsidR="00056BED" w:rsidRPr="00056BED" w14:paraId="774630C8" w14:textId="77777777" w:rsidTr="00056BED">
        <w:trPr>
          <w:trHeight w:val="290"/>
        </w:trPr>
        <w:tc>
          <w:tcPr>
            <w:tcW w:w="1632" w:type="pct"/>
            <w:tcBorders>
              <w:top w:val="nil"/>
              <w:left w:val="single" w:sz="4" w:space="0" w:color="auto"/>
              <w:bottom w:val="single" w:sz="4" w:space="0" w:color="auto"/>
              <w:right w:val="single" w:sz="4" w:space="0" w:color="auto"/>
            </w:tcBorders>
            <w:shd w:val="clear" w:color="000000" w:fill="ACB9CA"/>
            <w:noWrap/>
            <w:vAlign w:val="bottom"/>
            <w:hideMark/>
          </w:tcPr>
          <w:p w14:paraId="663D7108"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Remand/Sentence</w:t>
            </w:r>
          </w:p>
        </w:tc>
        <w:tc>
          <w:tcPr>
            <w:tcW w:w="358" w:type="pct"/>
            <w:tcBorders>
              <w:top w:val="nil"/>
              <w:left w:val="nil"/>
              <w:bottom w:val="single" w:sz="4" w:space="0" w:color="auto"/>
              <w:right w:val="single" w:sz="4" w:space="0" w:color="auto"/>
            </w:tcBorders>
            <w:shd w:val="clear" w:color="000000" w:fill="F2F2F2"/>
            <w:noWrap/>
            <w:vAlign w:val="bottom"/>
            <w:hideMark/>
          </w:tcPr>
          <w:p w14:paraId="5E263ED5"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w:t>
            </w:r>
          </w:p>
        </w:tc>
        <w:tc>
          <w:tcPr>
            <w:tcW w:w="358" w:type="pct"/>
            <w:tcBorders>
              <w:top w:val="nil"/>
              <w:left w:val="nil"/>
              <w:bottom w:val="single" w:sz="4" w:space="0" w:color="auto"/>
              <w:right w:val="single" w:sz="4" w:space="0" w:color="auto"/>
            </w:tcBorders>
            <w:shd w:val="clear" w:color="000000" w:fill="D9D9D9"/>
            <w:noWrap/>
            <w:vAlign w:val="bottom"/>
            <w:hideMark/>
          </w:tcPr>
          <w:p w14:paraId="7C45660A"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w:t>
            </w:r>
          </w:p>
        </w:tc>
        <w:tc>
          <w:tcPr>
            <w:tcW w:w="365" w:type="pct"/>
            <w:tcBorders>
              <w:top w:val="nil"/>
              <w:left w:val="nil"/>
              <w:bottom w:val="single" w:sz="4" w:space="0" w:color="auto"/>
              <w:right w:val="single" w:sz="8" w:space="0" w:color="auto"/>
            </w:tcBorders>
            <w:shd w:val="clear" w:color="000000" w:fill="BFBFBF"/>
            <w:noWrap/>
            <w:vAlign w:val="bottom"/>
            <w:hideMark/>
          </w:tcPr>
          <w:p w14:paraId="0D6886B8"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w:t>
            </w:r>
          </w:p>
        </w:tc>
        <w:tc>
          <w:tcPr>
            <w:tcW w:w="358" w:type="pct"/>
            <w:tcBorders>
              <w:top w:val="nil"/>
              <w:left w:val="nil"/>
              <w:bottom w:val="single" w:sz="4" w:space="0" w:color="auto"/>
              <w:right w:val="single" w:sz="4" w:space="0" w:color="auto"/>
            </w:tcBorders>
            <w:shd w:val="clear" w:color="auto" w:fill="auto"/>
            <w:noWrap/>
            <w:vAlign w:val="bottom"/>
            <w:hideMark/>
          </w:tcPr>
          <w:p w14:paraId="7E0508B2"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w:t>
            </w:r>
          </w:p>
        </w:tc>
        <w:tc>
          <w:tcPr>
            <w:tcW w:w="358" w:type="pct"/>
            <w:tcBorders>
              <w:top w:val="nil"/>
              <w:left w:val="nil"/>
              <w:bottom w:val="single" w:sz="4" w:space="0" w:color="auto"/>
              <w:right w:val="single" w:sz="4" w:space="0" w:color="auto"/>
            </w:tcBorders>
            <w:shd w:val="clear" w:color="000000" w:fill="F2F2F2"/>
            <w:noWrap/>
            <w:vAlign w:val="bottom"/>
            <w:hideMark/>
          </w:tcPr>
          <w:p w14:paraId="222B9C49" w14:textId="77777777" w:rsidR="00056BED" w:rsidRPr="00056BED" w:rsidRDefault="00056BED" w:rsidP="00056BED">
            <w:pPr>
              <w:spacing w:after="0" w:line="240" w:lineRule="auto"/>
              <w:rPr>
                <w:rFonts w:ascii="Calibri" w:eastAsia="Times New Roman" w:hAnsi="Calibri" w:cs="Calibri"/>
                <w:color w:val="000000"/>
                <w:lang w:eastAsia="en-GB"/>
              </w:rPr>
            </w:pPr>
            <w:r w:rsidRPr="00056BED">
              <w:rPr>
                <w:rFonts w:ascii="Calibri" w:eastAsia="Times New Roman" w:hAnsi="Calibri" w:cs="Calibri"/>
                <w:color w:val="000000"/>
                <w:lang w:eastAsia="en-GB"/>
              </w:rPr>
              <w:t> </w:t>
            </w:r>
          </w:p>
        </w:tc>
        <w:tc>
          <w:tcPr>
            <w:tcW w:w="358" w:type="pct"/>
            <w:tcBorders>
              <w:top w:val="nil"/>
              <w:left w:val="nil"/>
              <w:bottom w:val="single" w:sz="4" w:space="0" w:color="auto"/>
              <w:right w:val="single" w:sz="4" w:space="0" w:color="auto"/>
            </w:tcBorders>
            <w:shd w:val="clear" w:color="000000" w:fill="D9D9D9"/>
            <w:noWrap/>
            <w:vAlign w:val="bottom"/>
            <w:hideMark/>
          </w:tcPr>
          <w:p w14:paraId="7E176DAA" w14:textId="77777777" w:rsidR="00056BED" w:rsidRPr="00056BED" w:rsidRDefault="00056BED" w:rsidP="00056BED">
            <w:pPr>
              <w:spacing w:after="0" w:line="240" w:lineRule="auto"/>
              <w:rPr>
                <w:rFonts w:ascii="Calibri" w:eastAsia="Times New Roman" w:hAnsi="Calibri" w:cs="Calibri"/>
                <w:color w:val="000000"/>
                <w:lang w:eastAsia="en-GB"/>
              </w:rPr>
            </w:pPr>
            <w:r w:rsidRPr="00056BED">
              <w:rPr>
                <w:rFonts w:ascii="Calibri" w:eastAsia="Times New Roman" w:hAnsi="Calibri" w:cs="Calibri"/>
                <w:color w:val="000000"/>
                <w:lang w:eastAsia="en-GB"/>
              </w:rPr>
              <w:t> </w:t>
            </w:r>
          </w:p>
        </w:tc>
        <w:tc>
          <w:tcPr>
            <w:tcW w:w="358" w:type="pct"/>
            <w:tcBorders>
              <w:top w:val="nil"/>
              <w:left w:val="nil"/>
              <w:bottom w:val="single" w:sz="4" w:space="0" w:color="auto"/>
              <w:right w:val="single" w:sz="8" w:space="0" w:color="auto"/>
            </w:tcBorders>
            <w:shd w:val="clear" w:color="000000" w:fill="BFBFBF"/>
            <w:noWrap/>
            <w:vAlign w:val="bottom"/>
            <w:hideMark/>
          </w:tcPr>
          <w:p w14:paraId="63D70818"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0</w:t>
            </w:r>
          </w:p>
        </w:tc>
        <w:tc>
          <w:tcPr>
            <w:tcW w:w="358" w:type="pct"/>
            <w:tcBorders>
              <w:top w:val="nil"/>
              <w:left w:val="nil"/>
              <w:bottom w:val="single" w:sz="4" w:space="0" w:color="auto"/>
              <w:right w:val="single" w:sz="8" w:space="0" w:color="auto"/>
            </w:tcBorders>
            <w:shd w:val="clear" w:color="auto" w:fill="auto"/>
            <w:noWrap/>
            <w:vAlign w:val="bottom"/>
            <w:hideMark/>
          </w:tcPr>
          <w:p w14:paraId="4B5E6BF1" w14:textId="77777777" w:rsidR="00056BED" w:rsidRPr="00056BED" w:rsidRDefault="00056BED" w:rsidP="00056BED">
            <w:pPr>
              <w:spacing w:after="0" w:line="240" w:lineRule="auto"/>
              <w:rPr>
                <w:rFonts w:ascii="Calibri" w:eastAsia="Times New Roman" w:hAnsi="Calibri" w:cs="Calibri"/>
                <w:color w:val="000000"/>
                <w:lang w:eastAsia="en-GB"/>
              </w:rPr>
            </w:pPr>
            <w:r w:rsidRPr="00056BED">
              <w:rPr>
                <w:rFonts w:ascii="Calibri" w:eastAsia="Times New Roman" w:hAnsi="Calibri" w:cs="Calibri"/>
                <w:color w:val="000000"/>
                <w:lang w:eastAsia="en-GB"/>
              </w:rPr>
              <w:t> </w:t>
            </w:r>
          </w:p>
        </w:tc>
        <w:tc>
          <w:tcPr>
            <w:tcW w:w="499" w:type="pct"/>
            <w:tcBorders>
              <w:top w:val="nil"/>
              <w:left w:val="nil"/>
              <w:bottom w:val="single" w:sz="4" w:space="0" w:color="auto"/>
              <w:right w:val="single" w:sz="8" w:space="0" w:color="auto"/>
            </w:tcBorders>
            <w:shd w:val="clear" w:color="000000" w:fill="D6DCE4"/>
            <w:noWrap/>
            <w:vAlign w:val="bottom"/>
            <w:hideMark/>
          </w:tcPr>
          <w:p w14:paraId="005FD39F"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w:t>
            </w:r>
          </w:p>
        </w:tc>
      </w:tr>
      <w:tr w:rsidR="00056BED" w:rsidRPr="00056BED" w14:paraId="2C214B20" w14:textId="77777777" w:rsidTr="00056BED">
        <w:trPr>
          <w:trHeight w:val="290"/>
        </w:trPr>
        <w:tc>
          <w:tcPr>
            <w:tcW w:w="1632" w:type="pct"/>
            <w:tcBorders>
              <w:top w:val="nil"/>
              <w:left w:val="single" w:sz="4" w:space="0" w:color="auto"/>
              <w:bottom w:val="single" w:sz="4" w:space="0" w:color="auto"/>
              <w:right w:val="single" w:sz="4" w:space="0" w:color="auto"/>
            </w:tcBorders>
            <w:shd w:val="clear" w:color="000000" w:fill="ACB9CA"/>
            <w:noWrap/>
            <w:vAlign w:val="bottom"/>
            <w:hideMark/>
          </w:tcPr>
          <w:p w14:paraId="5ACA676F"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 xml:space="preserve">Other </w:t>
            </w:r>
            <w:proofErr w:type="spellStart"/>
            <w:proofErr w:type="gramStart"/>
            <w:r w:rsidRPr="00056BED">
              <w:rPr>
                <w:rFonts w:ascii="Calibri" w:eastAsia="Times New Roman" w:hAnsi="Calibri" w:cs="Calibri"/>
                <w:b/>
                <w:bCs/>
                <w:color w:val="000000"/>
                <w:lang w:eastAsia="en-GB"/>
              </w:rPr>
              <w:t>Non Statutory</w:t>
            </w:r>
            <w:proofErr w:type="spellEnd"/>
            <w:proofErr w:type="gramEnd"/>
          </w:p>
        </w:tc>
        <w:tc>
          <w:tcPr>
            <w:tcW w:w="358" w:type="pct"/>
            <w:tcBorders>
              <w:top w:val="nil"/>
              <w:left w:val="nil"/>
              <w:bottom w:val="single" w:sz="4" w:space="0" w:color="auto"/>
              <w:right w:val="single" w:sz="4" w:space="0" w:color="auto"/>
            </w:tcBorders>
            <w:shd w:val="clear" w:color="000000" w:fill="F2F2F2"/>
            <w:noWrap/>
            <w:vAlign w:val="bottom"/>
            <w:hideMark/>
          </w:tcPr>
          <w:p w14:paraId="21EF0270" w14:textId="77777777" w:rsidR="00056BED" w:rsidRPr="00056BED" w:rsidRDefault="00056BED" w:rsidP="00056BED">
            <w:pPr>
              <w:spacing w:after="0" w:line="240" w:lineRule="auto"/>
              <w:rPr>
                <w:rFonts w:ascii="Calibri" w:eastAsia="Times New Roman" w:hAnsi="Calibri" w:cs="Calibri"/>
                <w:color w:val="000000"/>
                <w:lang w:eastAsia="en-GB"/>
              </w:rPr>
            </w:pPr>
            <w:r w:rsidRPr="00056BED">
              <w:rPr>
                <w:rFonts w:ascii="Calibri" w:eastAsia="Times New Roman" w:hAnsi="Calibri" w:cs="Calibri"/>
                <w:color w:val="000000"/>
                <w:lang w:eastAsia="en-GB"/>
              </w:rPr>
              <w:t> </w:t>
            </w:r>
          </w:p>
        </w:tc>
        <w:tc>
          <w:tcPr>
            <w:tcW w:w="358" w:type="pct"/>
            <w:tcBorders>
              <w:top w:val="nil"/>
              <w:left w:val="nil"/>
              <w:bottom w:val="single" w:sz="4" w:space="0" w:color="auto"/>
              <w:right w:val="single" w:sz="4" w:space="0" w:color="auto"/>
            </w:tcBorders>
            <w:shd w:val="clear" w:color="000000" w:fill="D9D9D9"/>
            <w:noWrap/>
            <w:vAlign w:val="bottom"/>
            <w:hideMark/>
          </w:tcPr>
          <w:p w14:paraId="693D58DA" w14:textId="77777777" w:rsidR="00056BED" w:rsidRPr="00056BED" w:rsidRDefault="00056BED" w:rsidP="00056BED">
            <w:pPr>
              <w:spacing w:after="0" w:line="240" w:lineRule="auto"/>
              <w:rPr>
                <w:rFonts w:ascii="Calibri" w:eastAsia="Times New Roman" w:hAnsi="Calibri" w:cs="Calibri"/>
                <w:color w:val="000000"/>
                <w:lang w:eastAsia="en-GB"/>
              </w:rPr>
            </w:pPr>
            <w:r w:rsidRPr="00056BED">
              <w:rPr>
                <w:rFonts w:ascii="Calibri" w:eastAsia="Times New Roman" w:hAnsi="Calibri" w:cs="Calibri"/>
                <w:color w:val="000000"/>
                <w:lang w:eastAsia="en-GB"/>
              </w:rPr>
              <w:t> </w:t>
            </w:r>
          </w:p>
        </w:tc>
        <w:tc>
          <w:tcPr>
            <w:tcW w:w="365" w:type="pct"/>
            <w:tcBorders>
              <w:top w:val="nil"/>
              <w:left w:val="nil"/>
              <w:bottom w:val="single" w:sz="4" w:space="0" w:color="auto"/>
              <w:right w:val="single" w:sz="8" w:space="0" w:color="auto"/>
            </w:tcBorders>
            <w:shd w:val="clear" w:color="000000" w:fill="BFBFBF"/>
            <w:noWrap/>
            <w:vAlign w:val="bottom"/>
            <w:hideMark/>
          </w:tcPr>
          <w:p w14:paraId="71869F0D"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9</w:t>
            </w:r>
          </w:p>
        </w:tc>
        <w:tc>
          <w:tcPr>
            <w:tcW w:w="358" w:type="pct"/>
            <w:tcBorders>
              <w:top w:val="nil"/>
              <w:left w:val="nil"/>
              <w:bottom w:val="single" w:sz="4" w:space="0" w:color="auto"/>
              <w:right w:val="single" w:sz="4" w:space="0" w:color="auto"/>
            </w:tcBorders>
            <w:shd w:val="clear" w:color="auto" w:fill="auto"/>
            <w:noWrap/>
            <w:vAlign w:val="bottom"/>
            <w:hideMark/>
          </w:tcPr>
          <w:p w14:paraId="5490993A"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10</w:t>
            </w:r>
          </w:p>
        </w:tc>
        <w:tc>
          <w:tcPr>
            <w:tcW w:w="358" w:type="pct"/>
            <w:tcBorders>
              <w:top w:val="nil"/>
              <w:left w:val="nil"/>
              <w:bottom w:val="single" w:sz="4" w:space="0" w:color="auto"/>
              <w:right w:val="single" w:sz="4" w:space="0" w:color="auto"/>
            </w:tcBorders>
            <w:shd w:val="clear" w:color="000000" w:fill="F2F2F2"/>
            <w:noWrap/>
            <w:vAlign w:val="bottom"/>
            <w:hideMark/>
          </w:tcPr>
          <w:p w14:paraId="4A53284D"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15</w:t>
            </w:r>
          </w:p>
        </w:tc>
        <w:tc>
          <w:tcPr>
            <w:tcW w:w="358" w:type="pct"/>
            <w:tcBorders>
              <w:top w:val="nil"/>
              <w:left w:val="nil"/>
              <w:bottom w:val="single" w:sz="4" w:space="0" w:color="auto"/>
              <w:right w:val="single" w:sz="4" w:space="0" w:color="auto"/>
            </w:tcBorders>
            <w:shd w:val="clear" w:color="000000" w:fill="D9D9D9"/>
            <w:noWrap/>
            <w:vAlign w:val="bottom"/>
            <w:hideMark/>
          </w:tcPr>
          <w:p w14:paraId="733DF0D4"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13</w:t>
            </w:r>
          </w:p>
        </w:tc>
        <w:tc>
          <w:tcPr>
            <w:tcW w:w="358" w:type="pct"/>
            <w:tcBorders>
              <w:top w:val="nil"/>
              <w:left w:val="nil"/>
              <w:bottom w:val="single" w:sz="4" w:space="0" w:color="auto"/>
              <w:right w:val="single" w:sz="8" w:space="0" w:color="auto"/>
            </w:tcBorders>
            <w:shd w:val="clear" w:color="000000" w:fill="BFBFBF"/>
            <w:noWrap/>
            <w:vAlign w:val="bottom"/>
            <w:hideMark/>
          </w:tcPr>
          <w:p w14:paraId="2A4CF392"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8</w:t>
            </w:r>
          </w:p>
        </w:tc>
        <w:tc>
          <w:tcPr>
            <w:tcW w:w="358" w:type="pct"/>
            <w:tcBorders>
              <w:top w:val="nil"/>
              <w:left w:val="nil"/>
              <w:bottom w:val="single" w:sz="4" w:space="0" w:color="auto"/>
              <w:right w:val="single" w:sz="8" w:space="0" w:color="auto"/>
            </w:tcBorders>
            <w:shd w:val="clear" w:color="auto" w:fill="auto"/>
            <w:noWrap/>
            <w:vAlign w:val="bottom"/>
            <w:hideMark/>
          </w:tcPr>
          <w:p w14:paraId="6528F9EF"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6</w:t>
            </w:r>
          </w:p>
        </w:tc>
        <w:tc>
          <w:tcPr>
            <w:tcW w:w="499" w:type="pct"/>
            <w:tcBorders>
              <w:top w:val="nil"/>
              <w:left w:val="nil"/>
              <w:bottom w:val="single" w:sz="4" w:space="0" w:color="auto"/>
              <w:right w:val="single" w:sz="8" w:space="0" w:color="auto"/>
            </w:tcBorders>
            <w:shd w:val="clear" w:color="000000" w:fill="D6DCE4"/>
            <w:noWrap/>
            <w:vAlign w:val="bottom"/>
            <w:hideMark/>
          </w:tcPr>
          <w:p w14:paraId="7009341E"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0%</w:t>
            </w:r>
          </w:p>
        </w:tc>
      </w:tr>
      <w:tr w:rsidR="00056BED" w:rsidRPr="00056BED" w14:paraId="1AC92797" w14:textId="77777777" w:rsidTr="00056BED">
        <w:trPr>
          <w:trHeight w:val="290"/>
        </w:trPr>
        <w:tc>
          <w:tcPr>
            <w:tcW w:w="1632" w:type="pct"/>
            <w:tcBorders>
              <w:top w:val="nil"/>
              <w:left w:val="single" w:sz="4" w:space="0" w:color="auto"/>
              <w:bottom w:val="single" w:sz="4" w:space="0" w:color="auto"/>
              <w:right w:val="single" w:sz="4" w:space="0" w:color="auto"/>
            </w:tcBorders>
            <w:shd w:val="clear" w:color="000000" w:fill="8497B0"/>
            <w:noWrap/>
            <w:vAlign w:val="bottom"/>
            <w:hideMark/>
          </w:tcPr>
          <w:p w14:paraId="144BD794"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Orders and Licences</w:t>
            </w:r>
          </w:p>
        </w:tc>
        <w:tc>
          <w:tcPr>
            <w:tcW w:w="358" w:type="pct"/>
            <w:tcBorders>
              <w:top w:val="nil"/>
              <w:left w:val="nil"/>
              <w:bottom w:val="single" w:sz="4" w:space="0" w:color="auto"/>
              <w:right w:val="single" w:sz="4" w:space="0" w:color="auto"/>
            </w:tcBorders>
            <w:shd w:val="clear" w:color="000000" w:fill="8497B0"/>
            <w:noWrap/>
            <w:vAlign w:val="bottom"/>
            <w:hideMark/>
          </w:tcPr>
          <w:p w14:paraId="3C9A1126"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4824</w:t>
            </w:r>
          </w:p>
        </w:tc>
        <w:tc>
          <w:tcPr>
            <w:tcW w:w="358" w:type="pct"/>
            <w:tcBorders>
              <w:top w:val="nil"/>
              <w:left w:val="nil"/>
              <w:bottom w:val="single" w:sz="4" w:space="0" w:color="auto"/>
              <w:right w:val="single" w:sz="4" w:space="0" w:color="auto"/>
            </w:tcBorders>
            <w:shd w:val="clear" w:color="000000" w:fill="8497B0"/>
            <w:noWrap/>
            <w:vAlign w:val="bottom"/>
            <w:hideMark/>
          </w:tcPr>
          <w:p w14:paraId="7D90A41C"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4936</w:t>
            </w:r>
          </w:p>
        </w:tc>
        <w:tc>
          <w:tcPr>
            <w:tcW w:w="365" w:type="pct"/>
            <w:tcBorders>
              <w:top w:val="nil"/>
              <w:left w:val="nil"/>
              <w:bottom w:val="single" w:sz="4" w:space="0" w:color="auto"/>
              <w:right w:val="single" w:sz="8" w:space="0" w:color="auto"/>
            </w:tcBorders>
            <w:shd w:val="clear" w:color="000000" w:fill="8497B0"/>
            <w:noWrap/>
            <w:vAlign w:val="bottom"/>
            <w:hideMark/>
          </w:tcPr>
          <w:p w14:paraId="30F4C70D"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4970</w:t>
            </w:r>
          </w:p>
        </w:tc>
        <w:tc>
          <w:tcPr>
            <w:tcW w:w="358" w:type="pct"/>
            <w:tcBorders>
              <w:top w:val="nil"/>
              <w:left w:val="nil"/>
              <w:bottom w:val="single" w:sz="4" w:space="0" w:color="auto"/>
              <w:right w:val="single" w:sz="4" w:space="0" w:color="auto"/>
            </w:tcBorders>
            <w:shd w:val="clear" w:color="000000" w:fill="8497B0"/>
            <w:noWrap/>
            <w:vAlign w:val="bottom"/>
            <w:hideMark/>
          </w:tcPr>
          <w:p w14:paraId="39850162"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5277</w:t>
            </w:r>
          </w:p>
        </w:tc>
        <w:tc>
          <w:tcPr>
            <w:tcW w:w="358" w:type="pct"/>
            <w:tcBorders>
              <w:top w:val="nil"/>
              <w:left w:val="nil"/>
              <w:bottom w:val="single" w:sz="4" w:space="0" w:color="auto"/>
              <w:right w:val="single" w:sz="4" w:space="0" w:color="auto"/>
            </w:tcBorders>
            <w:shd w:val="clear" w:color="000000" w:fill="8497B0"/>
            <w:noWrap/>
            <w:vAlign w:val="bottom"/>
            <w:hideMark/>
          </w:tcPr>
          <w:p w14:paraId="3E92E744"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5350</w:t>
            </w:r>
          </w:p>
        </w:tc>
        <w:tc>
          <w:tcPr>
            <w:tcW w:w="358" w:type="pct"/>
            <w:tcBorders>
              <w:top w:val="nil"/>
              <w:left w:val="nil"/>
              <w:bottom w:val="single" w:sz="4" w:space="0" w:color="auto"/>
              <w:right w:val="single" w:sz="4" w:space="0" w:color="auto"/>
            </w:tcBorders>
            <w:shd w:val="clear" w:color="000000" w:fill="8497B0"/>
            <w:noWrap/>
            <w:vAlign w:val="bottom"/>
            <w:hideMark/>
          </w:tcPr>
          <w:p w14:paraId="24BEED4D"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5345</w:t>
            </w:r>
          </w:p>
        </w:tc>
        <w:tc>
          <w:tcPr>
            <w:tcW w:w="358" w:type="pct"/>
            <w:tcBorders>
              <w:top w:val="nil"/>
              <w:left w:val="nil"/>
              <w:bottom w:val="single" w:sz="4" w:space="0" w:color="auto"/>
              <w:right w:val="single" w:sz="8" w:space="0" w:color="auto"/>
            </w:tcBorders>
            <w:shd w:val="clear" w:color="000000" w:fill="8497B0"/>
            <w:noWrap/>
            <w:vAlign w:val="bottom"/>
            <w:hideMark/>
          </w:tcPr>
          <w:p w14:paraId="4BA27565"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5488</w:t>
            </w:r>
          </w:p>
        </w:tc>
        <w:tc>
          <w:tcPr>
            <w:tcW w:w="358" w:type="pct"/>
            <w:tcBorders>
              <w:top w:val="nil"/>
              <w:left w:val="nil"/>
              <w:bottom w:val="single" w:sz="4" w:space="0" w:color="auto"/>
              <w:right w:val="single" w:sz="8" w:space="0" w:color="auto"/>
            </w:tcBorders>
            <w:shd w:val="clear" w:color="000000" w:fill="8497B0"/>
            <w:noWrap/>
            <w:vAlign w:val="bottom"/>
            <w:hideMark/>
          </w:tcPr>
          <w:p w14:paraId="327E760A"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5601</w:t>
            </w:r>
          </w:p>
        </w:tc>
        <w:tc>
          <w:tcPr>
            <w:tcW w:w="499" w:type="pct"/>
            <w:tcBorders>
              <w:top w:val="nil"/>
              <w:left w:val="nil"/>
              <w:bottom w:val="single" w:sz="4" w:space="0" w:color="auto"/>
              <w:right w:val="single" w:sz="8" w:space="0" w:color="auto"/>
            </w:tcBorders>
            <w:shd w:val="clear" w:color="000000" w:fill="8497B0"/>
            <w:noWrap/>
            <w:vAlign w:val="bottom"/>
            <w:hideMark/>
          </w:tcPr>
          <w:p w14:paraId="38832903" w14:textId="77777777" w:rsidR="00056BED" w:rsidRPr="00056BED" w:rsidRDefault="00056BED" w:rsidP="00056BED">
            <w:pPr>
              <w:spacing w:after="0" w:line="240" w:lineRule="auto"/>
              <w:rPr>
                <w:rFonts w:ascii="Calibri" w:eastAsia="Times New Roman" w:hAnsi="Calibri" w:cs="Calibri"/>
                <w:color w:val="000000"/>
                <w:lang w:eastAsia="en-GB"/>
              </w:rPr>
            </w:pPr>
            <w:r w:rsidRPr="00056BED">
              <w:rPr>
                <w:rFonts w:ascii="Calibri" w:eastAsia="Times New Roman" w:hAnsi="Calibri" w:cs="Calibri"/>
                <w:color w:val="000000"/>
                <w:lang w:eastAsia="en-GB"/>
              </w:rPr>
              <w:t> </w:t>
            </w:r>
          </w:p>
        </w:tc>
      </w:tr>
      <w:tr w:rsidR="00056BED" w:rsidRPr="00056BED" w14:paraId="1E45C83D" w14:textId="77777777" w:rsidTr="00056BED">
        <w:trPr>
          <w:trHeight w:val="300"/>
        </w:trPr>
        <w:tc>
          <w:tcPr>
            <w:tcW w:w="1632" w:type="pct"/>
            <w:tcBorders>
              <w:top w:val="nil"/>
              <w:left w:val="single" w:sz="4" w:space="0" w:color="auto"/>
              <w:bottom w:val="nil"/>
              <w:right w:val="single" w:sz="4" w:space="0" w:color="auto"/>
            </w:tcBorders>
            <w:shd w:val="clear" w:color="000000" w:fill="ACB9CA"/>
            <w:noWrap/>
            <w:vAlign w:val="bottom"/>
            <w:hideMark/>
          </w:tcPr>
          <w:p w14:paraId="32009AFB"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 xml:space="preserve">People on an Order </w:t>
            </w:r>
          </w:p>
        </w:tc>
        <w:tc>
          <w:tcPr>
            <w:tcW w:w="358" w:type="pct"/>
            <w:tcBorders>
              <w:top w:val="nil"/>
              <w:left w:val="nil"/>
              <w:bottom w:val="nil"/>
              <w:right w:val="single" w:sz="4" w:space="0" w:color="auto"/>
            </w:tcBorders>
            <w:shd w:val="clear" w:color="000000" w:fill="ACB9CA"/>
            <w:noWrap/>
            <w:vAlign w:val="bottom"/>
            <w:hideMark/>
          </w:tcPr>
          <w:p w14:paraId="5C4661D4"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3938</w:t>
            </w:r>
          </w:p>
        </w:tc>
        <w:tc>
          <w:tcPr>
            <w:tcW w:w="358" w:type="pct"/>
            <w:tcBorders>
              <w:top w:val="nil"/>
              <w:left w:val="nil"/>
              <w:bottom w:val="nil"/>
              <w:right w:val="single" w:sz="4" w:space="0" w:color="auto"/>
            </w:tcBorders>
            <w:shd w:val="clear" w:color="000000" w:fill="ACB9CA"/>
            <w:noWrap/>
            <w:vAlign w:val="bottom"/>
            <w:hideMark/>
          </w:tcPr>
          <w:p w14:paraId="1323E945"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3978</w:t>
            </w:r>
          </w:p>
        </w:tc>
        <w:tc>
          <w:tcPr>
            <w:tcW w:w="365" w:type="pct"/>
            <w:tcBorders>
              <w:top w:val="nil"/>
              <w:left w:val="nil"/>
              <w:bottom w:val="nil"/>
              <w:right w:val="single" w:sz="8" w:space="0" w:color="auto"/>
            </w:tcBorders>
            <w:shd w:val="clear" w:color="000000" w:fill="ACB9CA"/>
            <w:noWrap/>
            <w:vAlign w:val="bottom"/>
            <w:hideMark/>
          </w:tcPr>
          <w:p w14:paraId="63B8BB14"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3947</w:t>
            </w:r>
          </w:p>
        </w:tc>
        <w:tc>
          <w:tcPr>
            <w:tcW w:w="358" w:type="pct"/>
            <w:tcBorders>
              <w:top w:val="nil"/>
              <w:left w:val="nil"/>
              <w:bottom w:val="nil"/>
              <w:right w:val="single" w:sz="4" w:space="0" w:color="auto"/>
            </w:tcBorders>
            <w:shd w:val="clear" w:color="000000" w:fill="ACB9CA"/>
            <w:noWrap/>
            <w:vAlign w:val="bottom"/>
            <w:hideMark/>
          </w:tcPr>
          <w:p w14:paraId="40EDE541"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4074</w:t>
            </w:r>
          </w:p>
        </w:tc>
        <w:tc>
          <w:tcPr>
            <w:tcW w:w="358" w:type="pct"/>
            <w:tcBorders>
              <w:top w:val="nil"/>
              <w:left w:val="nil"/>
              <w:bottom w:val="nil"/>
              <w:right w:val="single" w:sz="4" w:space="0" w:color="auto"/>
            </w:tcBorders>
            <w:shd w:val="clear" w:color="000000" w:fill="ACB9CA"/>
            <w:noWrap/>
            <w:vAlign w:val="bottom"/>
            <w:hideMark/>
          </w:tcPr>
          <w:p w14:paraId="0180B32D"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4098</w:t>
            </w:r>
          </w:p>
        </w:tc>
        <w:tc>
          <w:tcPr>
            <w:tcW w:w="358" w:type="pct"/>
            <w:tcBorders>
              <w:top w:val="nil"/>
              <w:left w:val="nil"/>
              <w:bottom w:val="nil"/>
              <w:right w:val="single" w:sz="4" w:space="0" w:color="auto"/>
            </w:tcBorders>
            <w:shd w:val="clear" w:color="000000" w:fill="ACB9CA"/>
            <w:noWrap/>
            <w:vAlign w:val="bottom"/>
            <w:hideMark/>
          </w:tcPr>
          <w:p w14:paraId="4166808B"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4014</w:t>
            </w:r>
          </w:p>
        </w:tc>
        <w:tc>
          <w:tcPr>
            <w:tcW w:w="358" w:type="pct"/>
            <w:tcBorders>
              <w:top w:val="nil"/>
              <w:left w:val="nil"/>
              <w:bottom w:val="nil"/>
              <w:right w:val="single" w:sz="8" w:space="0" w:color="auto"/>
            </w:tcBorders>
            <w:shd w:val="clear" w:color="000000" w:fill="ACB9CA"/>
            <w:noWrap/>
            <w:vAlign w:val="bottom"/>
            <w:hideMark/>
          </w:tcPr>
          <w:p w14:paraId="145E1B02"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4108</w:t>
            </w:r>
          </w:p>
        </w:tc>
        <w:tc>
          <w:tcPr>
            <w:tcW w:w="358" w:type="pct"/>
            <w:tcBorders>
              <w:top w:val="nil"/>
              <w:left w:val="nil"/>
              <w:bottom w:val="nil"/>
              <w:right w:val="single" w:sz="8" w:space="0" w:color="auto"/>
            </w:tcBorders>
            <w:shd w:val="clear" w:color="000000" w:fill="ACB9CA"/>
            <w:noWrap/>
            <w:vAlign w:val="bottom"/>
            <w:hideMark/>
          </w:tcPr>
          <w:p w14:paraId="793ED7BE"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4137</w:t>
            </w:r>
          </w:p>
        </w:tc>
        <w:tc>
          <w:tcPr>
            <w:tcW w:w="499" w:type="pct"/>
            <w:tcBorders>
              <w:top w:val="nil"/>
              <w:left w:val="nil"/>
              <w:bottom w:val="nil"/>
              <w:right w:val="single" w:sz="8" w:space="0" w:color="auto"/>
            </w:tcBorders>
            <w:shd w:val="clear" w:color="000000" w:fill="ACB9CA"/>
            <w:noWrap/>
            <w:vAlign w:val="bottom"/>
            <w:hideMark/>
          </w:tcPr>
          <w:p w14:paraId="7AE780D1" w14:textId="77777777" w:rsidR="00056BED" w:rsidRPr="00056BED" w:rsidRDefault="00056BED" w:rsidP="00056BED">
            <w:pPr>
              <w:spacing w:after="0" w:line="240" w:lineRule="auto"/>
              <w:rPr>
                <w:rFonts w:ascii="Calibri" w:eastAsia="Times New Roman" w:hAnsi="Calibri" w:cs="Calibri"/>
                <w:color w:val="000000"/>
                <w:lang w:eastAsia="en-GB"/>
              </w:rPr>
            </w:pPr>
            <w:r w:rsidRPr="00056BED">
              <w:rPr>
                <w:rFonts w:ascii="Calibri" w:eastAsia="Times New Roman" w:hAnsi="Calibri" w:cs="Calibri"/>
                <w:color w:val="000000"/>
                <w:lang w:eastAsia="en-GB"/>
              </w:rPr>
              <w:t> </w:t>
            </w:r>
          </w:p>
        </w:tc>
      </w:tr>
      <w:tr w:rsidR="00056BED" w:rsidRPr="00056BED" w14:paraId="361C2C17" w14:textId="77777777" w:rsidTr="00056BED">
        <w:trPr>
          <w:trHeight w:val="290"/>
        </w:trPr>
        <w:tc>
          <w:tcPr>
            <w:tcW w:w="5000" w:type="pct"/>
            <w:gridSpan w:val="10"/>
            <w:tcBorders>
              <w:top w:val="single" w:sz="8" w:space="0" w:color="auto"/>
              <w:left w:val="single" w:sz="8" w:space="0" w:color="auto"/>
              <w:bottom w:val="single" w:sz="4" w:space="0" w:color="auto"/>
              <w:right w:val="single" w:sz="4" w:space="0" w:color="auto"/>
            </w:tcBorders>
            <w:shd w:val="clear" w:color="000000" w:fill="D6DCE4"/>
            <w:noWrap/>
            <w:vAlign w:val="bottom"/>
            <w:hideMark/>
          </w:tcPr>
          <w:p w14:paraId="761F9ECE" w14:textId="3C0ED98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 xml:space="preserve">* Other Orders includes Supervised Activity Order, Supervision </w:t>
            </w:r>
            <w:r w:rsidR="00E45AF4" w:rsidRPr="00056BED">
              <w:rPr>
                <w:rFonts w:ascii="Calibri" w:eastAsia="Times New Roman" w:hAnsi="Calibri" w:cs="Calibri"/>
                <w:b/>
                <w:bCs/>
                <w:color w:val="000000"/>
                <w:lang w:eastAsia="en-GB"/>
              </w:rPr>
              <w:t>and</w:t>
            </w:r>
            <w:r w:rsidRPr="00056BED">
              <w:rPr>
                <w:rFonts w:ascii="Calibri" w:eastAsia="Times New Roman" w:hAnsi="Calibri" w:cs="Calibri"/>
                <w:b/>
                <w:bCs/>
                <w:color w:val="000000"/>
                <w:lang w:eastAsia="en-GB"/>
              </w:rPr>
              <w:t xml:space="preserve"> Treatment Order, Youth Conference Order</w:t>
            </w:r>
          </w:p>
        </w:tc>
      </w:tr>
      <w:tr w:rsidR="00056BED" w:rsidRPr="00056BED" w14:paraId="73E325E0" w14:textId="77777777" w:rsidTr="00056BED">
        <w:trPr>
          <w:trHeight w:val="300"/>
        </w:trPr>
        <w:tc>
          <w:tcPr>
            <w:tcW w:w="5000" w:type="pct"/>
            <w:gridSpan w:val="10"/>
            <w:tcBorders>
              <w:top w:val="single" w:sz="4" w:space="0" w:color="auto"/>
              <w:left w:val="single" w:sz="8" w:space="0" w:color="auto"/>
              <w:bottom w:val="single" w:sz="8" w:space="0" w:color="auto"/>
              <w:right w:val="single" w:sz="4" w:space="0" w:color="auto"/>
            </w:tcBorders>
            <w:shd w:val="clear" w:color="000000" w:fill="D6DCE4"/>
            <w:noWrap/>
            <w:vAlign w:val="bottom"/>
            <w:hideMark/>
          </w:tcPr>
          <w:p w14:paraId="71D42D84"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Percentage is not shown as the denominator is less than 50</w:t>
            </w:r>
          </w:p>
        </w:tc>
      </w:tr>
    </w:tbl>
    <w:p w14:paraId="5405F87D" w14:textId="110E5457" w:rsidR="00721DBB" w:rsidRDefault="00721DBB" w:rsidP="006C5B69">
      <w:pPr>
        <w:spacing w:line="360" w:lineRule="auto"/>
        <w:rPr>
          <w:color w:val="006666"/>
        </w:rPr>
      </w:pPr>
    </w:p>
    <w:p w14:paraId="372E01EE" w14:textId="27881951" w:rsidR="003839E5" w:rsidRDefault="003839E5" w:rsidP="006C5B69">
      <w:pPr>
        <w:spacing w:line="360" w:lineRule="auto"/>
      </w:pPr>
      <w:r>
        <w:t>The number of orders and licences, as well as the number of people on an order continued to trend upward in Q</w:t>
      </w:r>
      <w:r w:rsidR="00056BED">
        <w:t>1</w:t>
      </w:r>
      <w:r>
        <w:t>.</w:t>
      </w:r>
      <w:r w:rsidR="00730611">
        <w:t xml:space="preserve"> However, this increase was not reflected across all Order/Licence types, with Community Service orders trending downward and other orders such as </w:t>
      </w:r>
      <w:r w:rsidR="00056BED">
        <w:t>Determinate Custodial Sentences trending upward</w:t>
      </w:r>
      <w:r w:rsidR="00730611">
        <w:t>.</w:t>
      </w:r>
      <w:r>
        <w:t xml:space="preserve"> </w:t>
      </w:r>
    </w:p>
    <w:p w14:paraId="6DC64773" w14:textId="26E3D7C0" w:rsidR="003839E5" w:rsidRDefault="003839E5" w:rsidP="006C5B69">
      <w:pPr>
        <w:spacing w:line="360" w:lineRule="auto"/>
      </w:pPr>
      <w:r>
        <w:t>In Q</w:t>
      </w:r>
      <w:r w:rsidR="00056BED">
        <w:t>1</w:t>
      </w:r>
      <w:r>
        <w:t xml:space="preserve"> 2</w:t>
      </w:r>
      <w:r w:rsidR="00056BED">
        <w:t>3</w:t>
      </w:r>
      <w:r>
        <w:t>/2</w:t>
      </w:r>
      <w:r w:rsidR="00056BED">
        <w:t>4</w:t>
      </w:r>
      <w:r>
        <w:t xml:space="preserve"> the most common order was a probation order, accounting for 3</w:t>
      </w:r>
      <w:r w:rsidR="00056BED">
        <w:t>4</w:t>
      </w:r>
      <w:r>
        <w:t>% of all orders on caseload. This was followed by DCS (Determinate Custodial Sentence) which accounted for 33% of all orders on caseload.</w:t>
      </w:r>
    </w:p>
    <w:p w14:paraId="69E5C972" w14:textId="2F6E0CE8" w:rsidR="001D11CA" w:rsidRDefault="001D11CA" w:rsidP="006C5B69">
      <w:pPr>
        <w:spacing w:line="360" w:lineRule="auto"/>
      </w:pPr>
    </w:p>
    <w:p w14:paraId="2BF1E8BD" w14:textId="77777777" w:rsidR="001D11CA" w:rsidRDefault="001D11CA" w:rsidP="006C5B69">
      <w:pPr>
        <w:spacing w:line="360" w:lineRule="auto"/>
      </w:pPr>
    </w:p>
    <w:p w14:paraId="42DAAE3B" w14:textId="5A5AF2E3" w:rsidR="00730611" w:rsidRDefault="00730611" w:rsidP="006C5B69">
      <w:pPr>
        <w:spacing w:line="360" w:lineRule="auto"/>
      </w:pPr>
    </w:p>
    <w:p w14:paraId="6E24C60E" w14:textId="13CEEDE4" w:rsidR="00730611" w:rsidRDefault="00730611" w:rsidP="006C5B69">
      <w:pPr>
        <w:spacing w:line="360" w:lineRule="auto"/>
      </w:pPr>
    </w:p>
    <w:p w14:paraId="0488FF66" w14:textId="16BAAF0B" w:rsidR="00730611" w:rsidRDefault="00730611" w:rsidP="006C5B69">
      <w:pPr>
        <w:spacing w:line="360" w:lineRule="auto"/>
      </w:pPr>
    </w:p>
    <w:p w14:paraId="1C41733B" w14:textId="1907F624" w:rsidR="00730611" w:rsidRPr="001D11CA" w:rsidRDefault="001D11CA" w:rsidP="006C5B69">
      <w:pPr>
        <w:spacing w:line="360" w:lineRule="auto"/>
        <w:rPr>
          <w:b/>
          <w:bCs/>
          <w:color w:val="A50021"/>
        </w:rPr>
      </w:pPr>
      <w:r w:rsidRPr="001D11CA">
        <w:rPr>
          <w:b/>
          <w:bCs/>
          <w:color w:val="A50021"/>
        </w:rPr>
        <w:lastRenderedPageBreak/>
        <w:t>Table 2: Age and Gender of People on Caseload from Q</w:t>
      </w:r>
      <w:r w:rsidR="00056BED">
        <w:rPr>
          <w:b/>
          <w:bCs/>
          <w:color w:val="A50021"/>
        </w:rPr>
        <w:t>2</w:t>
      </w:r>
      <w:r w:rsidRPr="001D11CA">
        <w:rPr>
          <w:b/>
          <w:bCs/>
          <w:color w:val="A50021"/>
        </w:rPr>
        <w:t xml:space="preserve"> 21/22 to Q</w:t>
      </w:r>
      <w:r w:rsidR="00056BED">
        <w:rPr>
          <w:b/>
          <w:bCs/>
          <w:color w:val="A50021"/>
        </w:rPr>
        <w:t>1</w:t>
      </w:r>
      <w:r w:rsidRPr="001D11CA">
        <w:rPr>
          <w:b/>
          <w:bCs/>
          <w:color w:val="A50021"/>
        </w:rPr>
        <w:t xml:space="preserve"> 2</w:t>
      </w:r>
      <w:r w:rsidR="00056BED">
        <w:rPr>
          <w:b/>
          <w:bCs/>
          <w:color w:val="A50021"/>
        </w:rPr>
        <w:t>3</w:t>
      </w:r>
      <w:r w:rsidRPr="001D11CA">
        <w:rPr>
          <w:b/>
          <w:bCs/>
          <w:color w:val="A50021"/>
        </w:rPr>
        <w:t>/2</w:t>
      </w:r>
      <w:r w:rsidR="00056BED">
        <w:rPr>
          <w:b/>
          <w:bCs/>
          <w:color w:val="A50021"/>
        </w:rPr>
        <w:t>4</w:t>
      </w:r>
    </w:p>
    <w:tbl>
      <w:tblPr>
        <w:tblW w:w="5000" w:type="pct"/>
        <w:tblLook w:val="04A0" w:firstRow="1" w:lastRow="0" w:firstColumn="1" w:lastColumn="0" w:noHBand="0" w:noVBand="1"/>
      </w:tblPr>
      <w:tblGrid>
        <w:gridCol w:w="1730"/>
        <w:gridCol w:w="759"/>
        <w:gridCol w:w="759"/>
        <w:gridCol w:w="794"/>
        <w:gridCol w:w="757"/>
        <w:gridCol w:w="757"/>
        <w:gridCol w:w="766"/>
        <w:gridCol w:w="878"/>
        <w:gridCol w:w="777"/>
        <w:gridCol w:w="1039"/>
      </w:tblGrid>
      <w:tr w:rsidR="00056BED" w:rsidRPr="00056BED" w14:paraId="7C060CEF" w14:textId="77777777" w:rsidTr="00056BED">
        <w:trPr>
          <w:trHeight w:val="930"/>
        </w:trPr>
        <w:tc>
          <w:tcPr>
            <w:tcW w:w="945" w:type="pct"/>
            <w:tcBorders>
              <w:top w:val="single" w:sz="4" w:space="0" w:color="auto"/>
              <w:left w:val="single" w:sz="4" w:space="0" w:color="auto"/>
              <w:bottom w:val="single" w:sz="8" w:space="0" w:color="000000"/>
              <w:right w:val="single" w:sz="4" w:space="0" w:color="auto"/>
            </w:tcBorders>
            <w:shd w:val="clear" w:color="000000" w:fill="8497B0"/>
            <w:noWrap/>
            <w:vAlign w:val="center"/>
            <w:hideMark/>
          </w:tcPr>
          <w:p w14:paraId="1B4F3E3E" w14:textId="77777777" w:rsidR="00056BED" w:rsidRPr="00056BED" w:rsidRDefault="00056BED" w:rsidP="00056BED">
            <w:pPr>
              <w:spacing w:after="0" w:line="240" w:lineRule="auto"/>
              <w:rPr>
                <w:rFonts w:ascii="Calibri" w:eastAsia="Times New Roman" w:hAnsi="Calibri" w:cs="Calibri"/>
                <w:b/>
                <w:bCs/>
                <w:color w:val="000000"/>
                <w:sz w:val="20"/>
                <w:szCs w:val="20"/>
                <w:lang w:eastAsia="en-GB"/>
              </w:rPr>
            </w:pPr>
            <w:r w:rsidRPr="00056BED">
              <w:rPr>
                <w:rFonts w:ascii="Calibri" w:eastAsia="Times New Roman" w:hAnsi="Calibri" w:cs="Calibri"/>
                <w:b/>
                <w:bCs/>
                <w:color w:val="000000"/>
                <w:sz w:val="20"/>
                <w:szCs w:val="20"/>
                <w:lang w:eastAsia="en-GB"/>
              </w:rPr>
              <w:t>Number of People</w:t>
            </w:r>
          </w:p>
        </w:tc>
        <w:tc>
          <w:tcPr>
            <w:tcW w:w="435" w:type="pct"/>
            <w:tcBorders>
              <w:top w:val="single" w:sz="4" w:space="0" w:color="000000"/>
              <w:left w:val="single" w:sz="4" w:space="0" w:color="000000"/>
              <w:bottom w:val="single" w:sz="8" w:space="0" w:color="000000"/>
              <w:right w:val="single" w:sz="4" w:space="0" w:color="000000"/>
            </w:tcBorders>
            <w:shd w:val="clear" w:color="000000" w:fill="8497B0"/>
            <w:vAlign w:val="bottom"/>
            <w:hideMark/>
          </w:tcPr>
          <w:p w14:paraId="4A1391DC"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Q2 21/22</w:t>
            </w:r>
          </w:p>
        </w:tc>
        <w:tc>
          <w:tcPr>
            <w:tcW w:w="435" w:type="pct"/>
            <w:tcBorders>
              <w:top w:val="single" w:sz="4" w:space="0" w:color="000000"/>
              <w:left w:val="single" w:sz="4" w:space="0" w:color="000000"/>
              <w:bottom w:val="single" w:sz="8" w:space="0" w:color="000000"/>
              <w:right w:val="single" w:sz="4" w:space="0" w:color="000000"/>
            </w:tcBorders>
            <w:shd w:val="clear" w:color="000000" w:fill="8497B0"/>
            <w:vAlign w:val="bottom"/>
            <w:hideMark/>
          </w:tcPr>
          <w:p w14:paraId="6BCF8DBF"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Q3 21/22</w:t>
            </w:r>
          </w:p>
        </w:tc>
        <w:tc>
          <w:tcPr>
            <w:tcW w:w="454" w:type="pct"/>
            <w:tcBorders>
              <w:top w:val="single" w:sz="4" w:space="0" w:color="000000"/>
              <w:left w:val="single" w:sz="4" w:space="0" w:color="000000"/>
              <w:bottom w:val="single" w:sz="8" w:space="0" w:color="000000"/>
              <w:right w:val="single" w:sz="4" w:space="0" w:color="000000"/>
            </w:tcBorders>
            <w:shd w:val="clear" w:color="000000" w:fill="8497B0"/>
            <w:vAlign w:val="bottom"/>
            <w:hideMark/>
          </w:tcPr>
          <w:p w14:paraId="147DB6A6"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Q4 21/22</w:t>
            </w:r>
          </w:p>
        </w:tc>
        <w:tc>
          <w:tcPr>
            <w:tcW w:w="426" w:type="pct"/>
            <w:tcBorders>
              <w:top w:val="single" w:sz="4" w:space="0" w:color="000000"/>
              <w:left w:val="single" w:sz="4" w:space="0" w:color="000000"/>
              <w:bottom w:val="single" w:sz="8" w:space="0" w:color="000000"/>
              <w:right w:val="single" w:sz="4" w:space="0" w:color="000000"/>
            </w:tcBorders>
            <w:shd w:val="clear" w:color="000000" w:fill="8497B0"/>
            <w:vAlign w:val="bottom"/>
            <w:hideMark/>
          </w:tcPr>
          <w:p w14:paraId="35D4C543"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Q1 22/23</w:t>
            </w:r>
          </w:p>
        </w:tc>
        <w:tc>
          <w:tcPr>
            <w:tcW w:w="435" w:type="pct"/>
            <w:tcBorders>
              <w:top w:val="single" w:sz="4" w:space="0" w:color="000000"/>
              <w:left w:val="single" w:sz="4" w:space="0" w:color="000000"/>
              <w:bottom w:val="single" w:sz="8" w:space="0" w:color="000000"/>
              <w:right w:val="single" w:sz="4" w:space="0" w:color="000000"/>
            </w:tcBorders>
            <w:shd w:val="clear" w:color="000000" w:fill="8497B0"/>
            <w:vAlign w:val="bottom"/>
            <w:hideMark/>
          </w:tcPr>
          <w:p w14:paraId="3EA075B4"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Q2 22/23</w:t>
            </w:r>
          </w:p>
        </w:tc>
        <w:tc>
          <w:tcPr>
            <w:tcW w:w="444" w:type="pct"/>
            <w:tcBorders>
              <w:top w:val="single" w:sz="4" w:space="0" w:color="000000"/>
              <w:left w:val="single" w:sz="4" w:space="0" w:color="000000"/>
              <w:bottom w:val="single" w:sz="8" w:space="0" w:color="000000"/>
              <w:right w:val="single" w:sz="4" w:space="0" w:color="000000"/>
            </w:tcBorders>
            <w:shd w:val="clear" w:color="000000" w:fill="8497B0"/>
            <w:vAlign w:val="bottom"/>
            <w:hideMark/>
          </w:tcPr>
          <w:p w14:paraId="2CD0567B"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Q3 22/23</w:t>
            </w:r>
          </w:p>
        </w:tc>
        <w:tc>
          <w:tcPr>
            <w:tcW w:w="500" w:type="pct"/>
            <w:tcBorders>
              <w:top w:val="single" w:sz="4" w:space="0" w:color="000000"/>
              <w:left w:val="single" w:sz="4" w:space="0" w:color="000000"/>
              <w:bottom w:val="single" w:sz="8" w:space="0" w:color="000000"/>
              <w:right w:val="single" w:sz="4" w:space="0" w:color="000000"/>
            </w:tcBorders>
            <w:shd w:val="clear" w:color="000000" w:fill="8497B0"/>
            <w:vAlign w:val="bottom"/>
            <w:hideMark/>
          </w:tcPr>
          <w:p w14:paraId="4F92693A"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Q4 22/23</w:t>
            </w:r>
          </w:p>
        </w:tc>
        <w:tc>
          <w:tcPr>
            <w:tcW w:w="444" w:type="pct"/>
            <w:tcBorders>
              <w:top w:val="single" w:sz="4" w:space="0" w:color="000000"/>
              <w:left w:val="single" w:sz="4" w:space="0" w:color="000000"/>
              <w:bottom w:val="single" w:sz="8" w:space="0" w:color="000000"/>
              <w:right w:val="single" w:sz="4" w:space="0" w:color="000000"/>
            </w:tcBorders>
            <w:shd w:val="clear" w:color="000000" w:fill="8497B0"/>
            <w:vAlign w:val="bottom"/>
            <w:hideMark/>
          </w:tcPr>
          <w:p w14:paraId="3EDBA6EB"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Q1 23/24</w:t>
            </w:r>
          </w:p>
        </w:tc>
        <w:tc>
          <w:tcPr>
            <w:tcW w:w="481" w:type="pct"/>
            <w:tcBorders>
              <w:top w:val="single" w:sz="4" w:space="0" w:color="000000"/>
              <w:left w:val="single" w:sz="4" w:space="0" w:color="auto"/>
              <w:bottom w:val="single" w:sz="8" w:space="0" w:color="000000"/>
              <w:right w:val="single" w:sz="4" w:space="0" w:color="auto"/>
            </w:tcBorders>
            <w:shd w:val="clear" w:color="000000" w:fill="8497B0"/>
            <w:vAlign w:val="center"/>
            <w:hideMark/>
          </w:tcPr>
          <w:p w14:paraId="0B9F5ED7"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Profile of Caseload</w:t>
            </w:r>
          </w:p>
        </w:tc>
      </w:tr>
      <w:tr w:rsidR="00056BED" w:rsidRPr="00056BED" w14:paraId="1880EB38" w14:textId="77777777" w:rsidTr="00056BED">
        <w:trPr>
          <w:trHeight w:val="290"/>
        </w:trPr>
        <w:tc>
          <w:tcPr>
            <w:tcW w:w="945" w:type="pct"/>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0F2B1AD2"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Female</w:t>
            </w:r>
          </w:p>
        </w:tc>
        <w:tc>
          <w:tcPr>
            <w:tcW w:w="43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3B0B6A5"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439</w:t>
            </w:r>
          </w:p>
        </w:tc>
        <w:tc>
          <w:tcPr>
            <w:tcW w:w="435"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D5B8EF1"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457</w:t>
            </w:r>
          </w:p>
        </w:tc>
        <w:tc>
          <w:tcPr>
            <w:tcW w:w="454"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C877377"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451</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6573BF"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472</w:t>
            </w:r>
          </w:p>
        </w:tc>
        <w:tc>
          <w:tcPr>
            <w:tcW w:w="43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6164638"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472</w:t>
            </w:r>
          </w:p>
        </w:tc>
        <w:tc>
          <w:tcPr>
            <w:tcW w:w="444"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F90B865"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455</w:t>
            </w:r>
          </w:p>
        </w:tc>
        <w:tc>
          <w:tcPr>
            <w:tcW w:w="500"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DFEE3AA"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460</w:t>
            </w:r>
          </w:p>
        </w:tc>
        <w:tc>
          <w:tcPr>
            <w:tcW w:w="44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70DCF4"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445</w:t>
            </w:r>
          </w:p>
        </w:tc>
        <w:tc>
          <w:tcPr>
            <w:tcW w:w="481"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72D96191"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11%</w:t>
            </w:r>
          </w:p>
        </w:tc>
      </w:tr>
      <w:tr w:rsidR="00056BED" w:rsidRPr="00056BED" w14:paraId="0D9A0D44" w14:textId="77777777" w:rsidTr="00056BED">
        <w:trPr>
          <w:trHeight w:val="300"/>
        </w:trPr>
        <w:tc>
          <w:tcPr>
            <w:tcW w:w="945" w:type="pct"/>
            <w:tcBorders>
              <w:top w:val="single" w:sz="4" w:space="0" w:color="auto"/>
              <w:left w:val="single" w:sz="4" w:space="0" w:color="auto"/>
              <w:bottom w:val="single" w:sz="8" w:space="0" w:color="auto"/>
              <w:right w:val="single" w:sz="4" w:space="0" w:color="auto"/>
            </w:tcBorders>
            <w:shd w:val="clear" w:color="000000" w:fill="ACB9CA"/>
            <w:noWrap/>
            <w:vAlign w:val="bottom"/>
            <w:hideMark/>
          </w:tcPr>
          <w:p w14:paraId="24CC7A6B" w14:textId="77777777" w:rsidR="00056BED" w:rsidRPr="00056BED" w:rsidRDefault="00056BED" w:rsidP="00056BED">
            <w:pPr>
              <w:spacing w:after="0" w:line="240" w:lineRule="auto"/>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Male</w:t>
            </w:r>
          </w:p>
        </w:tc>
        <w:tc>
          <w:tcPr>
            <w:tcW w:w="435" w:type="pct"/>
            <w:tcBorders>
              <w:top w:val="single" w:sz="4" w:space="0" w:color="auto"/>
              <w:left w:val="single" w:sz="4" w:space="0" w:color="auto"/>
              <w:bottom w:val="single" w:sz="8" w:space="0" w:color="auto"/>
              <w:right w:val="single" w:sz="4" w:space="0" w:color="auto"/>
            </w:tcBorders>
            <w:shd w:val="clear" w:color="000000" w:fill="F2F2F2"/>
            <w:noWrap/>
            <w:vAlign w:val="bottom"/>
            <w:hideMark/>
          </w:tcPr>
          <w:p w14:paraId="538121C1"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3,499</w:t>
            </w:r>
          </w:p>
        </w:tc>
        <w:tc>
          <w:tcPr>
            <w:tcW w:w="435" w:type="pct"/>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BF8BC83"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3,521</w:t>
            </w:r>
          </w:p>
        </w:tc>
        <w:tc>
          <w:tcPr>
            <w:tcW w:w="454" w:type="pct"/>
            <w:tcBorders>
              <w:top w:val="single" w:sz="4" w:space="0" w:color="auto"/>
              <w:left w:val="single" w:sz="4" w:space="0" w:color="auto"/>
              <w:bottom w:val="single" w:sz="8" w:space="0" w:color="auto"/>
              <w:right w:val="single" w:sz="4" w:space="0" w:color="auto"/>
            </w:tcBorders>
            <w:shd w:val="clear" w:color="000000" w:fill="BFBFBF"/>
            <w:noWrap/>
            <w:vAlign w:val="bottom"/>
            <w:hideMark/>
          </w:tcPr>
          <w:p w14:paraId="3064A770"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3,496</w:t>
            </w:r>
          </w:p>
        </w:tc>
        <w:tc>
          <w:tcPr>
            <w:tcW w:w="426"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20782FDB"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3,602</w:t>
            </w:r>
          </w:p>
        </w:tc>
        <w:tc>
          <w:tcPr>
            <w:tcW w:w="435" w:type="pct"/>
            <w:tcBorders>
              <w:top w:val="single" w:sz="4" w:space="0" w:color="auto"/>
              <w:left w:val="single" w:sz="4" w:space="0" w:color="auto"/>
              <w:bottom w:val="single" w:sz="8" w:space="0" w:color="auto"/>
              <w:right w:val="single" w:sz="4" w:space="0" w:color="auto"/>
            </w:tcBorders>
            <w:shd w:val="clear" w:color="000000" w:fill="F2F2F2"/>
            <w:noWrap/>
            <w:vAlign w:val="bottom"/>
            <w:hideMark/>
          </w:tcPr>
          <w:p w14:paraId="3DD0B8EE"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3,626</w:t>
            </w:r>
          </w:p>
        </w:tc>
        <w:tc>
          <w:tcPr>
            <w:tcW w:w="444" w:type="pct"/>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B534A2C"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3,559</w:t>
            </w:r>
          </w:p>
        </w:tc>
        <w:tc>
          <w:tcPr>
            <w:tcW w:w="500" w:type="pct"/>
            <w:tcBorders>
              <w:top w:val="single" w:sz="4" w:space="0" w:color="000000"/>
              <w:left w:val="single" w:sz="4" w:space="0" w:color="auto"/>
              <w:bottom w:val="single" w:sz="8" w:space="0" w:color="auto"/>
              <w:right w:val="single" w:sz="4" w:space="0" w:color="auto"/>
            </w:tcBorders>
            <w:shd w:val="clear" w:color="000000" w:fill="BFBFBF"/>
            <w:noWrap/>
            <w:vAlign w:val="bottom"/>
            <w:hideMark/>
          </w:tcPr>
          <w:p w14:paraId="155126F2"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3,648</w:t>
            </w:r>
          </w:p>
        </w:tc>
        <w:tc>
          <w:tcPr>
            <w:tcW w:w="444"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654FC4CA"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3,692</w:t>
            </w:r>
          </w:p>
        </w:tc>
        <w:tc>
          <w:tcPr>
            <w:tcW w:w="481" w:type="pct"/>
            <w:tcBorders>
              <w:top w:val="single" w:sz="4" w:space="0" w:color="000000"/>
              <w:left w:val="single" w:sz="4" w:space="0" w:color="auto"/>
              <w:bottom w:val="single" w:sz="8" w:space="0" w:color="auto"/>
              <w:right w:val="single" w:sz="4" w:space="0" w:color="auto"/>
            </w:tcBorders>
            <w:shd w:val="clear" w:color="000000" w:fill="D6DCE4"/>
            <w:noWrap/>
            <w:vAlign w:val="bottom"/>
            <w:hideMark/>
          </w:tcPr>
          <w:p w14:paraId="403D6009" w14:textId="77777777" w:rsidR="00056BED" w:rsidRPr="00056BED" w:rsidRDefault="00056BED" w:rsidP="00056BED">
            <w:pPr>
              <w:spacing w:after="0" w:line="240" w:lineRule="auto"/>
              <w:jc w:val="right"/>
              <w:rPr>
                <w:rFonts w:ascii="Calibri" w:eastAsia="Times New Roman" w:hAnsi="Calibri" w:cs="Calibri"/>
                <w:b/>
                <w:bCs/>
                <w:color w:val="000000"/>
                <w:lang w:eastAsia="en-GB"/>
              </w:rPr>
            </w:pPr>
            <w:r w:rsidRPr="00056BED">
              <w:rPr>
                <w:rFonts w:ascii="Calibri" w:eastAsia="Times New Roman" w:hAnsi="Calibri" w:cs="Calibri"/>
                <w:b/>
                <w:bCs/>
                <w:color w:val="000000"/>
                <w:lang w:eastAsia="en-GB"/>
              </w:rPr>
              <w:t>89%</w:t>
            </w:r>
          </w:p>
        </w:tc>
      </w:tr>
      <w:tr w:rsidR="00056BED" w:rsidRPr="00056BED" w14:paraId="010DFD80" w14:textId="77777777" w:rsidTr="00056BED">
        <w:trPr>
          <w:trHeight w:val="290"/>
        </w:trPr>
        <w:tc>
          <w:tcPr>
            <w:tcW w:w="945" w:type="pct"/>
            <w:tcBorders>
              <w:top w:val="single" w:sz="4" w:space="0" w:color="000000"/>
              <w:left w:val="single" w:sz="4" w:space="0" w:color="auto"/>
              <w:bottom w:val="single" w:sz="4" w:space="0" w:color="auto"/>
              <w:right w:val="single" w:sz="4" w:space="0" w:color="auto"/>
            </w:tcBorders>
            <w:shd w:val="clear" w:color="000000" w:fill="ACB9CA"/>
            <w:noWrap/>
            <w:vAlign w:val="center"/>
            <w:hideMark/>
          </w:tcPr>
          <w:p w14:paraId="69FBB4EE" w14:textId="77777777" w:rsidR="00056BED" w:rsidRPr="00056BED" w:rsidRDefault="00056BED" w:rsidP="00056BED">
            <w:pPr>
              <w:spacing w:after="0" w:line="240" w:lineRule="auto"/>
              <w:rPr>
                <w:rFonts w:ascii="Calibri" w:eastAsia="Times New Roman" w:hAnsi="Calibri" w:cs="Calibri"/>
                <w:b/>
                <w:bCs/>
                <w:color w:val="000000"/>
                <w:sz w:val="20"/>
                <w:szCs w:val="20"/>
                <w:lang w:eastAsia="en-GB"/>
              </w:rPr>
            </w:pPr>
            <w:r w:rsidRPr="00056BED">
              <w:rPr>
                <w:rFonts w:ascii="Calibri" w:eastAsia="Times New Roman" w:hAnsi="Calibri" w:cs="Calibri"/>
                <w:b/>
                <w:bCs/>
                <w:color w:val="000000"/>
                <w:sz w:val="20"/>
                <w:szCs w:val="20"/>
                <w:lang w:eastAsia="en-GB"/>
              </w:rPr>
              <w:t>Under 20</w:t>
            </w:r>
          </w:p>
        </w:tc>
        <w:tc>
          <w:tcPr>
            <w:tcW w:w="435" w:type="pct"/>
            <w:tcBorders>
              <w:top w:val="single" w:sz="4" w:space="0" w:color="000000"/>
              <w:left w:val="single" w:sz="4" w:space="0" w:color="auto"/>
              <w:bottom w:val="single" w:sz="4" w:space="0" w:color="auto"/>
              <w:right w:val="single" w:sz="4" w:space="0" w:color="auto"/>
            </w:tcBorders>
            <w:shd w:val="clear" w:color="000000" w:fill="F2F2F2"/>
            <w:noWrap/>
            <w:vAlign w:val="bottom"/>
            <w:hideMark/>
          </w:tcPr>
          <w:p w14:paraId="7858F662"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92</w:t>
            </w:r>
          </w:p>
        </w:tc>
        <w:tc>
          <w:tcPr>
            <w:tcW w:w="435" w:type="pct"/>
            <w:tcBorders>
              <w:top w:val="single" w:sz="4" w:space="0" w:color="000000"/>
              <w:left w:val="single" w:sz="4" w:space="0" w:color="auto"/>
              <w:bottom w:val="single" w:sz="4" w:space="0" w:color="auto"/>
              <w:right w:val="single" w:sz="4" w:space="0" w:color="auto"/>
            </w:tcBorders>
            <w:shd w:val="clear" w:color="000000" w:fill="D9D9D9"/>
            <w:noWrap/>
            <w:vAlign w:val="bottom"/>
            <w:hideMark/>
          </w:tcPr>
          <w:p w14:paraId="07F10B56"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84</w:t>
            </w:r>
          </w:p>
        </w:tc>
        <w:tc>
          <w:tcPr>
            <w:tcW w:w="454" w:type="pct"/>
            <w:tcBorders>
              <w:top w:val="single" w:sz="4" w:space="0" w:color="000000"/>
              <w:left w:val="single" w:sz="4" w:space="0" w:color="auto"/>
              <w:bottom w:val="single" w:sz="4" w:space="0" w:color="auto"/>
              <w:right w:val="single" w:sz="4" w:space="0" w:color="auto"/>
            </w:tcBorders>
            <w:shd w:val="clear" w:color="000000" w:fill="BFBFBF"/>
            <w:noWrap/>
            <w:vAlign w:val="bottom"/>
            <w:hideMark/>
          </w:tcPr>
          <w:p w14:paraId="454C8DED"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81</w:t>
            </w:r>
          </w:p>
        </w:tc>
        <w:tc>
          <w:tcPr>
            <w:tcW w:w="426" w:type="pct"/>
            <w:tcBorders>
              <w:top w:val="single" w:sz="4" w:space="0" w:color="000000"/>
              <w:left w:val="single" w:sz="4" w:space="0" w:color="auto"/>
              <w:bottom w:val="single" w:sz="4" w:space="0" w:color="auto"/>
              <w:right w:val="single" w:sz="4" w:space="0" w:color="auto"/>
            </w:tcBorders>
            <w:shd w:val="clear" w:color="000000" w:fill="FFFFFF"/>
            <w:noWrap/>
            <w:vAlign w:val="bottom"/>
            <w:hideMark/>
          </w:tcPr>
          <w:p w14:paraId="24ED92F8"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83</w:t>
            </w:r>
          </w:p>
        </w:tc>
        <w:tc>
          <w:tcPr>
            <w:tcW w:w="435" w:type="pct"/>
            <w:tcBorders>
              <w:top w:val="single" w:sz="4" w:space="0" w:color="000000"/>
              <w:left w:val="single" w:sz="4" w:space="0" w:color="auto"/>
              <w:bottom w:val="single" w:sz="4" w:space="0" w:color="auto"/>
              <w:right w:val="single" w:sz="4" w:space="0" w:color="auto"/>
            </w:tcBorders>
            <w:shd w:val="clear" w:color="000000" w:fill="F2F2F2"/>
            <w:noWrap/>
            <w:vAlign w:val="bottom"/>
            <w:hideMark/>
          </w:tcPr>
          <w:p w14:paraId="492BEDB7"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72</w:t>
            </w:r>
          </w:p>
        </w:tc>
        <w:tc>
          <w:tcPr>
            <w:tcW w:w="444" w:type="pct"/>
            <w:tcBorders>
              <w:top w:val="single" w:sz="4" w:space="0" w:color="000000"/>
              <w:left w:val="single" w:sz="4" w:space="0" w:color="auto"/>
              <w:bottom w:val="single" w:sz="4" w:space="0" w:color="auto"/>
              <w:right w:val="single" w:sz="4" w:space="0" w:color="auto"/>
            </w:tcBorders>
            <w:shd w:val="clear" w:color="000000" w:fill="D9D9D9"/>
            <w:noWrap/>
            <w:vAlign w:val="bottom"/>
            <w:hideMark/>
          </w:tcPr>
          <w:p w14:paraId="354B531B"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83</w:t>
            </w:r>
          </w:p>
        </w:tc>
        <w:tc>
          <w:tcPr>
            <w:tcW w:w="500" w:type="pct"/>
            <w:tcBorders>
              <w:top w:val="single" w:sz="4" w:space="0" w:color="000000"/>
              <w:left w:val="single" w:sz="4" w:space="0" w:color="auto"/>
              <w:bottom w:val="single" w:sz="4" w:space="0" w:color="auto"/>
              <w:right w:val="single" w:sz="4" w:space="0" w:color="auto"/>
            </w:tcBorders>
            <w:shd w:val="clear" w:color="000000" w:fill="BFBFBF"/>
            <w:noWrap/>
            <w:vAlign w:val="bottom"/>
            <w:hideMark/>
          </w:tcPr>
          <w:p w14:paraId="25C0138B"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86</w:t>
            </w:r>
          </w:p>
        </w:tc>
        <w:tc>
          <w:tcPr>
            <w:tcW w:w="444" w:type="pct"/>
            <w:tcBorders>
              <w:top w:val="single" w:sz="4" w:space="0" w:color="000000"/>
              <w:left w:val="single" w:sz="4" w:space="0" w:color="auto"/>
              <w:bottom w:val="single" w:sz="4" w:space="0" w:color="auto"/>
              <w:right w:val="single" w:sz="4" w:space="0" w:color="auto"/>
            </w:tcBorders>
            <w:shd w:val="clear" w:color="000000" w:fill="FFFFFF"/>
            <w:noWrap/>
            <w:vAlign w:val="bottom"/>
            <w:hideMark/>
          </w:tcPr>
          <w:p w14:paraId="54BA8214"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82</w:t>
            </w:r>
          </w:p>
        </w:tc>
        <w:tc>
          <w:tcPr>
            <w:tcW w:w="481" w:type="pct"/>
            <w:tcBorders>
              <w:top w:val="single" w:sz="4" w:space="0" w:color="000000"/>
              <w:left w:val="single" w:sz="4" w:space="0" w:color="auto"/>
              <w:bottom w:val="single" w:sz="4" w:space="0" w:color="auto"/>
              <w:right w:val="single" w:sz="4" w:space="0" w:color="auto"/>
            </w:tcBorders>
            <w:shd w:val="clear" w:color="000000" w:fill="D6DCE4"/>
            <w:noWrap/>
            <w:vAlign w:val="bottom"/>
            <w:hideMark/>
          </w:tcPr>
          <w:p w14:paraId="121D1727"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w:t>
            </w:r>
          </w:p>
        </w:tc>
      </w:tr>
      <w:tr w:rsidR="00056BED" w:rsidRPr="00056BED" w14:paraId="6A236402" w14:textId="77777777" w:rsidTr="00056BED">
        <w:trPr>
          <w:trHeight w:val="290"/>
        </w:trPr>
        <w:tc>
          <w:tcPr>
            <w:tcW w:w="945" w:type="pct"/>
            <w:tcBorders>
              <w:top w:val="single" w:sz="4" w:space="0" w:color="auto"/>
              <w:left w:val="single" w:sz="4" w:space="0" w:color="auto"/>
              <w:bottom w:val="single" w:sz="4" w:space="0" w:color="auto"/>
              <w:right w:val="single" w:sz="4" w:space="0" w:color="auto"/>
            </w:tcBorders>
            <w:shd w:val="clear" w:color="000000" w:fill="ACB9CA"/>
            <w:noWrap/>
            <w:vAlign w:val="center"/>
            <w:hideMark/>
          </w:tcPr>
          <w:p w14:paraId="10C2D22C" w14:textId="77777777" w:rsidR="00056BED" w:rsidRPr="00056BED" w:rsidRDefault="00056BED" w:rsidP="00056BED">
            <w:pPr>
              <w:spacing w:after="0" w:line="240" w:lineRule="auto"/>
              <w:rPr>
                <w:rFonts w:ascii="Calibri" w:eastAsia="Times New Roman" w:hAnsi="Calibri" w:cs="Calibri"/>
                <w:b/>
                <w:bCs/>
                <w:color w:val="000000"/>
                <w:sz w:val="20"/>
                <w:szCs w:val="20"/>
                <w:lang w:eastAsia="en-GB"/>
              </w:rPr>
            </w:pPr>
            <w:r w:rsidRPr="00056BED">
              <w:rPr>
                <w:rFonts w:ascii="Calibri" w:eastAsia="Times New Roman" w:hAnsi="Calibri" w:cs="Calibri"/>
                <w:b/>
                <w:bCs/>
                <w:color w:val="000000"/>
                <w:sz w:val="20"/>
                <w:szCs w:val="20"/>
                <w:lang w:eastAsia="en-GB"/>
              </w:rPr>
              <w:t xml:space="preserve">20-24 </w:t>
            </w:r>
          </w:p>
        </w:tc>
        <w:tc>
          <w:tcPr>
            <w:tcW w:w="43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D059E15"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549</w:t>
            </w:r>
          </w:p>
        </w:tc>
        <w:tc>
          <w:tcPr>
            <w:tcW w:w="435"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B8E3E2A"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518</w:t>
            </w:r>
          </w:p>
        </w:tc>
        <w:tc>
          <w:tcPr>
            <w:tcW w:w="454"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AF3D219"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526</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CFDC7B"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540</w:t>
            </w:r>
          </w:p>
        </w:tc>
        <w:tc>
          <w:tcPr>
            <w:tcW w:w="43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F4A1487"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516</w:t>
            </w:r>
          </w:p>
        </w:tc>
        <w:tc>
          <w:tcPr>
            <w:tcW w:w="444" w:type="pct"/>
            <w:tcBorders>
              <w:top w:val="single" w:sz="4" w:space="0" w:color="000000"/>
              <w:left w:val="single" w:sz="4" w:space="0" w:color="auto"/>
              <w:bottom w:val="single" w:sz="4" w:space="0" w:color="auto"/>
              <w:right w:val="single" w:sz="4" w:space="0" w:color="auto"/>
            </w:tcBorders>
            <w:shd w:val="clear" w:color="000000" w:fill="D9D9D9"/>
            <w:noWrap/>
            <w:vAlign w:val="bottom"/>
            <w:hideMark/>
          </w:tcPr>
          <w:p w14:paraId="18026194"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476</w:t>
            </w:r>
          </w:p>
        </w:tc>
        <w:tc>
          <w:tcPr>
            <w:tcW w:w="500" w:type="pct"/>
            <w:tcBorders>
              <w:top w:val="single" w:sz="4" w:space="0" w:color="000000"/>
              <w:left w:val="single" w:sz="4" w:space="0" w:color="auto"/>
              <w:bottom w:val="single" w:sz="4" w:space="0" w:color="auto"/>
              <w:right w:val="single" w:sz="4" w:space="0" w:color="auto"/>
            </w:tcBorders>
            <w:shd w:val="clear" w:color="000000" w:fill="BFBFBF"/>
            <w:noWrap/>
            <w:vAlign w:val="bottom"/>
            <w:hideMark/>
          </w:tcPr>
          <w:p w14:paraId="2E6618C6"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484</w:t>
            </w:r>
          </w:p>
        </w:tc>
        <w:tc>
          <w:tcPr>
            <w:tcW w:w="44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D12BA3"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475</w:t>
            </w:r>
          </w:p>
        </w:tc>
        <w:tc>
          <w:tcPr>
            <w:tcW w:w="481" w:type="pct"/>
            <w:tcBorders>
              <w:top w:val="single" w:sz="4" w:space="0" w:color="000000"/>
              <w:left w:val="single" w:sz="4" w:space="0" w:color="auto"/>
              <w:bottom w:val="single" w:sz="4" w:space="0" w:color="auto"/>
              <w:right w:val="single" w:sz="4" w:space="0" w:color="auto"/>
            </w:tcBorders>
            <w:shd w:val="clear" w:color="000000" w:fill="D6DCE4"/>
            <w:noWrap/>
            <w:vAlign w:val="bottom"/>
            <w:hideMark/>
          </w:tcPr>
          <w:p w14:paraId="7C83DF88"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11%</w:t>
            </w:r>
          </w:p>
        </w:tc>
      </w:tr>
      <w:tr w:rsidR="00056BED" w:rsidRPr="00056BED" w14:paraId="56DDF70D" w14:textId="77777777" w:rsidTr="00056BED">
        <w:trPr>
          <w:trHeight w:val="290"/>
        </w:trPr>
        <w:tc>
          <w:tcPr>
            <w:tcW w:w="945" w:type="pct"/>
            <w:tcBorders>
              <w:top w:val="single" w:sz="4" w:space="0" w:color="auto"/>
              <w:left w:val="single" w:sz="4" w:space="0" w:color="auto"/>
              <w:bottom w:val="single" w:sz="4" w:space="0" w:color="auto"/>
              <w:right w:val="single" w:sz="4" w:space="0" w:color="auto"/>
            </w:tcBorders>
            <w:shd w:val="clear" w:color="000000" w:fill="ACB9CA"/>
            <w:noWrap/>
            <w:vAlign w:val="center"/>
            <w:hideMark/>
          </w:tcPr>
          <w:p w14:paraId="6AC08773" w14:textId="77777777" w:rsidR="00056BED" w:rsidRPr="00056BED" w:rsidRDefault="00056BED" w:rsidP="00056BED">
            <w:pPr>
              <w:spacing w:after="0" w:line="240" w:lineRule="auto"/>
              <w:rPr>
                <w:rFonts w:ascii="Calibri" w:eastAsia="Times New Roman" w:hAnsi="Calibri" w:cs="Calibri"/>
                <w:b/>
                <w:bCs/>
                <w:color w:val="000000"/>
                <w:sz w:val="20"/>
                <w:szCs w:val="20"/>
                <w:lang w:eastAsia="en-GB"/>
              </w:rPr>
            </w:pPr>
            <w:r w:rsidRPr="00056BED">
              <w:rPr>
                <w:rFonts w:ascii="Calibri" w:eastAsia="Times New Roman" w:hAnsi="Calibri" w:cs="Calibri"/>
                <w:b/>
                <w:bCs/>
                <w:color w:val="000000"/>
                <w:sz w:val="20"/>
                <w:szCs w:val="20"/>
                <w:lang w:eastAsia="en-GB"/>
              </w:rPr>
              <w:t xml:space="preserve">25-29 </w:t>
            </w:r>
          </w:p>
        </w:tc>
        <w:tc>
          <w:tcPr>
            <w:tcW w:w="43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719481A"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718</w:t>
            </w:r>
          </w:p>
        </w:tc>
        <w:tc>
          <w:tcPr>
            <w:tcW w:w="435"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FEFFAEB"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704</w:t>
            </w:r>
          </w:p>
        </w:tc>
        <w:tc>
          <w:tcPr>
            <w:tcW w:w="454"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479CB62"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695</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7C496A"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695</w:t>
            </w:r>
          </w:p>
        </w:tc>
        <w:tc>
          <w:tcPr>
            <w:tcW w:w="43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E19470B"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694</w:t>
            </w:r>
          </w:p>
        </w:tc>
        <w:tc>
          <w:tcPr>
            <w:tcW w:w="444" w:type="pct"/>
            <w:tcBorders>
              <w:top w:val="single" w:sz="4" w:space="0" w:color="000000"/>
              <w:left w:val="single" w:sz="4" w:space="0" w:color="auto"/>
              <w:bottom w:val="single" w:sz="4" w:space="0" w:color="auto"/>
              <w:right w:val="single" w:sz="4" w:space="0" w:color="auto"/>
            </w:tcBorders>
            <w:shd w:val="clear" w:color="000000" w:fill="D9D9D9"/>
            <w:noWrap/>
            <w:vAlign w:val="bottom"/>
            <w:hideMark/>
          </w:tcPr>
          <w:p w14:paraId="6AC73B2C"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657</w:t>
            </w:r>
          </w:p>
        </w:tc>
        <w:tc>
          <w:tcPr>
            <w:tcW w:w="500" w:type="pct"/>
            <w:tcBorders>
              <w:top w:val="single" w:sz="4" w:space="0" w:color="000000"/>
              <w:left w:val="single" w:sz="4" w:space="0" w:color="auto"/>
              <w:bottom w:val="single" w:sz="4" w:space="0" w:color="auto"/>
              <w:right w:val="single" w:sz="4" w:space="0" w:color="auto"/>
            </w:tcBorders>
            <w:shd w:val="clear" w:color="000000" w:fill="BFBFBF"/>
            <w:noWrap/>
            <w:vAlign w:val="bottom"/>
            <w:hideMark/>
          </w:tcPr>
          <w:p w14:paraId="78360071"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663</w:t>
            </w:r>
          </w:p>
        </w:tc>
        <w:tc>
          <w:tcPr>
            <w:tcW w:w="44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BBD9D3"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662</w:t>
            </w:r>
          </w:p>
        </w:tc>
        <w:tc>
          <w:tcPr>
            <w:tcW w:w="481" w:type="pct"/>
            <w:tcBorders>
              <w:top w:val="single" w:sz="4" w:space="0" w:color="000000"/>
              <w:left w:val="single" w:sz="4" w:space="0" w:color="auto"/>
              <w:bottom w:val="single" w:sz="4" w:space="0" w:color="auto"/>
              <w:right w:val="single" w:sz="4" w:space="0" w:color="auto"/>
            </w:tcBorders>
            <w:shd w:val="clear" w:color="000000" w:fill="D6DCE4"/>
            <w:noWrap/>
            <w:vAlign w:val="bottom"/>
            <w:hideMark/>
          </w:tcPr>
          <w:p w14:paraId="23A04759"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16%</w:t>
            </w:r>
          </w:p>
        </w:tc>
      </w:tr>
      <w:tr w:rsidR="00056BED" w:rsidRPr="00056BED" w14:paraId="19D58314" w14:textId="77777777" w:rsidTr="00056BED">
        <w:trPr>
          <w:trHeight w:val="290"/>
        </w:trPr>
        <w:tc>
          <w:tcPr>
            <w:tcW w:w="945" w:type="pct"/>
            <w:tcBorders>
              <w:top w:val="single" w:sz="4" w:space="0" w:color="auto"/>
              <w:left w:val="single" w:sz="4" w:space="0" w:color="auto"/>
              <w:bottom w:val="single" w:sz="4" w:space="0" w:color="auto"/>
              <w:right w:val="single" w:sz="4" w:space="0" w:color="auto"/>
            </w:tcBorders>
            <w:shd w:val="clear" w:color="000000" w:fill="ACB9CA"/>
            <w:noWrap/>
            <w:vAlign w:val="center"/>
            <w:hideMark/>
          </w:tcPr>
          <w:p w14:paraId="1C5B7FC6" w14:textId="77777777" w:rsidR="00056BED" w:rsidRPr="00056BED" w:rsidRDefault="00056BED" w:rsidP="00056BED">
            <w:pPr>
              <w:spacing w:after="0" w:line="240" w:lineRule="auto"/>
              <w:rPr>
                <w:rFonts w:ascii="Calibri" w:eastAsia="Times New Roman" w:hAnsi="Calibri" w:cs="Calibri"/>
                <w:b/>
                <w:bCs/>
                <w:color w:val="000000"/>
                <w:sz w:val="20"/>
                <w:szCs w:val="20"/>
                <w:lang w:eastAsia="en-GB"/>
              </w:rPr>
            </w:pPr>
            <w:r w:rsidRPr="00056BED">
              <w:rPr>
                <w:rFonts w:ascii="Calibri" w:eastAsia="Times New Roman" w:hAnsi="Calibri" w:cs="Calibri"/>
                <w:b/>
                <w:bCs/>
                <w:color w:val="000000"/>
                <w:sz w:val="20"/>
                <w:szCs w:val="20"/>
                <w:lang w:eastAsia="en-GB"/>
              </w:rPr>
              <w:t xml:space="preserve">30-39 </w:t>
            </w:r>
          </w:p>
        </w:tc>
        <w:tc>
          <w:tcPr>
            <w:tcW w:w="43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D417E6E"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1,291</w:t>
            </w:r>
          </w:p>
        </w:tc>
        <w:tc>
          <w:tcPr>
            <w:tcW w:w="435"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49C484E"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1,352</w:t>
            </w:r>
          </w:p>
        </w:tc>
        <w:tc>
          <w:tcPr>
            <w:tcW w:w="454"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A8ECC67"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1,335</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444CC2"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1,386</w:t>
            </w:r>
          </w:p>
        </w:tc>
        <w:tc>
          <w:tcPr>
            <w:tcW w:w="43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E4170F1"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1,423</w:t>
            </w:r>
          </w:p>
        </w:tc>
        <w:tc>
          <w:tcPr>
            <w:tcW w:w="444" w:type="pct"/>
            <w:tcBorders>
              <w:top w:val="single" w:sz="4" w:space="0" w:color="000000"/>
              <w:left w:val="single" w:sz="4" w:space="0" w:color="auto"/>
              <w:bottom w:val="single" w:sz="4" w:space="0" w:color="auto"/>
              <w:right w:val="single" w:sz="4" w:space="0" w:color="auto"/>
            </w:tcBorders>
            <w:shd w:val="clear" w:color="000000" w:fill="D9D9D9"/>
            <w:noWrap/>
            <w:vAlign w:val="bottom"/>
            <w:hideMark/>
          </w:tcPr>
          <w:p w14:paraId="7F968572"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1,393</w:t>
            </w:r>
          </w:p>
        </w:tc>
        <w:tc>
          <w:tcPr>
            <w:tcW w:w="500" w:type="pct"/>
            <w:tcBorders>
              <w:top w:val="single" w:sz="4" w:space="0" w:color="000000"/>
              <w:left w:val="single" w:sz="4" w:space="0" w:color="auto"/>
              <w:bottom w:val="single" w:sz="4" w:space="0" w:color="auto"/>
              <w:right w:val="single" w:sz="4" w:space="0" w:color="auto"/>
            </w:tcBorders>
            <w:shd w:val="clear" w:color="000000" w:fill="BFBFBF"/>
            <w:noWrap/>
            <w:vAlign w:val="bottom"/>
            <w:hideMark/>
          </w:tcPr>
          <w:p w14:paraId="4C8A5396"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1,421</w:t>
            </w:r>
          </w:p>
        </w:tc>
        <w:tc>
          <w:tcPr>
            <w:tcW w:w="44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B56DFE"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1,452</w:t>
            </w:r>
          </w:p>
        </w:tc>
        <w:tc>
          <w:tcPr>
            <w:tcW w:w="481" w:type="pct"/>
            <w:tcBorders>
              <w:top w:val="single" w:sz="4" w:space="0" w:color="000000"/>
              <w:left w:val="single" w:sz="4" w:space="0" w:color="auto"/>
              <w:bottom w:val="single" w:sz="4" w:space="0" w:color="auto"/>
              <w:right w:val="single" w:sz="4" w:space="0" w:color="auto"/>
            </w:tcBorders>
            <w:shd w:val="clear" w:color="000000" w:fill="D6DCE4"/>
            <w:noWrap/>
            <w:vAlign w:val="bottom"/>
            <w:hideMark/>
          </w:tcPr>
          <w:p w14:paraId="58499492"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35%</w:t>
            </w:r>
          </w:p>
        </w:tc>
      </w:tr>
      <w:tr w:rsidR="00056BED" w:rsidRPr="00056BED" w14:paraId="2E3799B3" w14:textId="77777777" w:rsidTr="00056BED">
        <w:trPr>
          <w:trHeight w:val="290"/>
        </w:trPr>
        <w:tc>
          <w:tcPr>
            <w:tcW w:w="945" w:type="pct"/>
            <w:tcBorders>
              <w:top w:val="single" w:sz="4" w:space="0" w:color="auto"/>
              <w:left w:val="single" w:sz="4" w:space="0" w:color="auto"/>
              <w:bottom w:val="single" w:sz="4" w:space="0" w:color="auto"/>
              <w:right w:val="single" w:sz="4" w:space="0" w:color="auto"/>
            </w:tcBorders>
            <w:shd w:val="clear" w:color="000000" w:fill="ACB9CA"/>
            <w:noWrap/>
            <w:vAlign w:val="center"/>
            <w:hideMark/>
          </w:tcPr>
          <w:p w14:paraId="2F12482B" w14:textId="77777777" w:rsidR="00056BED" w:rsidRPr="00056BED" w:rsidRDefault="00056BED" w:rsidP="00056BED">
            <w:pPr>
              <w:spacing w:after="0" w:line="240" w:lineRule="auto"/>
              <w:rPr>
                <w:rFonts w:ascii="Calibri" w:eastAsia="Times New Roman" w:hAnsi="Calibri" w:cs="Calibri"/>
                <w:b/>
                <w:bCs/>
                <w:color w:val="000000"/>
                <w:sz w:val="20"/>
                <w:szCs w:val="20"/>
                <w:lang w:eastAsia="en-GB"/>
              </w:rPr>
            </w:pPr>
            <w:r w:rsidRPr="00056BED">
              <w:rPr>
                <w:rFonts w:ascii="Calibri" w:eastAsia="Times New Roman" w:hAnsi="Calibri" w:cs="Calibri"/>
                <w:b/>
                <w:bCs/>
                <w:color w:val="000000"/>
                <w:sz w:val="20"/>
                <w:szCs w:val="20"/>
                <w:lang w:eastAsia="en-GB"/>
              </w:rPr>
              <w:t xml:space="preserve">40-49 </w:t>
            </w:r>
          </w:p>
        </w:tc>
        <w:tc>
          <w:tcPr>
            <w:tcW w:w="43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B677269"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719</w:t>
            </w:r>
          </w:p>
        </w:tc>
        <w:tc>
          <w:tcPr>
            <w:tcW w:w="435"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A9D0959"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728</w:t>
            </w:r>
          </w:p>
        </w:tc>
        <w:tc>
          <w:tcPr>
            <w:tcW w:w="454"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57C880D"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707</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7C4A24"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733</w:t>
            </w:r>
          </w:p>
        </w:tc>
        <w:tc>
          <w:tcPr>
            <w:tcW w:w="43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C3524D0"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739</w:t>
            </w:r>
          </w:p>
        </w:tc>
        <w:tc>
          <w:tcPr>
            <w:tcW w:w="444" w:type="pct"/>
            <w:tcBorders>
              <w:top w:val="single" w:sz="4" w:space="0" w:color="000000"/>
              <w:left w:val="single" w:sz="4" w:space="0" w:color="auto"/>
              <w:bottom w:val="single" w:sz="4" w:space="0" w:color="auto"/>
              <w:right w:val="single" w:sz="4" w:space="0" w:color="auto"/>
            </w:tcBorders>
            <w:shd w:val="clear" w:color="000000" w:fill="D9D9D9"/>
            <w:noWrap/>
            <w:vAlign w:val="bottom"/>
            <w:hideMark/>
          </w:tcPr>
          <w:p w14:paraId="2DD22252"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736</w:t>
            </w:r>
          </w:p>
        </w:tc>
        <w:tc>
          <w:tcPr>
            <w:tcW w:w="500" w:type="pct"/>
            <w:tcBorders>
              <w:top w:val="single" w:sz="4" w:space="0" w:color="000000"/>
              <w:left w:val="single" w:sz="4" w:space="0" w:color="auto"/>
              <w:bottom w:val="single" w:sz="4" w:space="0" w:color="auto"/>
              <w:right w:val="single" w:sz="4" w:space="0" w:color="auto"/>
            </w:tcBorders>
            <w:shd w:val="clear" w:color="000000" w:fill="BFBFBF"/>
            <w:noWrap/>
            <w:vAlign w:val="bottom"/>
            <w:hideMark/>
          </w:tcPr>
          <w:p w14:paraId="717B66B3"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767</w:t>
            </w:r>
          </w:p>
        </w:tc>
        <w:tc>
          <w:tcPr>
            <w:tcW w:w="44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1FC2BC"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786</w:t>
            </w:r>
          </w:p>
        </w:tc>
        <w:tc>
          <w:tcPr>
            <w:tcW w:w="481" w:type="pct"/>
            <w:tcBorders>
              <w:top w:val="single" w:sz="4" w:space="0" w:color="000000"/>
              <w:left w:val="single" w:sz="4" w:space="0" w:color="auto"/>
              <w:bottom w:val="single" w:sz="4" w:space="0" w:color="auto"/>
              <w:right w:val="single" w:sz="4" w:space="0" w:color="auto"/>
            </w:tcBorders>
            <w:shd w:val="clear" w:color="000000" w:fill="D6DCE4"/>
            <w:noWrap/>
            <w:vAlign w:val="bottom"/>
            <w:hideMark/>
          </w:tcPr>
          <w:p w14:paraId="2B7E7ABE"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19%</w:t>
            </w:r>
          </w:p>
        </w:tc>
      </w:tr>
      <w:tr w:rsidR="00056BED" w:rsidRPr="00056BED" w14:paraId="53B57DCD" w14:textId="77777777" w:rsidTr="00056BED">
        <w:trPr>
          <w:trHeight w:val="290"/>
        </w:trPr>
        <w:tc>
          <w:tcPr>
            <w:tcW w:w="945" w:type="pct"/>
            <w:tcBorders>
              <w:top w:val="single" w:sz="4" w:space="0" w:color="auto"/>
              <w:left w:val="single" w:sz="4" w:space="0" w:color="auto"/>
              <w:bottom w:val="single" w:sz="4" w:space="0" w:color="auto"/>
              <w:right w:val="single" w:sz="4" w:space="0" w:color="auto"/>
            </w:tcBorders>
            <w:shd w:val="clear" w:color="000000" w:fill="ACB9CA"/>
            <w:noWrap/>
            <w:vAlign w:val="center"/>
            <w:hideMark/>
          </w:tcPr>
          <w:p w14:paraId="2610373A" w14:textId="77777777" w:rsidR="00056BED" w:rsidRPr="00056BED" w:rsidRDefault="00056BED" w:rsidP="00056BED">
            <w:pPr>
              <w:spacing w:after="0" w:line="240" w:lineRule="auto"/>
              <w:rPr>
                <w:rFonts w:ascii="Calibri" w:eastAsia="Times New Roman" w:hAnsi="Calibri" w:cs="Calibri"/>
                <w:b/>
                <w:bCs/>
                <w:color w:val="000000"/>
                <w:sz w:val="20"/>
                <w:szCs w:val="20"/>
                <w:lang w:eastAsia="en-GB"/>
              </w:rPr>
            </w:pPr>
            <w:r w:rsidRPr="00056BED">
              <w:rPr>
                <w:rFonts w:ascii="Calibri" w:eastAsia="Times New Roman" w:hAnsi="Calibri" w:cs="Calibri"/>
                <w:b/>
                <w:bCs/>
                <w:color w:val="000000"/>
                <w:sz w:val="20"/>
                <w:szCs w:val="20"/>
                <w:lang w:eastAsia="en-GB"/>
              </w:rPr>
              <w:t xml:space="preserve">50-59 </w:t>
            </w:r>
          </w:p>
        </w:tc>
        <w:tc>
          <w:tcPr>
            <w:tcW w:w="43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72385AF"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373</w:t>
            </w:r>
          </w:p>
        </w:tc>
        <w:tc>
          <w:tcPr>
            <w:tcW w:w="435"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8CC6DB5"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379</w:t>
            </w:r>
          </w:p>
        </w:tc>
        <w:tc>
          <w:tcPr>
            <w:tcW w:w="454"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5997825"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387</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A2F08C"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406</w:t>
            </w:r>
          </w:p>
        </w:tc>
        <w:tc>
          <w:tcPr>
            <w:tcW w:w="43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4F2DAD1"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416</w:t>
            </w:r>
          </w:p>
        </w:tc>
        <w:tc>
          <w:tcPr>
            <w:tcW w:w="444" w:type="pct"/>
            <w:tcBorders>
              <w:top w:val="single" w:sz="4" w:space="0" w:color="000000"/>
              <w:left w:val="single" w:sz="4" w:space="0" w:color="auto"/>
              <w:bottom w:val="single" w:sz="4" w:space="0" w:color="auto"/>
              <w:right w:val="single" w:sz="4" w:space="0" w:color="auto"/>
            </w:tcBorders>
            <w:shd w:val="clear" w:color="000000" w:fill="D9D9D9"/>
            <w:noWrap/>
            <w:vAlign w:val="bottom"/>
            <w:hideMark/>
          </w:tcPr>
          <w:p w14:paraId="73C140FD"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426</w:t>
            </w:r>
          </w:p>
        </w:tc>
        <w:tc>
          <w:tcPr>
            <w:tcW w:w="500" w:type="pct"/>
            <w:tcBorders>
              <w:top w:val="single" w:sz="4" w:space="0" w:color="000000"/>
              <w:left w:val="single" w:sz="4" w:space="0" w:color="auto"/>
              <w:bottom w:val="single" w:sz="4" w:space="0" w:color="auto"/>
              <w:right w:val="single" w:sz="4" w:space="0" w:color="auto"/>
            </w:tcBorders>
            <w:shd w:val="clear" w:color="000000" w:fill="BFBFBF"/>
            <w:noWrap/>
            <w:vAlign w:val="bottom"/>
            <w:hideMark/>
          </w:tcPr>
          <w:p w14:paraId="57E72B89"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438</w:t>
            </w:r>
          </w:p>
        </w:tc>
        <w:tc>
          <w:tcPr>
            <w:tcW w:w="44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7E09E6"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436</w:t>
            </w:r>
          </w:p>
        </w:tc>
        <w:tc>
          <w:tcPr>
            <w:tcW w:w="481" w:type="pct"/>
            <w:tcBorders>
              <w:top w:val="single" w:sz="4" w:space="0" w:color="000000"/>
              <w:left w:val="single" w:sz="4" w:space="0" w:color="auto"/>
              <w:bottom w:val="single" w:sz="4" w:space="0" w:color="auto"/>
              <w:right w:val="single" w:sz="4" w:space="0" w:color="auto"/>
            </w:tcBorders>
            <w:shd w:val="clear" w:color="000000" w:fill="D6DCE4"/>
            <w:noWrap/>
            <w:vAlign w:val="bottom"/>
            <w:hideMark/>
          </w:tcPr>
          <w:p w14:paraId="304EA24F"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11%</w:t>
            </w:r>
          </w:p>
        </w:tc>
      </w:tr>
      <w:tr w:rsidR="00056BED" w:rsidRPr="00056BED" w14:paraId="29AAD35B" w14:textId="77777777" w:rsidTr="00056BED">
        <w:trPr>
          <w:trHeight w:val="290"/>
        </w:trPr>
        <w:tc>
          <w:tcPr>
            <w:tcW w:w="945" w:type="pct"/>
            <w:tcBorders>
              <w:top w:val="single" w:sz="4" w:space="0" w:color="auto"/>
              <w:left w:val="single" w:sz="4" w:space="0" w:color="auto"/>
              <w:bottom w:val="single" w:sz="4" w:space="0" w:color="auto"/>
              <w:right w:val="single" w:sz="4" w:space="0" w:color="auto"/>
            </w:tcBorders>
            <w:shd w:val="clear" w:color="000000" w:fill="ACB9CA"/>
            <w:noWrap/>
            <w:vAlign w:val="center"/>
            <w:hideMark/>
          </w:tcPr>
          <w:p w14:paraId="74A7F7CA" w14:textId="77777777" w:rsidR="00056BED" w:rsidRPr="00056BED" w:rsidRDefault="00056BED" w:rsidP="00056BED">
            <w:pPr>
              <w:spacing w:after="0" w:line="240" w:lineRule="auto"/>
              <w:rPr>
                <w:rFonts w:ascii="Calibri" w:eastAsia="Times New Roman" w:hAnsi="Calibri" w:cs="Calibri"/>
                <w:b/>
                <w:bCs/>
                <w:color w:val="000000"/>
                <w:sz w:val="20"/>
                <w:szCs w:val="20"/>
                <w:lang w:eastAsia="en-GB"/>
              </w:rPr>
            </w:pPr>
            <w:r w:rsidRPr="00056BED">
              <w:rPr>
                <w:rFonts w:ascii="Calibri" w:eastAsia="Times New Roman" w:hAnsi="Calibri" w:cs="Calibri"/>
                <w:b/>
                <w:bCs/>
                <w:color w:val="000000"/>
                <w:sz w:val="20"/>
                <w:szCs w:val="20"/>
                <w:lang w:eastAsia="en-GB"/>
              </w:rPr>
              <w:t>60 and over</w:t>
            </w:r>
          </w:p>
        </w:tc>
        <w:tc>
          <w:tcPr>
            <w:tcW w:w="43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AD9E3CF"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196</w:t>
            </w:r>
          </w:p>
        </w:tc>
        <w:tc>
          <w:tcPr>
            <w:tcW w:w="435"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4057DE6"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213</w:t>
            </w:r>
          </w:p>
        </w:tc>
        <w:tc>
          <w:tcPr>
            <w:tcW w:w="454"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1BBCA95"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216</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576A6E"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231</w:t>
            </w:r>
          </w:p>
        </w:tc>
        <w:tc>
          <w:tcPr>
            <w:tcW w:w="43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09ACF90"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238</w:t>
            </w:r>
          </w:p>
        </w:tc>
        <w:tc>
          <w:tcPr>
            <w:tcW w:w="444" w:type="pct"/>
            <w:tcBorders>
              <w:top w:val="single" w:sz="4" w:space="0" w:color="000000"/>
              <w:left w:val="single" w:sz="4" w:space="0" w:color="auto"/>
              <w:bottom w:val="single" w:sz="4" w:space="0" w:color="auto"/>
              <w:right w:val="single" w:sz="4" w:space="0" w:color="auto"/>
            </w:tcBorders>
            <w:shd w:val="clear" w:color="000000" w:fill="D9D9D9"/>
            <w:noWrap/>
            <w:vAlign w:val="bottom"/>
            <w:hideMark/>
          </w:tcPr>
          <w:p w14:paraId="4E19735F"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243</w:t>
            </w:r>
          </w:p>
        </w:tc>
        <w:tc>
          <w:tcPr>
            <w:tcW w:w="500" w:type="pct"/>
            <w:tcBorders>
              <w:top w:val="single" w:sz="4" w:space="0" w:color="000000"/>
              <w:left w:val="single" w:sz="4" w:space="0" w:color="auto"/>
              <w:bottom w:val="single" w:sz="4" w:space="0" w:color="auto"/>
              <w:right w:val="single" w:sz="4" w:space="0" w:color="auto"/>
            </w:tcBorders>
            <w:shd w:val="clear" w:color="000000" w:fill="BFBFBF"/>
            <w:noWrap/>
            <w:vAlign w:val="bottom"/>
            <w:hideMark/>
          </w:tcPr>
          <w:p w14:paraId="416BD5DC"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249</w:t>
            </w:r>
          </w:p>
        </w:tc>
        <w:tc>
          <w:tcPr>
            <w:tcW w:w="44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F82FC3"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244</w:t>
            </w:r>
          </w:p>
        </w:tc>
        <w:tc>
          <w:tcPr>
            <w:tcW w:w="481" w:type="pct"/>
            <w:tcBorders>
              <w:top w:val="single" w:sz="4" w:space="0" w:color="000000"/>
              <w:left w:val="single" w:sz="4" w:space="0" w:color="auto"/>
              <w:bottom w:val="single" w:sz="4" w:space="0" w:color="auto"/>
              <w:right w:val="single" w:sz="4" w:space="0" w:color="auto"/>
            </w:tcBorders>
            <w:shd w:val="clear" w:color="000000" w:fill="D6DCE4"/>
            <w:noWrap/>
            <w:vAlign w:val="bottom"/>
            <w:hideMark/>
          </w:tcPr>
          <w:p w14:paraId="2C4D39B0"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6%</w:t>
            </w:r>
          </w:p>
        </w:tc>
      </w:tr>
      <w:tr w:rsidR="00056BED" w:rsidRPr="00056BED" w14:paraId="7FDA52E1" w14:textId="77777777" w:rsidTr="00056BED">
        <w:trPr>
          <w:trHeight w:val="290"/>
        </w:trPr>
        <w:tc>
          <w:tcPr>
            <w:tcW w:w="945" w:type="pct"/>
            <w:tcBorders>
              <w:top w:val="single" w:sz="4" w:space="0" w:color="auto"/>
              <w:left w:val="single" w:sz="4" w:space="0" w:color="auto"/>
              <w:bottom w:val="single" w:sz="4" w:space="0" w:color="auto"/>
              <w:right w:val="single" w:sz="4" w:space="0" w:color="auto"/>
            </w:tcBorders>
            <w:shd w:val="clear" w:color="000000" w:fill="8497B0"/>
            <w:noWrap/>
            <w:vAlign w:val="center"/>
            <w:hideMark/>
          </w:tcPr>
          <w:p w14:paraId="197B094D" w14:textId="77777777" w:rsidR="00056BED" w:rsidRPr="00056BED" w:rsidRDefault="00056BED" w:rsidP="00056BED">
            <w:pPr>
              <w:spacing w:after="0" w:line="240" w:lineRule="auto"/>
              <w:rPr>
                <w:rFonts w:ascii="Calibri" w:eastAsia="Times New Roman" w:hAnsi="Calibri" w:cs="Calibri"/>
                <w:b/>
                <w:bCs/>
                <w:color w:val="000000"/>
                <w:sz w:val="20"/>
                <w:szCs w:val="20"/>
                <w:lang w:eastAsia="en-GB"/>
              </w:rPr>
            </w:pPr>
            <w:r w:rsidRPr="00056BED">
              <w:rPr>
                <w:rFonts w:ascii="Calibri" w:eastAsia="Times New Roman" w:hAnsi="Calibri" w:cs="Calibri"/>
                <w:b/>
                <w:bCs/>
                <w:color w:val="000000"/>
                <w:sz w:val="20"/>
                <w:szCs w:val="20"/>
                <w:lang w:eastAsia="en-GB"/>
              </w:rPr>
              <w:t>Total People</w:t>
            </w:r>
          </w:p>
        </w:tc>
        <w:tc>
          <w:tcPr>
            <w:tcW w:w="435" w:type="pct"/>
            <w:tcBorders>
              <w:top w:val="single" w:sz="4" w:space="0" w:color="auto"/>
              <w:left w:val="single" w:sz="4" w:space="0" w:color="auto"/>
              <w:bottom w:val="single" w:sz="4" w:space="0" w:color="auto"/>
              <w:right w:val="single" w:sz="4" w:space="0" w:color="auto"/>
            </w:tcBorders>
            <w:shd w:val="clear" w:color="000000" w:fill="8497B0"/>
            <w:noWrap/>
            <w:vAlign w:val="bottom"/>
            <w:hideMark/>
          </w:tcPr>
          <w:p w14:paraId="20208E24"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3,938</w:t>
            </w:r>
          </w:p>
        </w:tc>
        <w:tc>
          <w:tcPr>
            <w:tcW w:w="435" w:type="pct"/>
            <w:tcBorders>
              <w:top w:val="single" w:sz="4" w:space="0" w:color="auto"/>
              <w:left w:val="single" w:sz="4" w:space="0" w:color="auto"/>
              <w:bottom w:val="single" w:sz="4" w:space="0" w:color="auto"/>
              <w:right w:val="single" w:sz="4" w:space="0" w:color="auto"/>
            </w:tcBorders>
            <w:shd w:val="clear" w:color="000000" w:fill="8497B0"/>
            <w:noWrap/>
            <w:vAlign w:val="bottom"/>
            <w:hideMark/>
          </w:tcPr>
          <w:p w14:paraId="1BF9B347"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3,978</w:t>
            </w:r>
          </w:p>
        </w:tc>
        <w:tc>
          <w:tcPr>
            <w:tcW w:w="454" w:type="pct"/>
            <w:tcBorders>
              <w:top w:val="single" w:sz="4" w:space="0" w:color="auto"/>
              <w:left w:val="single" w:sz="4" w:space="0" w:color="auto"/>
              <w:bottom w:val="single" w:sz="4" w:space="0" w:color="auto"/>
              <w:right w:val="single" w:sz="4" w:space="0" w:color="auto"/>
            </w:tcBorders>
            <w:shd w:val="clear" w:color="000000" w:fill="8497B0"/>
            <w:noWrap/>
            <w:vAlign w:val="bottom"/>
            <w:hideMark/>
          </w:tcPr>
          <w:p w14:paraId="555F671C"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3,974</w:t>
            </w:r>
          </w:p>
        </w:tc>
        <w:tc>
          <w:tcPr>
            <w:tcW w:w="426" w:type="pct"/>
            <w:tcBorders>
              <w:top w:val="single" w:sz="4" w:space="0" w:color="auto"/>
              <w:left w:val="single" w:sz="4" w:space="0" w:color="auto"/>
              <w:bottom w:val="single" w:sz="4" w:space="0" w:color="auto"/>
              <w:right w:val="single" w:sz="4" w:space="0" w:color="auto"/>
            </w:tcBorders>
            <w:shd w:val="clear" w:color="000000" w:fill="8497B0"/>
            <w:noWrap/>
            <w:vAlign w:val="bottom"/>
            <w:hideMark/>
          </w:tcPr>
          <w:p w14:paraId="48037F7A"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4,074</w:t>
            </w:r>
          </w:p>
        </w:tc>
        <w:tc>
          <w:tcPr>
            <w:tcW w:w="435" w:type="pct"/>
            <w:tcBorders>
              <w:top w:val="single" w:sz="4" w:space="0" w:color="auto"/>
              <w:left w:val="single" w:sz="4" w:space="0" w:color="auto"/>
              <w:bottom w:val="single" w:sz="4" w:space="0" w:color="auto"/>
              <w:right w:val="single" w:sz="4" w:space="0" w:color="auto"/>
            </w:tcBorders>
            <w:shd w:val="clear" w:color="000000" w:fill="8497B0"/>
            <w:noWrap/>
            <w:vAlign w:val="bottom"/>
            <w:hideMark/>
          </w:tcPr>
          <w:p w14:paraId="493E5126"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4,098</w:t>
            </w:r>
          </w:p>
        </w:tc>
        <w:tc>
          <w:tcPr>
            <w:tcW w:w="444" w:type="pct"/>
            <w:tcBorders>
              <w:top w:val="single" w:sz="4" w:space="0" w:color="auto"/>
              <w:left w:val="single" w:sz="4" w:space="0" w:color="auto"/>
              <w:bottom w:val="single" w:sz="4" w:space="0" w:color="auto"/>
              <w:right w:val="single" w:sz="4" w:space="0" w:color="auto"/>
            </w:tcBorders>
            <w:shd w:val="clear" w:color="000000" w:fill="8497B0"/>
            <w:noWrap/>
            <w:vAlign w:val="bottom"/>
            <w:hideMark/>
          </w:tcPr>
          <w:p w14:paraId="76BBF2DF"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4,014</w:t>
            </w:r>
          </w:p>
        </w:tc>
        <w:tc>
          <w:tcPr>
            <w:tcW w:w="500" w:type="pct"/>
            <w:tcBorders>
              <w:top w:val="single" w:sz="4" w:space="0" w:color="auto"/>
              <w:left w:val="single" w:sz="4" w:space="0" w:color="auto"/>
              <w:bottom w:val="single" w:sz="4" w:space="0" w:color="auto"/>
              <w:right w:val="single" w:sz="4" w:space="0" w:color="auto"/>
            </w:tcBorders>
            <w:shd w:val="clear" w:color="000000" w:fill="8497B0"/>
            <w:noWrap/>
            <w:vAlign w:val="bottom"/>
            <w:hideMark/>
          </w:tcPr>
          <w:p w14:paraId="23614D93"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4,108</w:t>
            </w:r>
          </w:p>
        </w:tc>
        <w:tc>
          <w:tcPr>
            <w:tcW w:w="444" w:type="pct"/>
            <w:tcBorders>
              <w:top w:val="single" w:sz="4" w:space="0" w:color="auto"/>
              <w:left w:val="single" w:sz="4" w:space="0" w:color="auto"/>
              <w:bottom w:val="single" w:sz="4" w:space="0" w:color="auto"/>
              <w:right w:val="single" w:sz="4" w:space="0" w:color="auto"/>
            </w:tcBorders>
            <w:shd w:val="clear" w:color="000000" w:fill="8497B0"/>
            <w:noWrap/>
            <w:vAlign w:val="bottom"/>
            <w:hideMark/>
          </w:tcPr>
          <w:p w14:paraId="66E9BDEB"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4,137</w:t>
            </w:r>
          </w:p>
        </w:tc>
        <w:tc>
          <w:tcPr>
            <w:tcW w:w="481" w:type="pct"/>
            <w:tcBorders>
              <w:top w:val="single" w:sz="4" w:space="0" w:color="auto"/>
              <w:left w:val="single" w:sz="4" w:space="0" w:color="auto"/>
              <w:bottom w:val="single" w:sz="4" w:space="0" w:color="auto"/>
              <w:right w:val="single" w:sz="4" w:space="0" w:color="auto"/>
            </w:tcBorders>
            <w:shd w:val="clear" w:color="000000" w:fill="8497B0"/>
            <w:noWrap/>
            <w:vAlign w:val="bottom"/>
            <w:hideMark/>
          </w:tcPr>
          <w:p w14:paraId="3027BF15" w14:textId="77777777" w:rsidR="00056BED" w:rsidRPr="00056BED" w:rsidRDefault="00056BED" w:rsidP="00056BED">
            <w:pPr>
              <w:spacing w:after="0" w:line="240" w:lineRule="auto"/>
              <w:jc w:val="right"/>
              <w:rPr>
                <w:rFonts w:ascii="Calibri" w:eastAsia="Times New Roman" w:hAnsi="Calibri" w:cs="Calibri"/>
                <w:color w:val="000000"/>
                <w:lang w:eastAsia="en-GB"/>
              </w:rPr>
            </w:pPr>
            <w:r w:rsidRPr="00056BED">
              <w:rPr>
                <w:rFonts w:ascii="Calibri" w:eastAsia="Times New Roman" w:hAnsi="Calibri" w:cs="Calibri"/>
                <w:color w:val="000000"/>
                <w:lang w:eastAsia="en-GB"/>
              </w:rPr>
              <w:t>100%</w:t>
            </w:r>
          </w:p>
        </w:tc>
      </w:tr>
    </w:tbl>
    <w:p w14:paraId="76699F8B" w14:textId="01082B12" w:rsidR="00730611" w:rsidRDefault="00730611" w:rsidP="006C5B69">
      <w:pPr>
        <w:spacing w:line="360" w:lineRule="auto"/>
      </w:pPr>
    </w:p>
    <w:p w14:paraId="3168F090" w14:textId="1F08BE1C" w:rsidR="001D11CA" w:rsidRDefault="00056BED" w:rsidP="006C5B69">
      <w:pPr>
        <w:spacing w:line="360" w:lineRule="auto"/>
      </w:pPr>
      <w:r>
        <w:t>At the end of Q1 23/24 there were 4,137 people on caseload. Of those,</w:t>
      </w:r>
      <w:r w:rsidR="00BE1BCC">
        <w:t xml:space="preserve"> 89% were male and 11% of people on caseload were female. </w:t>
      </w:r>
    </w:p>
    <w:p w14:paraId="273EE0BB" w14:textId="409A6669" w:rsidR="00BE1BCC" w:rsidRDefault="00BE1BCC" w:rsidP="006C5B69">
      <w:pPr>
        <w:spacing w:line="360" w:lineRule="auto"/>
      </w:pPr>
      <w:r>
        <w:t xml:space="preserve">The most common age group for people on caseload was 30-39, with 35% of people belonging to this demographic. </w:t>
      </w:r>
    </w:p>
    <w:p w14:paraId="7E5794C5" w14:textId="6250888F" w:rsidR="00BE1BCC" w:rsidRDefault="00BE1BCC" w:rsidP="006C5B69">
      <w:pPr>
        <w:spacing w:line="360" w:lineRule="auto"/>
      </w:pPr>
      <w:r>
        <w:t>Under 20’s remained the smallest age demographic, representing 2% of people on caseload in Q</w:t>
      </w:r>
      <w:r w:rsidR="001F6F4D">
        <w:t>1</w:t>
      </w:r>
      <w:r>
        <w:t xml:space="preserve"> 2</w:t>
      </w:r>
      <w:r w:rsidR="001F6F4D">
        <w:t>3</w:t>
      </w:r>
      <w:r>
        <w:t>/2</w:t>
      </w:r>
      <w:r w:rsidR="001F6F4D">
        <w:t>4, followed by the 60 and over age group which represented 6%.</w:t>
      </w:r>
    </w:p>
    <w:p w14:paraId="68CE9A68" w14:textId="590688CE" w:rsidR="00257B12" w:rsidRDefault="00257B12" w:rsidP="006C5B69">
      <w:pPr>
        <w:spacing w:line="360" w:lineRule="auto"/>
      </w:pPr>
    </w:p>
    <w:p w14:paraId="6ABB3ECB" w14:textId="2C64EA88" w:rsidR="00257B12" w:rsidRDefault="00257B12" w:rsidP="006C5B69">
      <w:pPr>
        <w:spacing w:line="360" w:lineRule="auto"/>
      </w:pPr>
    </w:p>
    <w:p w14:paraId="368635C1" w14:textId="55C8F87D" w:rsidR="00257B12" w:rsidRDefault="00257B12" w:rsidP="006C5B69">
      <w:pPr>
        <w:spacing w:line="360" w:lineRule="auto"/>
      </w:pPr>
    </w:p>
    <w:p w14:paraId="19F1C946" w14:textId="6BC3518D" w:rsidR="00257B12" w:rsidRDefault="00257B12" w:rsidP="006C5B69">
      <w:pPr>
        <w:spacing w:line="360" w:lineRule="auto"/>
      </w:pPr>
    </w:p>
    <w:p w14:paraId="3F1C873B" w14:textId="447CC9C2" w:rsidR="00257B12" w:rsidRDefault="00257B12" w:rsidP="006C5B69">
      <w:pPr>
        <w:spacing w:line="360" w:lineRule="auto"/>
      </w:pPr>
    </w:p>
    <w:p w14:paraId="025503D4" w14:textId="12808228" w:rsidR="00257B12" w:rsidRDefault="00257B12" w:rsidP="006C5B69">
      <w:pPr>
        <w:spacing w:line="360" w:lineRule="auto"/>
      </w:pPr>
    </w:p>
    <w:p w14:paraId="670DFD77" w14:textId="1EC1B345" w:rsidR="00257B12" w:rsidRDefault="00257B12" w:rsidP="006C5B69">
      <w:pPr>
        <w:spacing w:line="360" w:lineRule="auto"/>
      </w:pPr>
    </w:p>
    <w:p w14:paraId="08072D45" w14:textId="16606352" w:rsidR="00257B12" w:rsidRDefault="00257B12" w:rsidP="006C5B69">
      <w:pPr>
        <w:spacing w:line="360" w:lineRule="auto"/>
      </w:pPr>
    </w:p>
    <w:p w14:paraId="0ACEFD8F" w14:textId="41E21657" w:rsidR="00257B12" w:rsidRDefault="00257B12" w:rsidP="006C5B69">
      <w:pPr>
        <w:spacing w:line="360" w:lineRule="auto"/>
      </w:pPr>
    </w:p>
    <w:p w14:paraId="197FD4B6" w14:textId="580FFA12" w:rsidR="00257B12" w:rsidRDefault="00257B12" w:rsidP="006C5B69">
      <w:pPr>
        <w:spacing w:line="360" w:lineRule="auto"/>
      </w:pPr>
    </w:p>
    <w:p w14:paraId="0E9CA950" w14:textId="77777777" w:rsidR="001F6F4D" w:rsidRDefault="001F6F4D" w:rsidP="006C5B69">
      <w:pPr>
        <w:spacing w:line="360" w:lineRule="auto"/>
        <w:rPr>
          <w:b/>
          <w:bCs/>
          <w:color w:val="A50021"/>
        </w:rPr>
      </w:pPr>
    </w:p>
    <w:p w14:paraId="77F967F7" w14:textId="4DB8E71F" w:rsidR="00257B12" w:rsidRPr="00FC133C" w:rsidRDefault="00257B12" w:rsidP="006C5B69">
      <w:pPr>
        <w:spacing w:line="360" w:lineRule="auto"/>
        <w:rPr>
          <w:b/>
          <w:bCs/>
          <w:color w:val="A50021"/>
        </w:rPr>
      </w:pPr>
      <w:r w:rsidRPr="00FC133C">
        <w:rPr>
          <w:b/>
          <w:bCs/>
          <w:color w:val="A50021"/>
        </w:rPr>
        <w:lastRenderedPageBreak/>
        <w:t xml:space="preserve">Figure 2: </w:t>
      </w:r>
      <w:r w:rsidR="00E171D7" w:rsidRPr="00FC133C">
        <w:rPr>
          <w:b/>
          <w:bCs/>
          <w:color w:val="A50021"/>
        </w:rPr>
        <w:t xml:space="preserve">Number of </w:t>
      </w:r>
      <w:r w:rsidR="004C6D64" w:rsidRPr="00FC133C">
        <w:rPr>
          <w:b/>
          <w:bCs/>
          <w:color w:val="A50021"/>
        </w:rPr>
        <w:t xml:space="preserve">Service Users on </w:t>
      </w:r>
      <w:r w:rsidRPr="00FC133C">
        <w:rPr>
          <w:b/>
          <w:bCs/>
          <w:color w:val="A50021"/>
        </w:rPr>
        <w:t xml:space="preserve">Ace Bands </w:t>
      </w:r>
      <w:r w:rsidR="004C6D64">
        <w:rPr>
          <w:b/>
          <w:bCs/>
          <w:color w:val="A50021"/>
        </w:rPr>
        <w:t>on</w:t>
      </w:r>
      <w:r w:rsidRPr="00FC133C">
        <w:rPr>
          <w:b/>
          <w:bCs/>
          <w:color w:val="A50021"/>
        </w:rPr>
        <w:t xml:space="preserve"> PBNI Caseload </w:t>
      </w:r>
      <w:r w:rsidR="004C6D64" w:rsidRPr="004C6D64">
        <w:rPr>
          <w:b/>
          <w:bCs/>
          <w:color w:val="A50021"/>
        </w:rPr>
        <w:t xml:space="preserve">from </w:t>
      </w:r>
      <w:r w:rsidRPr="00FC133C">
        <w:rPr>
          <w:b/>
          <w:bCs/>
          <w:color w:val="A50021"/>
        </w:rPr>
        <w:t>Q</w:t>
      </w:r>
      <w:r w:rsidR="001F6F4D">
        <w:rPr>
          <w:b/>
          <w:bCs/>
          <w:color w:val="A50021"/>
        </w:rPr>
        <w:t>2</w:t>
      </w:r>
      <w:r w:rsidRPr="00FC133C">
        <w:rPr>
          <w:b/>
          <w:bCs/>
          <w:color w:val="A50021"/>
        </w:rPr>
        <w:t xml:space="preserve"> 21/22 to Q</w:t>
      </w:r>
      <w:r w:rsidR="001F6F4D">
        <w:rPr>
          <w:b/>
          <w:bCs/>
          <w:color w:val="A50021"/>
        </w:rPr>
        <w:t>1</w:t>
      </w:r>
      <w:r w:rsidRPr="00FC133C">
        <w:rPr>
          <w:b/>
          <w:bCs/>
          <w:color w:val="A50021"/>
        </w:rPr>
        <w:t xml:space="preserve"> 2</w:t>
      </w:r>
      <w:r w:rsidR="001F6F4D">
        <w:rPr>
          <w:b/>
          <w:bCs/>
          <w:color w:val="A50021"/>
        </w:rPr>
        <w:t>3</w:t>
      </w:r>
      <w:r w:rsidRPr="00FC133C">
        <w:rPr>
          <w:b/>
          <w:bCs/>
          <w:color w:val="A50021"/>
        </w:rPr>
        <w:t>/2</w:t>
      </w:r>
      <w:r w:rsidR="001F6F4D">
        <w:rPr>
          <w:b/>
          <w:bCs/>
          <w:color w:val="A50021"/>
        </w:rPr>
        <w:t>4</w:t>
      </w:r>
    </w:p>
    <w:p w14:paraId="2893AB33" w14:textId="325CFE1A" w:rsidR="00257B12" w:rsidRDefault="001F6F4D" w:rsidP="006C5B69">
      <w:pPr>
        <w:spacing w:line="360" w:lineRule="auto"/>
        <w:rPr>
          <w:b/>
          <w:bCs/>
          <w:color w:val="C00000"/>
        </w:rPr>
      </w:pPr>
      <w:r>
        <w:rPr>
          <w:noProof/>
        </w:rPr>
        <w:drawing>
          <wp:inline distT="0" distB="0" distL="0" distR="0" wp14:anchorId="348CFDA5" wp14:editId="55E0BD31">
            <wp:extent cx="5731510" cy="3105785"/>
            <wp:effectExtent l="0" t="0" r="2540" b="18415"/>
            <wp:docPr id="20" name="Chart 20" descr="Line graph showing breakdown of ACE bands of service users  from Q2 21/22 through to Q1 23/24">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CFC1B4" w14:textId="2E46F03B" w:rsidR="00257B12" w:rsidRDefault="00257B12" w:rsidP="006C5B69">
      <w:pPr>
        <w:spacing w:line="360" w:lineRule="auto"/>
        <w:rPr>
          <w:b/>
          <w:bCs/>
          <w:color w:val="C00000"/>
        </w:rPr>
      </w:pPr>
    </w:p>
    <w:p w14:paraId="14BA5181" w14:textId="0F049656" w:rsidR="00E171D7" w:rsidRDefault="00257B12" w:rsidP="006C5B69">
      <w:pPr>
        <w:spacing w:line="360" w:lineRule="auto"/>
      </w:pPr>
      <w:r>
        <w:t>At the end of Q</w:t>
      </w:r>
      <w:r w:rsidR="001F6F4D">
        <w:t>1</w:t>
      </w:r>
      <w:r>
        <w:t xml:space="preserve"> 2</w:t>
      </w:r>
      <w:r w:rsidR="001F6F4D">
        <w:t>3</w:t>
      </w:r>
      <w:r>
        <w:t>/2</w:t>
      </w:r>
      <w:r w:rsidR="001F6F4D">
        <w:t>4</w:t>
      </w:r>
      <w:r>
        <w:t>, 29% of ACE’s were in the high band, 4</w:t>
      </w:r>
      <w:r w:rsidR="001F6F4D">
        <w:t>4</w:t>
      </w:r>
      <w:r>
        <w:t xml:space="preserve">% in the medium band and 26% in the low band.  </w:t>
      </w:r>
    </w:p>
    <w:p w14:paraId="727AD91A" w14:textId="6A7B3C04" w:rsidR="00257B12" w:rsidRDefault="00257B12" w:rsidP="006C5B69">
      <w:pPr>
        <w:spacing w:line="360" w:lineRule="auto"/>
      </w:pPr>
      <w:r>
        <w:t xml:space="preserve">This has remained </w:t>
      </w:r>
      <w:proofErr w:type="gramStart"/>
      <w:r>
        <w:t>fairly consistent</w:t>
      </w:r>
      <w:proofErr w:type="gramEnd"/>
      <w:r>
        <w:t xml:space="preserve"> over the time period, though the number of ACE has increased along with the increasing caseload. </w:t>
      </w:r>
    </w:p>
    <w:p w14:paraId="4134BA5A" w14:textId="521E653A" w:rsidR="00257B12" w:rsidRDefault="00257B12" w:rsidP="006C5B69">
      <w:pPr>
        <w:spacing w:line="360" w:lineRule="auto"/>
      </w:pPr>
      <w:r>
        <w:t xml:space="preserve">95% </w:t>
      </w:r>
      <w:r w:rsidR="00E171D7">
        <w:t>(3,9</w:t>
      </w:r>
      <w:r w:rsidR="001F6F4D">
        <w:t>1</w:t>
      </w:r>
      <w:r w:rsidR="00E171D7">
        <w:t xml:space="preserve">1) </w:t>
      </w:r>
      <w:r>
        <w:t xml:space="preserve">of caseload at the end of </w:t>
      </w:r>
      <w:r w:rsidR="001F6F4D">
        <w:t xml:space="preserve">Q1 23/24 </w:t>
      </w:r>
      <w:r>
        <w:t xml:space="preserve">had received an ACE assessment and been assigned an ACE band. </w:t>
      </w:r>
    </w:p>
    <w:p w14:paraId="79962130" w14:textId="0F843157" w:rsidR="00E171D7" w:rsidRDefault="00E171D7" w:rsidP="006C5B69">
      <w:pPr>
        <w:spacing w:line="360" w:lineRule="auto"/>
      </w:pPr>
    </w:p>
    <w:p w14:paraId="5D6596AB" w14:textId="1D520394" w:rsidR="00E171D7" w:rsidRDefault="00E171D7" w:rsidP="006C5B69">
      <w:pPr>
        <w:spacing w:line="360" w:lineRule="auto"/>
      </w:pPr>
    </w:p>
    <w:p w14:paraId="6E5FF5FE" w14:textId="726CF813" w:rsidR="00E171D7" w:rsidRDefault="00E171D7" w:rsidP="006C5B69">
      <w:pPr>
        <w:spacing w:line="360" w:lineRule="auto"/>
      </w:pPr>
    </w:p>
    <w:p w14:paraId="5975D2D5" w14:textId="18261ECE" w:rsidR="00E171D7" w:rsidRDefault="00E171D7" w:rsidP="006C5B69">
      <w:pPr>
        <w:spacing w:line="360" w:lineRule="auto"/>
      </w:pPr>
    </w:p>
    <w:p w14:paraId="09788E1F" w14:textId="70F0E119" w:rsidR="00E171D7" w:rsidRDefault="00E171D7" w:rsidP="006C5B69">
      <w:pPr>
        <w:spacing w:line="360" w:lineRule="auto"/>
      </w:pPr>
    </w:p>
    <w:p w14:paraId="63F871DE" w14:textId="4D35402B" w:rsidR="00E171D7" w:rsidRDefault="00E171D7" w:rsidP="006C5B69">
      <w:pPr>
        <w:spacing w:line="360" w:lineRule="auto"/>
      </w:pPr>
    </w:p>
    <w:p w14:paraId="0EEB8864" w14:textId="7CDC24D7" w:rsidR="00E171D7" w:rsidRDefault="00E171D7" w:rsidP="006C5B69">
      <w:pPr>
        <w:spacing w:line="360" w:lineRule="auto"/>
      </w:pPr>
    </w:p>
    <w:p w14:paraId="247E3502" w14:textId="18C44C98" w:rsidR="00E171D7" w:rsidRDefault="00E171D7" w:rsidP="006C5B69">
      <w:pPr>
        <w:spacing w:line="360" w:lineRule="auto"/>
      </w:pPr>
    </w:p>
    <w:p w14:paraId="3DBB25E8" w14:textId="20436019" w:rsidR="00E171D7" w:rsidRPr="00FC133C" w:rsidRDefault="00E171D7" w:rsidP="006C5B69">
      <w:pPr>
        <w:spacing w:line="360" w:lineRule="auto"/>
        <w:rPr>
          <w:b/>
          <w:bCs/>
          <w:color w:val="A50021"/>
        </w:rPr>
      </w:pPr>
      <w:r w:rsidRPr="00FC133C">
        <w:rPr>
          <w:b/>
          <w:bCs/>
          <w:color w:val="A50021"/>
        </w:rPr>
        <w:lastRenderedPageBreak/>
        <w:t xml:space="preserve">Figure 3: Percentage Categories of </w:t>
      </w:r>
      <w:r w:rsidR="000D7768" w:rsidRPr="00FC133C">
        <w:rPr>
          <w:b/>
          <w:bCs/>
          <w:color w:val="A50021"/>
        </w:rPr>
        <w:t xml:space="preserve">PPANI </w:t>
      </w:r>
      <w:r w:rsidRPr="00FC133C">
        <w:rPr>
          <w:b/>
          <w:bCs/>
          <w:color w:val="A50021"/>
        </w:rPr>
        <w:t>Service Users on PBNI Caseload from Q</w:t>
      </w:r>
      <w:r w:rsidR="009B1AA3">
        <w:rPr>
          <w:b/>
          <w:bCs/>
          <w:color w:val="A50021"/>
        </w:rPr>
        <w:t>2</w:t>
      </w:r>
      <w:r w:rsidRPr="00FC133C">
        <w:rPr>
          <w:b/>
          <w:bCs/>
          <w:color w:val="A50021"/>
        </w:rPr>
        <w:t xml:space="preserve"> 21/22 to Q</w:t>
      </w:r>
      <w:r w:rsidR="001F6F4D">
        <w:rPr>
          <w:b/>
          <w:bCs/>
          <w:color w:val="A50021"/>
        </w:rPr>
        <w:t>1</w:t>
      </w:r>
      <w:r w:rsidRPr="00FC133C">
        <w:rPr>
          <w:b/>
          <w:bCs/>
          <w:color w:val="A50021"/>
        </w:rPr>
        <w:t xml:space="preserve"> 2</w:t>
      </w:r>
      <w:r w:rsidR="001F6F4D">
        <w:rPr>
          <w:b/>
          <w:bCs/>
          <w:color w:val="A50021"/>
        </w:rPr>
        <w:t>3</w:t>
      </w:r>
      <w:r w:rsidRPr="00FC133C">
        <w:rPr>
          <w:b/>
          <w:bCs/>
          <w:color w:val="A50021"/>
        </w:rPr>
        <w:t>/2</w:t>
      </w:r>
      <w:r w:rsidR="001F6F4D">
        <w:rPr>
          <w:b/>
          <w:bCs/>
          <w:color w:val="A50021"/>
        </w:rPr>
        <w:t>4</w:t>
      </w:r>
    </w:p>
    <w:p w14:paraId="4DF05D71" w14:textId="60DA4D47" w:rsidR="00FC133C" w:rsidRDefault="001F6F4D" w:rsidP="006C5B69">
      <w:pPr>
        <w:spacing w:line="360" w:lineRule="auto"/>
        <w:rPr>
          <w:b/>
          <w:bCs/>
          <w:color w:val="C00000"/>
        </w:rPr>
      </w:pPr>
      <w:r>
        <w:rPr>
          <w:noProof/>
        </w:rPr>
        <w:drawing>
          <wp:inline distT="0" distB="0" distL="0" distR="0" wp14:anchorId="31D387F1" wp14:editId="4AD1E5DA">
            <wp:extent cx="5892800" cy="3068320"/>
            <wp:effectExtent l="0" t="0" r="12700" b="17780"/>
            <wp:docPr id="21" name="Chart 21" descr="Line graph showing the percentage breakdown of categories of PPANI service users from Q2 21/22 through to Q1 23/24">
              <a:extLst xmlns:a="http://schemas.openxmlformats.org/drawingml/2006/main">
                <a:ext uri="{FF2B5EF4-FFF2-40B4-BE49-F238E27FC236}">
                  <a16:creationId xmlns:a16="http://schemas.microsoft.com/office/drawing/2014/main" id="{9B56A729-5543-5B54-B5E1-51151184C0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C8B0D0C" w14:textId="0F71C1CE" w:rsidR="00FC133C" w:rsidRDefault="00FC133C" w:rsidP="006C5B69">
      <w:pPr>
        <w:spacing w:line="360" w:lineRule="auto"/>
      </w:pPr>
      <w:r>
        <w:t>At the end of Q</w:t>
      </w:r>
      <w:r w:rsidR="001F6F4D">
        <w:t>1</w:t>
      </w:r>
      <w:r>
        <w:t xml:space="preserve"> 2</w:t>
      </w:r>
      <w:r w:rsidR="001F6F4D">
        <w:t>3</w:t>
      </w:r>
      <w:r>
        <w:t>/2</w:t>
      </w:r>
      <w:r w:rsidR="001F6F4D">
        <w:t>4</w:t>
      </w:r>
      <w:r>
        <w:t>, 15% (6</w:t>
      </w:r>
      <w:r w:rsidR="001F6F4D">
        <w:t>30</w:t>
      </w:r>
      <w:r>
        <w:t xml:space="preserve">) of caseload had been categorised as PPANI. </w:t>
      </w:r>
    </w:p>
    <w:p w14:paraId="54EB84C7" w14:textId="232FDE86" w:rsidR="00FC133C" w:rsidRDefault="00FC133C" w:rsidP="006C5B69">
      <w:pPr>
        <w:spacing w:line="360" w:lineRule="auto"/>
      </w:pPr>
      <w:r>
        <w:t>7</w:t>
      </w:r>
      <w:r w:rsidR="001F6F4D">
        <w:t>5</w:t>
      </w:r>
      <w:r>
        <w:t>% (4</w:t>
      </w:r>
      <w:r w:rsidR="001F6F4D">
        <w:t>70</w:t>
      </w:r>
      <w:r>
        <w:t>) of those categorised as PPANI were assigned Cat 1.</w:t>
      </w:r>
    </w:p>
    <w:p w14:paraId="700FEB7D" w14:textId="725C8A31" w:rsidR="00FC133C" w:rsidRDefault="00FC133C" w:rsidP="00FC133C">
      <w:pPr>
        <w:spacing w:line="360" w:lineRule="auto"/>
      </w:pPr>
      <w:r>
        <w:t>22% (13</w:t>
      </w:r>
      <w:r w:rsidR="001F6F4D">
        <w:t>7</w:t>
      </w:r>
      <w:r>
        <w:t>)</w:t>
      </w:r>
      <w:r w:rsidRPr="00FC133C">
        <w:t xml:space="preserve"> </w:t>
      </w:r>
      <w:r>
        <w:t>of those categorised as PPANI were assigned Cat 2.</w:t>
      </w:r>
    </w:p>
    <w:p w14:paraId="64AF85F5" w14:textId="4E0E6438" w:rsidR="002A2470" w:rsidRDefault="00FC133C" w:rsidP="00FC133C">
      <w:pPr>
        <w:spacing w:line="360" w:lineRule="auto"/>
      </w:pPr>
      <w:r>
        <w:t>4</w:t>
      </w:r>
      <w:r w:rsidR="002A2470">
        <w:t>%</w:t>
      </w:r>
      <w:r>
        <w:t xml:space="preserve"> (2</w:t>
      </w:r>
      <w:r w:rsidR="001F6F4D">
        <w:t>3</w:t>
      </w:r>
      <w:r>
        <w:t>) of those categorised as PPANI were assigned Cat 3.</w:t>
      </w:r>
    </w:p>
    <w:p w14:paraId="26B19ADF" w14:textId="60550CC1" w:rsidR="002A2470" w:rsidRPr="002A2470" w:rsidRDefault="002A2470" w:rsidP="002A2470">
      <w:pPr>
        <w:spacing w:line="360" w:lineRule="auto"/>
        <w:rPr>
          <w:b/>
          <w:bCs/>
          <w:color w:val="A50021"/>
        </w:rPr>
      </w:pPr>
      <w:r w:rsidRPr="002A2470">
        <w:rPr>
          <w:b/>
          <w:bCs/>
          <w:color w:val="A50021"/>
        </w:rPr>
        <w:t>Figure 4: Percentage of Caseload categorised as PPANI from Q</w:t>
      </w:r>
      <w:r w:rsidR="009B1AA3">
        <w:rPr>
          <w:b/>
          <w:bCs/>
          <w:color w:val="A50021"/>
        </w:rPr>
        <w:t>2</w:t>
      </w:r>
      <w:r w:rsidRPr="002A2470">
        <w:rPr>
          <w:b/>
          <w:bCs/>
          <w:color w:val="A50021"/>
        </w:rPr>
        <w:t xml:space="preserve"> 21/22 to Q</w:t>
      </w:r>
      <w:r w:rsidR="008B70B4">
        <w:rPr>
          <w:b/>
          <w:bCs/>
          <w:color w:val="A50021"/>
        </w:rPr>
        <w:t>1</w:t>
      </w:r>
      <w:r w:rsidRPr="002A2470">
        <w:rPr>
          <w:b/>
          <w:bCs/>
          <w:color w:val="A50021"/>
        </w:rPr>
        <w:t xml:space="preserve"> 2</w:t>
      </w:r>
      <w:r w:rsidR="008B70B4">
        <w:rPr>
          <w:b/>
          <w:bCs/>
          <w:color w:val="A50021"/>
        </w:rPr>
        <w:t>3</w:t>
      </w:r>
      <w:r w:rsidRPr="002A2470">
        <w:rPr>
          <w:b/>
          <w:bCs/>
          <w:color w:val="A50021"/>
        </w:rPr>
        <w:t>/2</w:t>
      </w:r>
      <w:r w:rsidR="008B70B4">
        <w:rPr>
          <w:b/>
          <w:bCs/>
          <w:color w:val="A50021"/>
        </w:rPr>
        <w:t>4</w:t>
      </w:r>
    </w:p>
    <w:p w14:paraId="173F6F1E" w14:textId="27776672" w:rsidR="002A2470" w:rsidRPr="002A2470" w:rsidRDefault="001F6F4D" w:rsidP="00FC133C">
      <w:pPr>
        <w:spacing w:line="360" w:lineRule="auto"/>
        <w:rPr>
          <w:color w:val="A50021"/>
        </w:rPr>
      </w:pPr>
      <w:r>
        <w:rPr>
          <w:noProof/>
        </w:rPr>
        <w:drawing>
          <wp:inline distT="0" distB="0" distL="0" distR="0" wp14:anchorId="2AA1F829" wp14:editId="6D19F126">
            <wp:extent cx="5892800" cy="2654300"/>
            <wp:effectExtent l="0" t="0" r="12700" b="12700"/>
            <wp:docPr id="22" name="Chart 22" descr="Bar chart showing the percentage of caseload categorised as PPANI from Q2 21/22 through to Q1 23/24">
              <a:extLst xmlns:a="http://schemas.openxmlformats.org/drawingml/2006/main">
                <a:ext uri="{FF2B5EF4-FFF2-40B4-BE49-F238E27FC236}">
                  <a16:creationId xmlns:a16="http://schemas.microsoft.com/office/drawing/2014/main" id="{E670B4AA-E51D-14AD-0E76-EEF894019D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88181BF" w14:textId="0CF3A2AE" w:rsidR="00FC133C" w:rsidRDefault="00D53D93" w:rsidP="00FC133C">
      <w:pPr>
        <w:spacing w:line="360" w:lineRule="auto"/>
      </w:pPr>
      <w:r>
        <w:rPr>
          <w:noProof/>
        </w:rPr>
        <w:lastRenderedPageBreak/>
        <w:drawing>
          <wp:anchor distT="0" distB="0" distL="114300" distR="114300" simplePos="0" relativeHeight="251674624" behindDoc="0" locked="0" layoutInCell="1" allowOverlap="1" wp14:anchorId="05B815E3" wp14:editId="45B53F12">
            <wp:simplePos x="0" y="0"/>
            <wp:positionH relativeFrom="column">
              <wp:posOffset>2914650</wp:posOffset>
            </wp:positionH>
            <wp:positionV relativeFrom="paragraph">
              <wp:posOffset>527050</wp:posOffset>
            </wp:positionV>
            <wp:extent cx="2908300" cy="3378200"/>
            <wp:effectExtent l="0" t="0" r="6350" b="12700"/>
            <wp:wrapSquare wrapText="bothSides"/>
            <wp:docPr id="24" name="Chart 24" descr="Bar chart showing the percentage of caseload classified as SROSH from Q2 21/22 through to Q1 23/24">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r>
        <w:rPr>
          <w:noProof/>
        </w:rPr>
        <w:drawing>
          <wp:anchor distT="0" distB="0" distL="114300" distR="114300" simplePos="0" relativeHeight="251673600" behindDoc="0" locked="0" layoutInCell="1" allowOverlap="1" wp14:anchorId="0C311195" wp14:editId="4B2255FC">
            <wp:simplePos x="0" y="0"/>
            <wp:positionH relativeFrom="column">
              <wp:posOffset>-63500</wp:posOffset>
            </wp:positionH>
            <wp:positionV relativeFrom="paragraph">
              <wp:posOffset>527050</wp:posOffset>
            </wp:positionV>
            <wp:extent cx="2927350" cy="3378200"/>
            <wp:effectExtent l="0" t="0" r="6350" b="12700"/>
            <wp:wrapSquare wrapText="bothSides"/>
            <wp:docPr id="23" name="Chart 23" descr="Donut chart showing the breakdown of directorates supervising SROSH from Q2 21/22 through to Q1 23/24">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2A2470" w:rsidRPr="002A2470">
        <w:rPr>
          <w:b/>
          <w:bCs/>
          <w:color w:val="A50021"/>
        </w:rPr>
        <w:t>Figure 5: Directorates Supervising SROSH in Q</w:t>
      </w:r>
      <w:r>
        <w:rPr>
          <w:b/>
          <w:bCs/>
          <w:color w:val="A50021"/>
        </w:rPr>
        <w:t>1</w:t>
      </w:r>
      <w:r w:rsidR="002A2470" w:rsidRPr="002A2470">
        <w:rPr>
          <w:b/>
          <w:bCs/>
          <w:color w:val="A50021"/>
        </w:rPr>
        <w:t xml:space="preserve"> 2</w:t>
      </w:r>
      <w:r>
        <w:rPr>
          <w:b/>
          <w:bCs/>
          <w:color w:val="A50021"/>
        </w:rPr>
        <w:t>3</w:t>
      </w:r>
      <w:r w:rsidR="002A2470" w:rsidRPr="002A2470">
        <w:rPr>
          <w:b/>
          <w:bCs/>
          <w:color w:val="A50021"/>
        </w:rPr>
        <w:t>/2</w:t>
      </w:r>
      <w:r>
        <w:rPr>
          <w:b/>
          <w:bCs/>
          <w:color w:val="A50021"/>
        </w:rPr>
        <w:t>4</w:t>
      </w:r>
      <w:r w:rsidR="002F7029">
        <w:rPr>
          <w:b/>
          <w:bCs/>
          <w:color w:val="A50021"/>
        </w:rPr>
        <w:t xml:space="preserve"> and Percentage of Caseload categorised as SROSH from Q</w:t>
      </w:r>
      <w:r w:rsidR="009B1AA3">
        <w:rPr>
          <w:b/>
          <w:bCs/>
          <w:color w:val="A50021"/>
        </w:rPr>
        <w:t>2</w:t>
      </w:r>
      <w:r w:rsidR="002F7029">
        <w:rPr>
          <w:b/>
          <w:bCs/>
          <w:color w:val="A50021"/>
        </w:rPr>
        <w:t xml:space="preserve"> 21/22 to </w:t>
      </w:r>
      <w:r w:rsidRPr="00D53D93">
        <w:rPr>
          <w:b/>
          <w:bCs/>
          <w:color w:val="A50021"/>
        </w:rPr>
        <w:t>Q1 23/24</w:t>
      </w:r>
    </w:p>
    <w:p w14:paraId="30C462DB" w14:textId="77777777" w:rsidR="00D53D93" w:rsidRDefault="00D53D93" w:rsidP="00FC133C">
      <w:pPr>
        <w:spacing w:line="360" w:lineRule="auto"/>
      </w:pPr>
    </w:p>
    <w:p w14:paraId="36840939" w14:textId="1D439734" w:rsidR="00FC133C" w:rsidRDefault="002F7029" w:rsidP="00FC133C">
      <w:pPr>
        <w:spacing w:line="360" w:lineRule="auto"/>
      </w:pPr>
      <w:r>
        <w:t xml:space="preserve">At the end of </w:t>
      </w:r>
      <w:r w:rsidR="00D53D93" w:rsidRPr="00D53D93">
        <w:t xml:space="preserve">Q1 23/24 </w:t>
      </w:r>
      <w:r>
        <w:t>there were 1</w:t>
      </w:r>
      <w:r w:rsidR="00D53D93">
        <w:t>74</w:t>
      </w:r>
      <w:r>
        <w:t xml:space="preserve"> service users on caseload who </w:t>
      </w:r>
      <w:proofErr w:type="gramStart"/>
      <w:r>
        <w:t>were considered to be</w:t>
      </w:r>
      <w:proofErr w:type="gramEnd"/>
      <w:r>
        <w:t xml:space="preserve"> SROSH. This accounts for 4.</w:t>
      </w:r>
      <w:r w:rsidR="00D53D93">
        <w:t>2</w:t>
      </w:r>
      <w:r>
        <w:t xml:space="preserve">% of caseload. </w:t>
      </w:r>
    </w:p>
    <w:p w14:paraId="2D7F5187" w14:textId="3CFAE739" w:rsidR="002F7029" w:rsidRDefault="00D53D93" w:rsidP="00FC133C">
      <w:pPr>
        <w:spacing w:line="360" w:lineRule="auto"/>
      </w:pPr>
      <w:r>
        <w:t>83</w:t>
      </w:r>
      <w:r w:rsidR="002F7029">
        <w:t>% (1</w:t>
      </w:r>
      <w:r>
        <w:t>45</w:t>
      </w:r>
      <w:r w:rsidR="002F7029">
        <w:t xml:space="preserve">) of SROSH service users were under supervision by prison teams, </w:t>
      </w:r>
      <w:r>
        <w:t>5</w:t>
      </w:r>
      <w:r w:rsidR="002F7029">
        <w:t>% (</w:t>
      </w:r>
      <w:r>
        <w:t>8</w:t>
      </w:r>
      <w:r w:rsidR="002F7029">
        <w:t xml:space="preserve">) were supervised by specialist teams, </w:t>
      </w:r>
      <w:r w:rsidR="009E454F">
        <w:t>8</w:t>
      </w:r>
      <w:r w:rsidR="002F7029">
        <w:t>% (1</w:t>
      </w:r>
      <w:r w:rsidR="009E454F">
        <w:t>4</w:t>
      </w:r>
      <w:r w:rsidR="002F7029">
        <w:t xml:space="preserve">) were supervised by Belfast teams and </w:t>
      </w:r>
      <w:r w:rsidR="009E454F">
        <w:t>4</w:t>
      </w:r>
      <w:r w:rsidR="002F7029">
        <w:t>% (</w:t>
      </w:r>
      <w:r w:rsidR="009E454F">
        <w:t>7</w:t>
      </w:r>
      <w:r w:rsidR="002F7029">
        <w:t>) were supervised by Rural teams.</w:t>
      </w:r>
    </w:p>
    <w:p w14:paraId="1BD32B45" w14:textId="5893A286" w:rsidR="00FC133C" w:rsidRDefault="00FC133C" w:rsidP="00FC133C">
      <w:pPr>
        <w:spacing w:line="360" w:lineRule="auto"/>
      </w:pPr>
    </w:p>
    <w:p w14:paraId="34A1A9FD" w14:textId="39031BDD" w:rsidR="00FC133C" w:rsidRDefault="00FC133C" w:rsidP="00FC133C">
      <w:pPr>
        <w:spacing w:line="360" w:lineRule="auto"/>
      </w:pPr>
    </w:p>
    <w:p w14:paraId="4750B5AA" w14:textId="7E56266D" w:rsidR="00FC133C" w:rsidRDefault="00FC133C" w:rsidP="00FC133C">
      <w:pPr>
        <w:spacing w:line="360" w:lineRule="auto"/>
      </w:pPr>
    </w:p>
    <w:p w14:paraId="4A0D2479" w14:textId="753D1FFA" w:rsidR="00FC133C" w:rsidRDefault="00FC133C" w:rsidP="00FC133C">
      <w:pPr>
        <w:spacing w:line="360" w:lineRule="auto"/>
      </w:pPr>
    </w:p>
    <w:p w14:paraId="4500BAD9" w14:textId="480CE894" w:rsidR="00FC133C" w:rsidRDefault="00FC133C" w:rsidP="00FC133C">
      <w:pPr>
        <w:spacing w:line="360" w:lineRule="auto"/>
      </w:pPr>
    </w:p>
    <w:p w14:paraId="32435620" w14:textId="03F7F62B" w:rsidR="00FC133C" w:rsidRDefault="00FC133C" w:rsidP="00FC133C">
      <w:pPr>
        <w:spacing w:line="360" w:lineRule="auto"/>
      </w:pPr>
    </w:p>
    <w:p w14:paraId="5AAB7F80" w14:textId="00472DF7" w:rsidR="002F7029" w:rsidRDefault="002F7029" w:rsidP="00FC133C">
      <w:pPr>
        <w:spacing w:line="360" w:lineRule="auto"/>
      </w:pPr>
    </w:p>
    <w:p w14:paraId="45BB15C0" w14:textId="353E495C" w:rsidR="002F7029" w:rsidRDefault="002F7029" w:rsidP="00FC133C">
      <w:pPr>
        <w:spacing w:line="360" w:lineRule="auto"/>
      </w:pPr>
    </w:p>
    <w:p w14:paraId="319111C9" w14:textId="25640AD0" w:rsidR="002F7029" w:rsidRDefault="002F7029" w:rsidP="00FC133C">
      <w:pPr>
        <w:spacing w:line="360" w:lineRule="auto"/>
      </w:pPr>
    </w:p>
    <w:p w14:paraId="61374D9C" w14:textId="77777777" w:rsidR="00AC5C17" w:rsidRPr="000124A4" w:rsidRDefault="00AC5C17" w:rsidP="00FC133C">
      <w:pPr>
        <w:spacing w:line="360" w:lineRule="auto"/>
        <w:rPr>
          <w:b/>
          <w:bCs/>
          <w:u w:val="single"/>
        </w:rPr>
      </w:pPr>
      <w:r w:rsidRPr="000124A4">
        <w:rPr>
          <w:b/>
          <w:bCs/>
          <w:u w:val="single"/>
        </w:rPr>
        <w:lastRenderedPageBreak/>
        <w:t>PBNI New Orders and People</w:t>
      </w:r>
    </w:p>
    <w:p w14:paraId="33653625" w14:textId="5E93C2D8" w:rsidR="00FC133C" w:rsidRDefault="00AC5C17" w:rsidP="00FC133C">
      <w:pPr>
        <w:spacing w:line="360" w:lineRule="auto"/>
        <w:rPr>
          <w:b/>
          <w:bCs/>
          <w:color w:val="A50021"/>
        </w:rPr>
      </w:pPr>
      <w:r w:rsidRPr="00AC5C17">
        <w:rPr>
          <w:b/>
          <w:bCs/>
          <w:color w:val="A50021"/>
        </w:rPr>
        <w:t>Figure 6: New Orders and People on New Orders from Q</w:t>
      </w:r>
      <w:r w:rsidR="00AE5EB8">
        <w:rPr>
          <w:b/>
          <w:bCs/>
          <w:color w:val="A50021"/>
        </w:rPr>
        <w:t>2</w:t>
      </w:r>
      <w:r w:rsidRPr="00AC5C17">
        <w:rPr>
          <w:b/>
          <w:bCs/>
          <w:color w:val="A50021"/>
        </w:rPr>
        <w:t xml:space="preserve"> 21/22 to Q</w:t>
      </w:r>
      <w:r w:rsidR="00AE5EB8">
        <w:rPr>
          <w:b/>
          <w:bCs/>
          <w:color w:val="A50021"/>
        </w:rPr>
        <w:t>1</w:t>
      </w:r>
      <w:r w:rsidRPr="00AC5C17">
        <w:rPr>
          <w:b/>
          <w:bCs/>
          <w:color w:val="A50021"/>
        </w:rPr>
        <w:t xml:space="preserve"> 2</w:t>
      </w:r>
      <w:r w:rsidR="00AE5EB8">
        <w:rPr>
          <w:b/>
          <w:bCs/>
          <w:color w:val="A50021"/>
        </w:rPr>
        <w:t>3</w:t>
      </w:r>
      <w:r w:rsidRPr="00AC5C17">
        <w:rPr>
          <w:b/>
          <w:bCs/>
          <w:color w:val="A50021"/>
        </w:rPr>
        <w:t>/2</w:t>
      </w:r>
      <w:r w:rsidR="00AE5EB8">
        <w:rPr>
          <w:b/>
          <w:bCs/>
          <w:color w:val="A50021"/>
        </w:rPr>
        <w:t>4</w:t>
      </w:r>
    </w:p>
    <w:p w14:paraId="49FBD0E0" w14:textId="36C70DBF" w:rsidR="00AE5EB8" w:rsidRPr="00AC5C17" w:rsidRDefault="00AE5EB8" w:rsidP="00FC133C">
      <w:pPr>
        <w:spacing w:line="360" w:lineRule="auto"/>
        <w:rPr>
          <w:b/>
          <w:bCs/>
          <w:color w:val="A50021"/>
        </w:rPr>
      </w:pPr>
      <w:r>
        <w:rPr>
          <w:noProof/>
        </w:rPr>
        <w:drawing>
          <wp:inline distT="0" distB="0" distL="0" distR="0" wp14:anchorId="0D672C62" wp14:editId="34E34ED3">
            <wp:extent cx="5708650" cy="3187700"/>
            <wp:effectExtent l="0" t="0" r="6350" b="12700"/>
            <wp:docPr id="25" name="Chart 25" descr="Bar chart showing the number of new orders and new service users from Q2 21/22 through to Q1 23/24">
              <a:extLst xmlns:a="http://schemas.openxmlformats.org/drawingml/2006/main">
                <a:ext uri="{FF2B5EF4-FFF2-40B4-BE49-F238E27FC236}">
                  <a16:creationId xmlns:a16="http://schemas.microsoft.com/office/drawing/2014/main" id="{74243814-AAEF-B3D7-D143-E4C85CCA57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E2AF9E1" w14:textId="1D56A0CD" w:rsidR="00FC133C" w:rsidRDefault="00FC133C" w:rsidP="006C5B69">
      <w:pPr>
        <w:spacing w:line="360" w:lineRule="auto"/>
      </w:pPr>
    </w:p>
    <w:p w14:paraId="1F63916C" w14:textId="0F76E6BD" w:rsidR="00AC5C17" w:rsidRPr="00AC5C17" w:rsidRDefault="00AC5C17" w:rsidP="006C5B69">
      <w:pPr>
        <w:spacing w:line="360" w:lineRule="auto"/>
        <w:rPr>
          <w:b/>
          <w:bCs/>
          <w:color w:val="A50021"/>
        </w:rPr>
      </w:pPr>
      <w:r w:rsidRPr="00AC5C17">
        <w:rPr>
          <w:b/>
          <w:bCs/>
          <w:color w:val="A50021"/>
        </w:rPr>
        <w:t>Table 3: New Orders by Order Type from Q</w:t>
      </w:r>
      <w:r w:rsidR="00AE5EB8">
        <w:rPr>
          <w:b/>
          <w:bCs/>
          <w:color w:val="A50021"/>
        </w:rPr>
        <w:t>2</w:t>
      </w:r>
      <w:r w:rsidRPr="00AC5C17">
        <w:rPr>
          <w:b/>
          <w:bCs/>
          <w:color w:val="A50021"/>
        </w:rPr>
        <w:t xml:space="preserve"> 2</w:t>
      </w:r>
      <w:r w:rsidR="008B70B4">
        <w:rPr>
          <w:b/>
          <w:bCs/>
          <w:color w:val="A50021"/>
        </w:rPr>
        <w:t>1</w:t>
      </w:r>
      <w:r w:rsidRPr="00AC5C17">
        <w:rPr>
          <w:b/>
          <w:bCs/>
          <w:color w:val="A50021"/>
        </w:rPr>
        <w:t>/2</w:t>
      </w:r>
      <w:r w:rsidR="008B70B4">
        <w:rPr>
          <w:b/>
          <w:bCs/>
          <w:color w:val="A50021"/>
        </w:rPr>
        <w:t>2</w:t>
      </w:r>
      <w:r w:rsidRPr="00AC5C17">
        <w:rPr>
          <w:b/>
          <w:bCs/>
          <w:color w:val="A50021"/>
        </w:rPr>
        <w:t xml:space="preserve"> to Q</w:t>
      </w:r>
      <w:r w:rsidR="00AE5EB8">
        <w:rPr>
          <w:b/>
          <w:bCs/>
          <w:color w:val="A50021"/>
        </w:rPr>
        <w:t>1</w:t>
      </w:r>
      <w:r w:rsidRPr="00AC5C17">
        <w:rPr>
          <w:b/>
          <w:bCs/>
          <w:color w:val="A50021"/>
        </w:rPr>
        <w:t xml:space="preserve"> 2</w:t>
      </w:r>
      <w:r w:rsidR="00AE5EB8">
        <w:rPr>
          <w:b/>
          <w:bCs/>
          <w:color w:val="A50021"/>
        </w:rPr>
        <w:t>3</w:t>
      </w:r>
      <w:r w:rsidRPr="00AC5C17">
        <w:rPr>
          <w:b/>
          <w:bCs/>
          <w:color w:val="A50021"/>
        </w:rPr>
        <w:t>/2</w:t>
      </w:r>
      <w:r w:rsidR="00AE5EB8">
        <w:rPr>
          <w:b/>
          <w:bCs/>
          <w:color w:val="A50021"/>
        </w:rPr>
        <w:t>4</w:t>
      </w:r>
    </w:p>
    <w:tbl>
      <w:tblPr>
        <w:tblW w:w="5000" w:type="pct"/>
        <w:tblLook w:val="04A0" w:firstRow="1" w:lastRow="0" w:firstColumn="1" w:lastColumn="0" w:noHBand="0" w:noVBand="1"/>
      </w:tblPr>
      <w:tblGrid>
        <w:gridCol w:w="3170"/>
        <w:gridCol w:w="730"/>
        <w:gridCol w:w="728"/>
        <w:gridCol w:w="730"/>
        <w:gridCol w:w="726"/>
        <w:gridCol w:w="726"/>
        <w:gridCol w:w="726"/>
        <w:gridCol w:w="728"/>
        <w:gridCol w:w="757"/>
      </w:tblGrid>
      <w:tr w:rsidR="00AE5EB8" w:rsidRPr="00AE5EB8" w14:paraId="60ADF0A8" w14:textId="77777777" w:rsidTr="00AE5EB8">
        <w:trPr>
          <w:trHeight w:val="290"/>
        </w:trPr>
        <w:tc>
          <w:tcPr>
            <w:tcW w:w="1479" w:type="pct"/>
            <w:tcBorders>
              <w:top w:val="nil"/>
              <w:left w:val="nil"/>
              <w:bottom w:val="nil"/>
              <w:right w:val="nil"/>
            </w:tcBorders>
            <w:shd w:val="clear" w:color="auto" w:fill="auto"/>
            <w:noWrap/>
            <w:vAlign w:val="bottom"/>
            <w:hideMark/>
          </w:tcPr>
          <w:p w14:paraId="75AD71A1" w14:textId="77777777" w:rsidR="00AE5EB8" w:rsidRPr="00AE5EB8" w:rsidRDefault="00AE5EB8" w:rsidP="00AE5EB8">
            <w:pPr>
              <w:spacing w:after="0" w:line="240" w:lineRule="auto"/>
              <w:rPr>
                <w:rFonts w:ascii="Times New Roman" w:eastAsia="Times New Roman" w:hAnsi="Times New Roman" w:cs="Times New Roman"/>
                <w:sz w:val="24"/>
                <w:szCs w:val="24"/>
                <w:lang w:eastAsia="en-GB"/>
              </w:rPr>
            </w:pPr>
          </w:p>
        </w:tc>
        <w:tc>
          <w:tcPr>
            <w:tcW w:w="1322" w:type="pct"/>
            <w:gridSpan w:val="3"/>
            <w:tcBorders>
              <w:top w:val="single" w:sz="4" w:space="0" w:color="auto"/>
              <w:left w:val="nil"/>
              <w:bottom w:val="single" w:sz="4" w:space="0" w:color="auto"/>
              <w:right w:val="single" w:sz="4" w:space="0" w:color="000000"/>
            </w:tcBorders>
            <w:shd w:val="clear" w:color="000000" w:fill="8497B0"/>
            <w:noWrap/>
            <w:vAlign w:val="bottom"/>
            <w:hideMark/>
          </w:tcPr>
          <w:p w14:paraId="19ED1591" w14:textId="77777777" w:rsidR="00AE5EB8" w:rsidRPr="00AE5EB8" w:rsidRDefault="00AE5EB8" w:rsidP="00AE5EB8">
            <w:pPr>
              <w:spacing w:after="0" w:line="240" w:lineRule="auto"/>
              <w:jc w:val="center"/>
              <w:rPr>
                <w:rFonts w:ascii="Calibri" w:eastAsia="Times New Roman" w:hAnsi="Calibri" w:cs="Calibri"/>
                <w:b/>
                <w:bCs/>
                <w:color w:val="000000"/>
                <w:lang w:eastAsia="en-GB"/>
              </w:rPr>
            </w:pPr>
            <w:r w:rsidRPr="00AE5EB8">
              <w:rPr>
                <w:rFonts w:ascii="Calibri" w:eastAsia="Times New Roman" w:hAnsi="Calibri" w:cs="Calibri"/>
                <w:b/>
                <w:bCs/>
                <w:color w:val="000000"/>
                <w:lang w:eastAsia="en-GB"/>
              </w:rPr>
              <w:t>21/22</w:t>
            </w:r>
          </w:p>
        </w:tc>
        <w:tc>
          <w:tcPr>
            <w:tcW w:w="1756" w:type="pct"/>
            <w:gridSpan w:val="4"/>
            <w:tcBorders>
              <w:top w:val="single" w:sz="4" w:space="0" w:color="auto"/>
              <w:left w:val="nil"/>
              <w:bottom w:val="single" w:sz="4" w:space="0" w:color="auto"/>
              <w:right w:val="single" w:sz="4" w:space="0" w:color="auto"/>
            </w:tcBorders>
            <w:shd w:val="clear" w:color="000000" w:fill="8497B0"/>
            <w:noWrap/>
            <w:vAlign w:val="bottom"/>
            <w:hideMark/>
          </w:tcPr>
          <w:p w14:paraId="37611AB1" w14:textId="77777777" w:rsidR="00AE5EB8" w:rsidRPr="00AE5EB8" w:rsidRDefault="00AE5EB8" w:rsidP="00AE5EB8">
            <w:pPr>
              <w:spacing w:after="0" w:line="240" w:lineRule="auto"/>
              <w:jc w:val="center"/>
              <w:rPr>
                <w:rFonts w:ascii="Calibri" w:eastAsia="Times New Roman" w:hAnsi="Calibri" w:cs="Calibri"/>
                <w:b/>
                <w:bCs/>
                <w:color w:val="000000"/>
                <w:lang w:eastAsia="en-GB"/>
              </w:rPr>
            </w:pPr>
            <w:r w:rsidRPr="00AE5EB8">
              <w:rPr>
                <w:rFonts w:ascii="Calibri" w:eastAsia="Times New Roman" w:hAnsi="Calibri" w:cs="Calibri"/>
                <w:b/>
                <w:bCs/>
                <w:color w:val="000000"/>
                <w:lang w:eastAsia="en-GB"/>
              </w:rPr>
              <w:t>22/23</w:t>
            </w:r>
          </w:p>
        </w:tc>
        <w:tc>
          <w:tcPr>
            <w:tcW w:w="444" w:type="pct"/>
            <w:tcBorders>
              <w:top w:val="single" w:sz="4" w:space="0" w:color="auto"/>
              <w:left w:val="nil"/>
              <w:bottom w:val="single" w:sz="4" w:space="0" w:color="auto"/>
              <w:right w:val="single" w:sz="4" w:space="0" w:color="auto"/>
            </w:tcBorders>
            <w:shd w:val="clear" w:color="000000" w:fill="8497B0"/>
            <w:noWrap/>
            <w:vAlign w:val="bottom"/>
            <w:hideMark/>
          </w:tcPr>
          <w:p w14:paraId="2349C8ED" w14:textId="77777777" w:rsidR="00AE5EB8" w:rsidRPr="00AE5EB8" w:rsidRDefault="00AE5EB8" w:rsidP="00AE5EB8">
            <w:pPr>
              <w:spacing w:after="0" w:line="240" w:lineRule="auto"/>
              <w:rPr>
                <w:rFonts w:ascii="Calibri" w:eastAsia="Times New Roman" w:hAnsi="Calibri" w:cs="Calibri"/>
                <w:b/>
                <w:bCs/>
                <w:color w:val="000000"/>
                <w:lang w:eastAsia="en-GB"/>
              </w:rPr>
            </w:pPr>
            <w:r w:rsidRPr="00AE5EB8">
              <w:rPr>
                <w:rFonts w:ascii="Calibri" w:eastAsia="Times New Roman" w:hAnsi="Calibri" w:cs="Calibri"/>
                <w:b/>
                <w:bCs/>
                <w:color w:val="000000"/>
                <w:lang w:eastAsia="en-GB"/>
              </w:rPr>
              <w:t>23/24</w:t>
            </w:r>
          </w:p>
        </w:tc>
      </w:tr>
      <w:tr w:rsidR="00AE5EB8" w:rsidRPr="00AE5EB8" w14:paraId="39D1565B" w14:textId="77777777" w:rsidTr="00AE5EB8">
        <w:trPr>
          <w:trHeight w:val="290"/>
        </w:trPr>
        <w:tc>
          <w:tcPr>
            <w:tcW w:w="1479" w:type="pct"/>
            <w:tcBorders>
              <w:top w:val="single" w:sz="4" w:space="0" w:color="auto"/>
              <w:left w:val="single" w:sz="4" w:space="0" w:color="auto"/>
              <w:bottom w:val="single" w:sz="4" w:space="0" w:color="auto"/>
              <w:right w:val="single" w:sz="4" w:space="0" w:color="auto"/>
            </w:tcBorders>
            <w:shd w:val="clear" w:color="000000" w:fill="8497B0"/>
            <w:noWrap/>
            <w:vAlign w:val="bottom"/>
            <w:hideMark/>
          </w:tcPr>
          <w:p w14:paraId="0BF63E97" w14:textId="77777777" w:rsidR="00AE5EB8" w:rsidRPr="00AE5EB8" w:rsidRDefault="00AE5EB8" w:rsidP="00AE5EB8">
            <w:pPr>
              <w:spacing w:after="0" w:line="240" w:lineRule="auto"/>
              <w:rPr>
                <w:rFonts w:ascii="Calibri" w:eastAsia="Times New Roman" w:hAnsi="Calibri" w:cs="Calibri"/>
                <w:b/>
                <w:bCs/>
                <w:color w:val="000000"/>
                <w:lang w:eastAsia="en-GB"/>
              </w:rPr>
            </w:pPr>
            <w:r w:rsidRPr="00AE5EB8">
              <w:rPr>
                <w:rFonts w:ascii="Calibri" w:eastAsia="Times New Roman" w:hAnsi="Calibri" w:cs="Calibri"/>
                <w:b/>
                <w:bCs/>
                <w:color w:val="000000"/>
                <w:lang w:eastAsia="en-GB"/>
              </w:rPr>
              <w:t>New Orders</w:t>
            </w:r>
          </w:p>
        </w:tc>
        <w:tc>
          <w:tcPr>
            <w:tcW w:w="441" w:type="pct"/>
            <w:tcBorders>
              <w:top w:val="nil"/>
              <w:left w:val="nil"/>
              <w:bottom w:val="single" w:sz="4" w:space="0" w:color="auto"/>
              <w:right w:val="single" w:sz="4" w:space="0" w:color="auto"/>
            </w:tcBorders>
            <w:shd w:val="clear" w:color="000000" w:fill="8497B0"/>
            <w:noWrap/>
            <w:vAlign w:val="bottom"/>
            <w:hideMark/>
          </w:tcPr>
          <w:p w14:paraId="00CBED5E" w14:textId="77777777" w:rsidR="00AE5EB8" w:rsidRPr="00AE5EB8" w:rsidRDefault="00AE5EB8" w:rsidP="00AE5EB8">
            <w:pPr>
              <w:spacing w:after="0" w:line="240" w:lineRule="auto"/>
              <w:rPr>
                <w:rFonts w:ascii="Calibri" w:eastAsia="Times New Roman" w:hAnsi="Calibri" w:cs="Calibri"/>
                <w:b/>
                <w:bCs/>
                <w:color w:val="000000"/>
                <w:lang w:eastAsia="en-GB"/>
              </w:rPr>
            </w:pPr>
            <w:r w:rsidRPr="00AE5EB8">
              <w:rPr>
                <w:rFonts w:ascii="Calibri" w:eastAsia="Times New Roman" w:hAnsi="Calibri" w:cs="Calibri"/>
                <w:b/>
                <w:bCs/>
                <w:color w:val="000000"/>
                <w:lang w:eastAsia="en-GB"/>
              </w:rPr>
              <w:t xml:space="preserve">Q2 </w:t>
            </w:r>
          </w:p>
        </w:tc>
        <w:tc>
          <w:tcPr>
            <w:tcW w:w="440" w:type="pct"/>
            <w:tcBorders>
              <w:top w:val="nil"/>
              <w:left w:val="nil"/>
              <w:bottom w:val="single" w:sz="4" w:space="0" w:color="auto"/>
              <w:right w:val="single" w:sz="4" w:space="0" w:color="auto"/>
            </w:tcBorders>
            <w:shd w:val="clear" w:color="000000" w:fill="8497B0"/>
            <w:noWrap/>
            <w:vAlign w:val="bottom"/>
            <w:hideMark/>
          </w:tcPr>
          <w:p w14:paraId="2A5DDFB4" w14:textId="77777777" w:rsidR="00AE5EB8" w:rsidRPr="00AE5EB8" w:rsidRDefault="00AE5EB8" w:rsidP="00AE5EB8">
            <w:pPr>
              <w:spacing w:after="0" w:line="240" w:lineRule="auto"/>
              <w:rPr>
                <w:rFonts w:ascii="Calibri" w:eastAsia="Times New Roman" w:hAnsi="Calibri" w:cs="Calibri"/>
                <w:b/>
                <w:bCs/>
                <w:color w:val="000000"/>
                <w:lang w:eastAsia="en-GB"/>
              </w:rPr>
            </w:pPr>
            <w:r w:rsidRPr="00AE5EB8">
              <w:rPr>
                <w:rFonts w:ascii="Calibri" w:eastAsia="Times New Roman" w:hAnsi="Calibri" w:cs="Calibri"/>
                <w:b/>
                <w:bCs/>
                <w:color w:val="000000"/>
                <w:lang w:eastAsia="en-GB"/>
              </w:rPr>
              <w:t>Q3</w:t>
            </w:r>
          </w:p>
        </w:tc>
        <w:tc>
          <w:tcPr>
            <w:tcW w:w="440" w:type="pct"/>
            <w:tcBorders>
              <w:top w:val="nil"/>
              <w:left w:val="nil"/>
              <w:bottom w:val="single" w:sz="4" w:space="0" w:color="auto"/>
              <w:right w:val="single" w:sz="4" w:space="0" w:color="auto"/>
            </w:tcBorders>
            <w:shd w:val="clear" w:color="000000" w:fill="8497B0"/>
            <w:noWrap/>
            <w:vAlign w:val="bottom"/>
            <w:hideMark/>
          </w:tcPr>
          <w:p w14:paraId="6E5BCAD7" w14:textId="77777777" w:rsidR="00AE5EB8" w:rsidRPr="00AE5EB8" w:rsidRDefault="00AE5EB8" w:rsidP="00AE5EB8">
            <w:pPr>
              <w:spacing w:after="0" w:line="240" w:lineRule="auto"/>
              <w:rPr>
                <w:rFonts w:ascii="Calibri" w:eastAsia="Times New Roman" w:hAnsi="Calibri" w:cs="Calibri"/>
                <w:b/>
                <w:bCs/>
                <w:color w:val="000000"/>
                <w:lang w:eastAsia="en-GB"/>
              </w:rPr>
            </w:pPr>
            <w:r w:rsidRPr="00AE5EB8">
              <w:rPr>
                <w:rFonts w:ascii="Calibri" w:eastAsia="Times New Roman" w:hAnsi="Calibri" w:cs="Calibri"/>
                <w:b/>
                <w:bCs/>
                <w:color w:val="000000"/>
                <w:lang w:eastAsia="en-GB"/>
              </w:rPr>
              <w:t xml:space="preserve">Q4 </w:t>
            </w:r>
          </w:p>
        </w:tc>
        <w:tc>
          <w:tcPr>
            <w:tcW w:w="439" w:type="pct"/>
            <w:tcBorders>
              <w:top w:val="nil"/>
              <w:left w:val="nil"/>
              <w:bottom w:val="single" w:sz="4" w:space="0" w:color="auto"/>
              <w:right w:val="single" w:sz="4" w:space="0" w:color="auto"/>
            </w:tcBorders>
            <w:shd w:val="clear" w:color="000000" w:fill="8497B0"/>
            <w:noWrap/>
            <w:vAlign w:val="bottom"/>
            <w:hideMark/>
          </w:tcPr>
          <w:p w14:paraId="52818643" w14:textId="77777777" w:rsidR="00AE5EB8" w:rsidRPr="00AE5EB8" w:rsidRDefault="00AE5EB8" w:rsidP="00AE5EB8">
            <w:pPr>
              <w:spacing w:after="0" w:line="240" w:lineRule="auto"/>
              <w:rPr>
                <w:rFonts w:ascii="Calibri" w:eastAsia="Times New Roman" w:hAnsi="Calibri" w:cs="Calibri"/>
                <w:b/>
                <w:bCs/>
                <w:color w:val="000000"/>
                <w:lang w:eastAsia="en-GB"/>
              </w:rPr>
            </w:pPr>
            <w:r w:rsidRPr="00AE5EB8">
              <w:rPr>
                <w:rFonts w:ascii="Calibri" w:eastAsia="Times New Roman" w:hAnsi="Calibri" w:cs="Calibri"/>
                <w:b/>
                <w:bCs/>
                <w:color w:val="000000"/>
                <w:lang w:eastAsia="en-GB"/>
              </w:rPr>
              <w:t>Q1</w:t>
            </w:r>
          </w:p>
        </w:tc>
        <w:tc>
          <w:tcPr>
            <w:tcW w:w="439" w:type="pct"/>
            <w:tcBorders>
              <w:top w:val="nil"/>
              <w:left w:val="nil"/>
              <w:bottom w:val="single" w:sz="4" w:space="0" w:color="auto"/>
              <w:right w:val="single" w:sz="4" w:space="0" w:color="auto"/>
            </w:tcBorders>
            <w:shd w:val="clear" w:color="000000" w:fill="8497B0"/>
            <w:noWrap/>
            <w:vAlign w:val="bottom"/>
            <w:hideMark/>
          </w:tcPr>
          <w:p w14:paraId="4E08AD01" w14:textId="77777777" w:rsidR="00AE5EB8" w:rsidRPr="00AE5EB8" w:rsidRDefault="00AE5EB8" w:rsidP="00AE5EB8">
            <w:pPr>
              <w:spacing w:after="0" w:line="240" w:lineRule="auto"/>
              <w:rPr>
                <w:rFonts w:ascii="Calibri" w:eastAsia="Times New Roman" w:hAnsi="Calibri" w:cs="Calibri"/>
                <w:b/>
                <w:bCs/>
                <w:color w:val="000000"/>
                <w:lang w:eastAsia="en-GB"/>
              </w:rPr>
            </w:pPr>
            <w:r w:rsidRPr="00AE5EB8">
              <w:rPr>
                <w:rFonts w:ascii="Calibri" w:eastAsia="Times New Roman" w:hAnsi="Calibri" w:cs="Calibri"/>
                <w:b/>
                <w:bCs/>
                <w:color w:val="000000"/>
                <w:lang w:eastAsia="en-GB"/>
              </w:rPr>
              <w:t>Q2</w:t>
            </w:r>
          </w:p>
        </w:tc>
        <w:tc>
          <w:tcPr>
            <w:tcW w:w="439" w:type="pct"/>
            <w:tcBorders>
              <w:top w:val="nil"/>
              <w:left w:val="nil"/>
              <w:bottom w:val="single" w:sz="4" w:space="0" w:color="auto"/>
              <w:right w:val="single" w:sz="4" w:space="0" w:color="auto"/>
            </w:tcBorders>
            <w:shd w:val="clear" w:color="000000" w:fill="8497B0"/>
            <w:noWrap/>
            <w:vAlign w:val="bottom"/>
            <w:hideMark/>
          </w:tcPr>
          <w:p w14:paraId="3DE1D216" w14:textId="77777777" w:rsidR="00AE5EB8" w:rsidRPr="00AE5EB8" w:rsidRDefault="00AE5EB8" w:rsidP="00AE5EB8">
            <w:pPr>
              <w:spacing w:after="0" w:line="240" w:lineRule="auto"/>
              <w:rPr>
                <w:rFonts w:ascii="Calibri" w:eastAsia="Times New Roman" w:hAnsi="Calibri" w:cs="Calibri"/>
                <w:b/>
                <w:bCs/>
                <w:color w:val="000000"/>
                <w:lang w:eastAsia="en-GB"/>
              </w:rPr>
            </w:pPr>
            <w:r w:rsidRPr="00AE5EB8">
              <w:rPr>
                <w:rFonts w:ascii="Calibri" w:eastAsia="Times New Roman" w:hAnsi="Calibri" w:cs="Calibri"/>
                <w:b/>
                <w:bCs/>
                <w:color w:val="000000"/>
                <w:lang w:eastAsia="en-GB"/>
              </w:rPr>
              <w:t xml:space="preserve">Q3 </w:t>
            </w:r>
          </w:p>
        </w:tc>
        <w:tc>
          <w:tcPr>
            <w:tcW w:w="439" w:type="pct"/>
            <w:tcBorders>
              <w:top w:val="nil"/>
              <w:left w:val="nil"/>
              <w:bottom w:val="single" w:sz="4" w:space="0" w:color="auto"/>
              <w:right w:val="single" w:sz="4" w:space="0" w:color="auto"/>
            </w:tcBorders>
            <w:shd w:val="clear" w:color="000000" w:fill="8497B0"/>
            <w:noWrap/>
            <w:vAlign w:val="bottom"/>
            <w:hideMark/>
          </w:tcPr>
          <w:p w14:paraId="1B455DDA" w14:textId="77777777" w:rsidR="00AE5EB8" w:rsidRPr="00AE5EB8" w:rsidRDefault="00AE5EB8" w:rsidP="00AE5EB8">
            <w:pPr>
              <w:spacing w:after="0" w:line="240" w:lineRule="auto"/>
              <w:rPr>
                <w:rFonts w:ascii="Calibri" w:eastAsia="Times New Roman" w:hAnsi="Calibri" w:cs="Calibri"/>
                <w:b/>
                <w:bCs/>
                <w:color w:val="000000"/>
                <w:lang w:eastAsia="en-GB"/>
              </w:rPr>
            </w:pPr>
            <w:r w:rsidRPr="00AE5EB8">
              <w:rPr>
                <w:rFonts w:ascii="Calibri" w:eastAsia="Times New Roman" w:hAnsi="Calibri" w:cs="Calibri"/>
                <w:b/>
                <w:bCs/>
                <w:color w:val="000000"/>
                <w:lang w:eastAsia="en-GB"/>
              </w:rPr>
              <w:t>Q4</w:t>
            </w:r>
          </w:p>
        </w:tc>
        <w:tc>
          <w:tcPr>
            <w:tcW w:w="444" w:type="pct"/>
            <w:tcBorders>
              <w:top w:val="nil"/>
              <w:left w:val="nil"/>
              <w:bottom w:val="single" w:sz="4" w:space="0" w:color="auto"/>
              <w:right w:val="single" w:sz="4" w:space="0" w:color="auto"/>
            </w:tcBorders>
            <w:shd w:val="clear" w:color="000000" w:fill="8497B0"/>
            <w:noWrap/>
            <w:vAlign w:val="bottom"/>
            <w:hideMark/>
          </w:tcPr>
          <w:p w14:paraId="4F2E2F17" w14:textId="77777777" w:rsidR="00AE5EB8" w:rsidRPr="00AE5EB8" w:rsidRDefault="00AE5EB8" w:rsidP="00AE5EB8">
            <w:pPr>
              <w:spacing w:after="0" w:line="240" w:lineRule="auto"/>
              <w:rPr>
                <w:rFonts w:ascii="Calibri" w:eastAsia="Times New Roman" w:hAnsi="Calibri" w:cs="Calibri"/>
                <w:b/>
                <w:bCs/>
                <w:color w:val="000000"/>
                <w:lang w:eastAsia="en-GB"/>
              </w:rPr>
            </w:pPr>
            <w:r w:rsidRPr="00AE5EB8">
              <w:rPr>
                <w:rFonts w:ascii="Calibri" w:eastAsia="Times New Roman" w:hAnsi="Calibri" w:cs="Calibri"/>
                <w:b/>
                <w:bCs/>
                <w:color w:val="000000"/>
                <w:lang w:eastAsia="en-GB"/>
              </w:rPr>
              <w:t>Q1</w:t>
            </w:r>
          </w:p>
        </w:tc>
      </w:tr>
      <w:tr w:rsidR="00AE5EB8" w:rsidRPr="00AE5EB8" w14:paraId="790E4613" w14:textId="77777777" w:rsidTr="00AE5EB8">
        <w:trPr>
          <w:trHeight w:val="290"/>
        </w:trPr>
        <w:tc>
          <w:tcPr>
            <w:tcW w:w="1479" w:type="pct"/>
            <w:tcBorders>
              <w:top w:val="nil"/>
              <w:left w:val="single" w:sz="4" w:space="0" w:color="auto"/>
              <w:bottom w:val="single" w:sz="4" w:space="0" w:color="auto"/>
              <w:right w:val="single" w:sz="4" w:space="0" w:color="auto"/>
            </w:tcBorders>
            <w:shd w:val="clear" w:color="000000" w:fill="ACB9CA"/>
            <w:noWrap/>
            <w:vAlign w:val="bottom"/>
            <w:hideMark/>
          </w:tcPr>
          <w:p w14:paraId="2EEAA219" w14:textId="77777777" w:rsidR="00AE5EB8" w:rsidRPr="00AE5EB8" w:rsidRDefault="00AE5EB8" w:rsidP="00AE5EB8">
            <w:pPr>
              <w:spacing w:after="0" w:line="240" w:lineRule="auto"/>
              <w:rPr>
                <w:rFonts w:ascii="Calibri" w:eastAsia="Times New Roman" w:hAnsi="Calibri" w:cs="Calibri"/>
                <w:b/>
                <w:bCs/>
                <w:color w:val="000000"/>
                <w:lang w:eastAsia="en-GB"/>
              </w:rPr>
            </w:pPr>
            <w:r w:rsidRPr="00AE5EB8">
              <w:rPr>
                <w:rFonts w:ascii="Calibri" w:eastAsia="Times New Roman" w:hAnsi="Calibri" w:cs="Calibri"/>
                <w:b/>
                <w:bCs/>
                <w:color w:val="000000"/>
                <w:lang w:eastAsia="en-GB"/>
              </w:rPr>
              <w:t>Combination Order</w:t>
            </w:r>
          </w:p>
        </w:tc>
        <w:tc>
          <w:tcPr>
            <w:tcW w:w="441" w:type="pct"/>
            <w:tcBorders>
              <w:top w:val="nil"/>
              <w:left w:val="nil"/>
              <w:bottom w:val="single" w:sz="4" w:space="0" w:color="auto"/>
              <w:right w:val="single" w:sz="4" w:space="0" w:color="auto"/>
            </w:tcBorders>
            <w:shd w:val="clear" w:color="000000" w:fill="F2F2F2"/>
            <w:noWrap/>
            <w:vAlign w:val="bottom"/>
            <w:hideMark/>
          </w:tcPr>
          <w:p w14:paraId="7A596608"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63</w:t>
            </w:r>
          </w:p>
        </w:tc>
        <w:tc>
          <w:tcPr>
            <w:tcW w:w="440" w:type="pct"/>
            <w:tcBorders>
              <w:top w:val="nil"/>
              <w:left w:val="nil"/>
              <w:bottom w:val="single" w:sz="4" w:space="0" w:color="auto"/>
              <w:right w:val="single" w:sz="4" w:space="0" w:color="auto"/>
            </w:tcBorders>
            <w:shd w:val="clear" w:color="000000" w:fill="D9D9D9"/>
            <w:noWrap/>
            <w:vAlign w:val="bottom"/>
            <w:hideMark/>
          </w:tcPr>
          <w:p w14:paraId="52AC2FA6"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78</w:t>
            </w:r>
          </w:p>
        </w:tc>
        <w:tc>
          <w:tcPr>
            <w:tcW w:w="440" w:type="pct"/>
            <w:tcBorders>
              <w:top w:val="nil"/>
              <w:left w:val="nil"/>
              <w:bottom w:val="single" w:sz="4" w:space="0" w:color="auto"/>
              <w:right w:val="single" w:sz="4" w:space="0" w:color="auto"/>
            </w:tcBorders>
            <w:shd w:val="clear" w:color="000000" w:fill="BFBFBF"/>
            <w:noWrap/>
            <w:vAlign w:val="bottom"/>
            <w:hideMark/>
          </w:tcPr>
          <w:p w14:paraId="32ACDF21"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86</w:t>
            </w:r>
          </w:p>
        </w:tc>
        <w:tc>
          <w:tcPr>
            <w:tcW w:w="439" w:type="pct"/>
            <w:tcBorders>
              <w:top w:val="nil"/>
              <w:left w:val="nil"/>
              <w:bottom w:val="single" w:sz="4" w:space="0" w:color="auto"/>
              <w:right w:val="single" w:sz="4" w:space="0" w:color="auto"/>
            </w:tcBorders>
            <w:shd w:val="clear" w:color="auto" w:fill="auto"/>
            <w:noWrap/>
            <w:vAlign w:val="bottom"/>
            <w:hideMark/>
          </w:tcPr>
          <w:p w14:paraId="2CF8B714"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109</w:t>
            </w:r>
          </w:p>
        </w:tc>
        <w:tc>
          <w:tcPr>
            <w:tcW w:w="439" w:type="pct"/>
            <w:tcBorders>
              <w:top w:val="nil"/>
              <w:left w:val="nil"/>
              <w:bottom w:val="single" w:sz="4" w:space="0" w:color="auto"/>
              <w:right w:val="single" w:sz="4" w:space="0" w:color="auto"/>
            </w:tcBorders>
            <w:shd w:val="clear" w:color="000000" w:fill="F2F2F2"/>
            <w:noWrap/>
            <w:vAlign w:val="bottom"/>
            <w:hideMark/>
          </w:tcPr>
          <w:p w14:paraId="5C9435AF"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84</w:t>
            </w:r>
          </w:p>
        </w:tc>
        <w:tc>
          <w:tcPr>
            <w:tcW w:w="439" w:type="pct"/>
            <w:tcBorders>
              <w:top w:val="nil"/>
              <w:left w:val="nil"/>
              <w:bottom w:val="single" w:sz="4" w:space="0" w:color="auto"/>
              <w:right w:val="single" w:sz="4" w:space="0" w:color="auto"/>
            </w:tcBorders>
            <w:shd w:val="clear" w:color="000000" w:fill="D9D9D9"/>
            <w:noWrap/>
            <w:vAlign w:val="bottom"/>
            <w:hideMark/>
          </w:tcPr>
          <w:p w14:paraId="3CDC55FD"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74</w:t>
            </w:r>
          </w:p>
        </w:tc>
        <w:tc>
          <w:tcPr>
            <w:tcW w:w="439" w:type="pct"/>
            <w:tcBorders>
              <w:top w:val="nil"/>
              <w:left w:val="nil"/>
              <w:bottom w:val="single" w:sz="4" w:space="0" w:color="auto"/>
              <w:right w:val="single" w:sz="4" w:space="0" w:color="auto"/>
            </w:tcBorders>
            <w:shd w:val="clear" w:color="000000" w:fill="BFBFBF"/>
            <w:noWrap/>
            <w:vAlign w:val="bottom"/>
            <w:hideMark/>
          </w:tcPr>
          <w:p w14:paraId="6BDB9576"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100</w:t>
            </w:r>
          </w:p>
        </w:tc>
        <w:tc>
          <w:tcPr>
            <w:tcW w:w="444" w:type="pct"/>
            <w:tcBorders>
              <w:top w:val="nil"/>
              <w:left w:val="nil"/>
              <w:bottom w:val="single" w:sz="4" w:space="0" w:color="auto"/>
              <w:right w:val="single" w:sz="4" w:space="0" w:color="auto"/>
            </w:tcBorders>
            <w:shd w:val="clear" w:color="auto" w:fill="auto"/>
            <w:noWrap/>
            <w:vAlign w:val="bottom"/>
            <w:hideMark/>
          </w:tcPr>
          <w:p w14:paraId="6201C5CD"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91</w:t>
            </w:r>
          </w:p>
        </w:tc>
      </w:tr>
      <w:tr w:rsidR="00AE5EB8" w:rsidRPr="00AE5EB8" w14:paraId="543FD518" w14:textId="77777777" w:rsidTr="00AE5EB8">
        <w:trPr>
          <w:trHeight w:val="290"/>
        </w:trPr>
        <w:tc>
          <w:tcPr>
            <w:tcW w:w="1479" w:type="pct"/>
            <w:tcBorders>
              <w:top w:val="nil"/>
              <w:left w:val="single" w:sz="4" w:space="0" w:color="auto"/>
              <w:bottom w:val="single" w:sz="4" w:space="0" w:color="auto"/>
              <w:right w:val="single" w:sz="4" w:space="0" w:color="auto"/>
            </w:tcBorders>
            <w:shd w:val="clear" w:color="000000" w:fill="ACB9CA"/>
            <w:noWrap/>
            <w:vAlign w:val="bottom"/>
            <w:hideMark/>
          </w:tcPr>
          <w:p w14:paraId="33A349BA" w14:textId="77777777" w:rsidR="00AE5EB8" w:rsidRPr="00AE5EB8" w:rsidRDefault="00AE5EB8" w:rsidP="00AE5EB8">
            <w:pPr>
              <w:spacing w:after="0" w:line="240" w:lineRule="auto"/>
              <w:rPr>
                <w:rFonts w:ascii="Calibri" w:eastAsia="Times New Roman" w:hAnsi="Calibri" w:cs="Calibri"/>
                <w:b/>
                <w:bCs/>
                <w:color w:val="000000"/>
                <w:lang w:eastAsia="en-GB"/>
              </w:rPr>
            </w:pPr>
            <w:r w:rsidRPr="00AE5EB8">
              <w:rPr>
                <w:rFonts w:ascii="Calibri" w:eastAsia="Times New Roman" w:hAnsi="Calibri" w:cs="Calibri"/>
                <w:b/>
                <w:bCs/>
                <w:color w:val="000000"/>
                <w:lang w:eastAsia="en-GB"/>
              </w:rPr>
              <w:t>Community Service Order</w:t>
            </w:r>
          </w:p>
        </w:tc>
        <w:tc>
          <w:tcPr>
            <w:tcW w:w="441" w:type="pct"/>
            <w:tcBorders>
              <w:top w:val="nil"/>
              <w:left w:val="nil"/>
              <w:bottom w:val="single" w:sz="4" w:space="0" w:color="auto"/>
              <w:right w:val="single" w:sz="4" w:space="0" w:color="auto"/>
            </w:tcBorders>
            <w:shd w:val="clear" w:color="000000" w:fill="F2F2F2"/>
            <w:noWrap/>
            <w:vAlign w:val="bottom"/>
            <w:hideMark/>
          </w:tcPr>
          <w:p w14:paraId="1A50441B"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110</w:t>
            </w:r>
          </w:p>
        </w:tc>
        <w:tc>
          <w:tcPr>
            <w:tcW w:w="440" w:type="pct"/>
            <w:tcBorders>
              <w:top w:val="nil"/>
              <w:left w:val="nil"/>
              <w:bottom w:val="single" w:sz="4" w:space="0" w:color="auto"/>
              <w:right w:val="single" w:sz="4" w:space="0" w:color="auto"/>
            </w:tcBorders>
            <w:shd w:val="clear" w:color="000000" w:fill="D9D9D9"/>
            <w:noWrap/>
            <w:vAlign w:val="bottom"/>
            <w:hideMark/>
          </w:tcPr>
          <w:p w14:paraId="145189FE"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129</w:t>
            </w:r>
          </w:p>
        </w:tc>
        <w:tc>
          <w:tcPr>
            <w:tcW w:w="440" w:type="pct"/>
            <w:tcBorders>
              <w:top w:val="nil"/>
              <w:left w:val="nil"/>
              <w:bottom w:val="single" w:sz="4" w:space="0" w:color="auto"/>
              <w:right w:val="single" w:sz="4" w:space="0" w:color="auto"/>
            </w:tcBorders>
            <w:shd w:val="clear" w:color="000000" w:fill="BFBFBF"/>
            <w:noWrap/>
            <w:vAlign w:val="bottom"/>
            <w:hideMark/>
          </w:tcPr>
          <w:p w14:paraId="17278202"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124</w:t>
            </w:r>
          </w:p>
        </w:tc>
        <w:tc>
          <w:tcPr>
            <w:tcW w:w="439" w:type="pct"/>
            <w:tcBorders>
              <w:top w:val="nil"/>
              <w:left w:val="nil"/>
              <w:bottom w:val="single" w:sz="4" w:space="0" w:color="auto"/>
              <w:right w:val="single" w:sz="4" w:space="0" w:color="auto"/>
            </w:tcBorders>
            <w:shd w:val="clear" w:color="auto" w:fill="auto"/>
            <w:noWrap/>
            <w:vAlign w:val="bottom"/>
            <w:hideMark/>
          </w:tcPr>
          <w:p w14:paraId="61B34B0F"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131</w:t>
            </w:r>
          </w:p>
        </w:tc>
        <w:tc>
          <w:tcPr>
            <w:tcW w:w="439" w:type="pct"/>
            <w:tcBorders>
              <w:top w:val="nil"/>
              <w:left w:val="nil"/>
              <w:bottom w:val="single" w:sz="4" w:space="0" w:color="auto"/>
              <w:right w:val="single" w:sz="4" w:space="0" w:color="auto"/>
            </w:tcBorders>
            <w:shd w:val="clear" w:color="000000" w:fill="F2F2F2"/>
            <w:noWrap/>
            <w:vAlign w:val="bottom"/>
            <w:hideMark/>
          </w:tcPr>
          <w:p w14:paraId="36537177"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96</w:t>
            </w:r>
          </w:p>
        </w:tc>
        <w:tc>
          <w:tcPr>
            <w:tcW w:w="439" w:type="pct"/>
            <w:tcBorders>
              <w:top w:val="nil"/>
              <w:left w:val="nil"/>
              <w:bottom w:val="single" w:sz="4" w:space="0" w:color="auto"/>
              <w:right w:val="single" w:sz="4" w:space="0" w:color="auto"/>
            </w:tcBorders>
            <w:shd w:val="clear" w:color="000000" w:fill="D9D9D9"/>
            <w:noWrap/>
            <w:vAlign w:val="bottom"/>
            <w:hideMark/>
          </w:tcPr>
          <w:p w14:paraId="3A34B51A"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122</w:t>
            </w:r>
          </w:p>
        </w:tc>
        <w:tc>
          <w:tcPr>
            <w:tcW w:w="439" w:type="pct"/>
            <w:tcBorders>
              <w:top w:val="nil"/>
              <w:left w:val="nil"/>
              <w:bottom w:val="single" w:sz="4" w:space="0" w:color="auto"/>
              <w:right w:val="single" w:sz="4" w:space="0" w:color="auto"/>
            </w:tcBorders>
            <w:shd w:val="clear" w:color="000000" w:fill="BFBFBF"/>
            <w:noWrap/>
            <w:vAlign w:val="bottom"/>
            <w:hideMark/>
          </w:tcPr>
          <w:p w14:paraId="13147C3E"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150</w:t>
            </w:r>
          </w:p>
        </w:tc>
        <w:tc>
          <w:tcPr>
            <w:tcW w:w="444" w:type="pct"/>
            <w:tcBorders>
              <w:top w:val="nil"/>
              <w:left w:val="nil"/>
              <w:bottom w:val="single" w:sz="4" w:space="0" w:color="auto"/>
              <w:right w:val="single" w:sz="4" w:space="0" w:color="auto"/>
            </w:tcBorders>
            <w:shd w:val="clear" w:color="auto" w:fill="auto"/>
            <w:noWrap/>
            <w:vAlign w:val="bottom"/>
            <w:hideMark/>
          </w:tcPr>
          <w:p w14:paraId="13EF092E"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120</w:t>
            </w:r>
          </w:p>
        </w:tc>
      </w:tr>
      <w:tr w:rsidR="00AE5EB8" w:rsidRPr="00AE5EB8" w14:paraId="24A006DD" w14:textId="77777777" w:rsidTr="00AE5EB8">
        <w:trPr>
          <w:trHeight w:val="290"/>
        </w:trPr>
        <w:tc>
          <w:tcPr>
            <w:tcW w:w="1479" w:type="pct"/>
            <w:tcBorders>
              <w:top w:val="nil"/>
              <w:left w:val="single" w:sz="4" w:space="0" w:color="auto"/>
              <w:bottom w:val="single" w:sz="4" w:space="0" w:color="auto"/>
              <w:right w:val="single" w:sz="4" w:space="0" w:color="auto"/>
            </w:tcBorders>
            <w:shd w:val="clear" w:color="000000" w:fill="ACB9CA"/>
            <w:noWrap/>
            <w:vAlign w:val="bottom"/>
            <w:hideMark/>
          </w:tcPr>
          <w:p w14:paraId="2FDEDA14" w14:textId="77777777" w:rsidR="00AE5EB8" w:rsidRPr="00AE5EB8" w:rsidRDefault="00AE5EB8" w:rsidP="00AE5EB8">
            <w:pPr>
              <w:spacing w:after="0" w:line="240" w:lineRule="auto"/>
              <w:rPr>
                <w:rFonts w:ascii="Calibri" w:eastAsia="Times New Roman" w:hAnsi="Calibri" w:cs="Calibri"/>
                <w:b/>
                <w:bCs/>
                <w:color w:val="000000"/>
                <w:lang w:eastAsia="en-GB"/>
              </w:rPr>
            </w:pPr>
            <w:r w:rsidRPr="00AE5EB8">
              <w:rPr>
                <w:rFonts w:ascii="Calibri" w:eastAsia="Times New Roman" w:hAnsi="Calibri" w:cs="Calibri"/>
                <w:b/>
                <w:bCs/>
                <w:color w:val="000000"/>
                <w:lang w:eastAsia="en-GB"/>
              </w:rPr>
              <w:t>Enhanced Combination Order</w:t>
            </w:r>
          </w:p>
        </w:tc>
        <w:tc>
          <w:tcPr>
            <w:tcW w:w="441" w:type="pct"/>
            <w:tcBorders>
              <w:top w:val="nil"/>
              <w:left w:val="nil"/>
              <w:bottom w:val="single" w:sz="4" w:space="0" w:color="auto"/>
              <w:right w:val="single" w:sz="4" w:space="0" w:color="auto"/>
            </w:tcBorders>
            <w:shd w:val="clear" w:color="000000" w:fill="F2F2F2"/>
            <w:noWrap/>
            <w:vAlign w:val="bottom"/>
            <w:hideMark/>
          </w:tcPr>
          <w:p w14:paraId="1360FB5F"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26</w:t>
            </w:r>
          </w:p>
        </w:tc>
        <w:tc>
          <w:tcPr>
            <w:tcW w:w="440" w:type="pct"/>
            <w:tcBorders>
              <w:top w:val="nil"/>
              <w:left w:val="nil"/>
              <w:bottom w:val="single" w:sz="4" w:space="0" w:color="auto"/>
              <w:right w:val="single" w:sz="4" w:space="0" w:color="auto"/>
            </w:tcBorders>
            <w:shd w:val="clear" w:color="000000" w:fill="D9D9D9"/>
            <w:noWrap/>
            <w:vAlign w:val="bottom"/>
            <w:hideMark/>
          </w:tcPr>
          <w:p w14:paraId="0A9837A4"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32</w:t>
            </w:r>
          </w:p>
        </w:tc>
        <w:tc>
          <w:tcPr>
            <w:tcW w:w="440" w:type="pct"/>
            <w:tcBorders>
              <w:top w:val="nil"/>
              <w:left w:val="nil"/>
              <w:bottom w:val="single" w:sz="4" w:space="0" w:color="auto"/>
              <w:right w:val="single" w:sz="4" w:space="0" w:color="auto"/>
            </w:tcBorders>
            <w:shd w:val="clear" w:color="000000" w:fill="BFBFBF"/>
            <w:noWrap/>
            <w:vAlign w:val="bottom"/>
            <w:hideMark/>
          </w:tcPr>
          <w:p w14:paraId="0C9B570A"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35</w:t>
            </w:r>
          </w:p>
        </w:tc>
        <w:tc>
          <w:tcPr>
            <w:tcW w:w="439" w:type="pct"/>
            <w:tcBorders>
              <w:top w:val="nil"/>
              <w:left w:val="nil"/>
              <w:bottom w:val="single" w:sz="4" w:space="0" w:color="auto"/>
              <w:right w:val="single" w:sz="4" w:space="0" w:color="auto"/>
            </w:tcBorders>
            <w:shd w:val="clear" w:color="auto" w:fill="auto"/>
            <w:noWrap/>
            <w:vAlign w:val="bottom"/>
            <w:hideMark/>
          </w:tcPr>
          <w:p w14:paraId="3E66C08C"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64</w:t>
            </w:r>
          </w:p>
        </w:tc>
        <w:tc>
          <w:tcPr>
            <w:tcW w:w="439" w:type="pct"/>
            <w:tcBorders>
              <w:top w:val="nil"/>
              <w:left w:val="nil"/>
              <w:bottom w:val="single" w:sz="4" w:space="0" w:color="auto"/>
              <w:right w:val="single" w:sz="4" w:space="0" w:color="auto"/>
            </w:tcBorders>
            <w:shd w:val="clear" w:color="000000" w:fill="F2F2F2"/>
            <w:noWrap/>
            <w:vAlign w:val="bottom"/>
            <w:hideMark/>
          </w:tcPr>
          <w:p w14:paraId="06F59141"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35</w:t>
            </w:r>
          </w:p>
        </w:tc>
        <w:tc>
          <w:tcPr>
            <w:tcW w:w="439" w:type="pct"/>
            <w:tcBorders>
              <w:top w:val="nil"/>
              <w:left w:val="nil"/>
              <w:bottom w:val="single" w:sz="4" w:space="0" w:color="auto"/>
              <w:right w:val="single" w:sz="4" w:space="0" w:color="auto"/>
            </w:tcBorders>
            <w:shd w:val="clear" w:color="000000" w:fill="D9D9D9"/>
            <w:noWrap/>
            <w:vAlign w:val="bottom"/>
            <w:hideMark/>
          </w:tcPr>
          <w:p w14:paraId="15D22EA7"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21</w:t>
            </w:r>
          </w:p>
        </w:tc>
        <w:tc>
          <w:tcPr>
            <w:tcW w:w="439" w:type="pct"/>
            <w:tcBorders>
              <w:top w:val="nil"/>
              <w:left w:val="nil"/>
              <w:bottom w:val="single" w:sz="4" w:space="0" w:color="auto"/>
              <w:right w:val="single" w:sz="4" w:space="0" w:color="auto"/>
            </w:tcBorders>
            <w:shd w:val="clear" w:color="000000" w:fill="BFBFBF"/>
            <w:noWrap/>
            <w:vAlign w:val="bottom"/>
            <w:hideMark/>
          </w:tcPr>
          <w:p w14:paraId="3B546D72"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32</w:t>
            </w:r>
          </w:p>
        </w:tc>
        <w:tc>
          <w:tcPr>
            <w:tcW w:w="444" w:type="pct"/>
            <w:tcBorders>
              <w:top w:val="nil"/>
              <w:left w:val="nil"/>
              <w:bottom w:val="single" w:sz="4" w:space="0" w:color="auto"/>
              <w:right w:val="single" w:sz="4" w:space="0" w:color="auto"/>
            </w:tcBorders>
            <w:shd w:val="clear" w:color="auto" w:fill="auto"/>
            <w:noWrap/>
            <w:vAlign w:val="bottom"/>
            <w:hideMark/>
          </w:tcPr>
          <w:p w14:paraId="30F791C5"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27</w:t>
            </w:r>
          </w:p>
        </w:tc>
      </w:tr>
      <w:tr w:rsidR="00AE5EB8" w:rsidRPr="00AE5EB8" w14:paraId="237B8D4A" w14:textId="77777777" w:rsidTr="00AE5EB8">
        <w:trPr>
          <w:trHeight w:val="290"/>
        </w:trPr>
        <w:tc>
          <w:tcPr>
            <w:tcW w:w="1479" w:type="pct"/>
            <w:tcBorders>
              <w:top w:val="nil"/>
              <w:left w:val="single" w:sz="4" w:space="0" w:color="auto"/>
              <w:bottom w:val="single" w:sz="4" w:space="0" w:color="auto"/>
              <w:right w:val="single" w:sz="4" w:space="0" w:color="auto"/>
            </w:tcBorders>
            <w:shd w:val="clear" w:color="000000" w:fill="ACB9CA"/>
            <w:noWrap/>
            <w:vAlign w:val="bottom"/>
            <w:hideMark/>
          </w:tcPr>
          <w:p w14:paraId="2A340D06" w14:textId="77777777" w:rsidR="00AE5EB8" w:rsidRPr="00AE5EB8" w:rsidRDefault="00AE5EB8" w:rsidP="00AE5EB8">
            <w:pPr>
              <w:spacing w:after="0" w:line="240" w:lineRule="auto"/>
              <w:rPr>
                <w:rFonts w:ascii="Calibri" w:eastAsia="Times New Roman" w:hAnsi="Calibri" w:cs="Calibri"/>
                <w:b/>
                <w:bCs/>
                <w:color w:val="000000"/>
                <w:lang w:eastAsia="en-GB"/>
              </w:rPr>
            </w:pPr>
            <w:r w:rsidRPr="00AE5EB8">
              <w:rPr>
                <w:rFonts w:ascii="Calibri" w:eastAsia="Times New Roman" w:hAnsi="Calibri" w:cs="Calibri"/>
                <w:b/>
                <w:bCs/>
                <w:color w:val="000000"/>
                <w:lang w:eastAsia="en-GB"/>
              </w:rPr>
              <w:t>Probation Order</w:t>
            </w:r>
          </w:p>
        </w:tc>
        <w:tc>
          <w:tcPr>
            <w:tcW w:w="441" w:type="pct"/>
            <w:tcBorders>
              <w:top w:val="nil"/>
              <w:left w:val="nil"/>
              <w:bottom w:val="single" w:sz="4" w:space="0" w:color="auto"/>
              <w:right w:val="single" w:sz="4" w:space="0" w:color="auto"/>
            </w:tcBorders>
            <w:shd w:val="clear" w:color="000000" w:fill="F2F2F2"/>
            <w:noWrap/>
            <w:vAlign w:val="bottom"/>
            <w:hideMark/>
          </w:tcPr>
          <w:p w14:paraId="29E4769F"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281</w:t>
            </w:r>
          </w:p>
        </w:tc>
        <w:tc>
          <w:tcPr>
            <w:tcW w:w="440" w:type="pct"/>
            <w:tcBorders>
              <w:top w:val="nil"/>
              <w:left w:val="nil"/>
              <w:bottom w:val="single" w:sz="4" w:space="0" w:color="auto"/>
              <w:right w:val="single" w:sz="4" w:space="0" w:color="auto"/>
            </w:tcBorders>
            <w:shd w:val="clear" w:color="000000" w:fill="D9D9D9"/>
            <w:noWrap/>
            <w:vAlign w:val="bottom"/>
            <w:hideMark/>
          </w:tcPr>
          <w:p w14:paraId="3CA78AA1"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318</w:t>
            </w:r>
          </w:p>
        </w:tc>
        <w:tc>
          <w:tcPr>
            <w:tcW w:w="440" w:type="pct"/>
            <w:tcBorders>
              <w:top w:val="nil"/>
              <w:left w:val="nil"/>
              <w:bottom w:val="single" w:sz="4" w:space="0" w:color="auto"/>
              <w:right w:val="single" w:sz="4" w:space="0" w:color="auto"/>
            </w:tcBorders>
            <w:shd w:val="clear" w:color="000000" w:fill="BFBFBF"/>
            <w:noWrap/>
            <w:vAlign w:val="bottom"/>
            <w:hideMark/>
          </w:tcPr>
          <w:p w14:paraId="027E064D"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295</w:t>
            </w:r>
          </w:p>
        </w:tc>
        <w:tc>
          <w:tcPr>
            <w:tcW w:w="439" w:type="pct"/>
            <w:tcBorders>
              <w:top w:val="nil"/>
              <w:left w:val="nil"/>
              <w:bottom w:val="single" w:sz="4" w:space="0" w:color="auto"/>
              <w:right w:val="single" w:sz="4" w:space="0" w:color="auto"/>
            </w:tcBorders>
            <w:shd w:val="clear" w:color="auto" w:fill="auto"/>
            <w:noWrap/>
            <w:vAlign w:val="bottom"/>
            <w:hideMark/>
          </w:tcPr>
          <w:p w14:paraId="37C47A36"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353</w:t>
            </w:r>
          </w:p>
        </w:tc>
        <w:tc>
          <w:tcPr>
            <w:tcW w:w="439" w:type="pct"/>
            <w:tcBorders>
              <w:top w:val="nil"/>
              <w:left w:val="nil"/>
              <w:bottom w:val="single" w:sz="4" w:space="0" w:color="auto"/>
              <w:right w:val="single" w:sz="4" w:space="0" w:color="auto"/>
            </w:tcBorders>
            <w:shd w:val="clear" w:color="000000" w:fill="F2F2F2"/>
            <w:noWrap/>
            <w:vAlign w:val="bottom"/>
            <w:hideMark/>
          </w:tcPr>
          <w:p w14:paraId="079132FA"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269</w:t>
            </w:r>
          </w:p>
        </w:tc>
        <w:tc>
          <w:tcPr>
            <w:tcW w:w="439" w:type="pct"/>
            <w:tcBorders>
              <w:top w:val="nil"/>
              <w:left w:val="nil"/>
              <w:bottom w:val="single" w:sz="4" w:space="0" w:color="auto"/>
              <w:right w:val="single" w:sz="4" w:space="0" w:color="auto"/>
            </w:tcBorders>
            <w:shd w:val="clear" w:color="000000" w:fill="D9D9D9"/>
            <w:noWrap/>
            <w:vAlign w:val="bottom"/>
            <w:hideMark/>
          </w:tcPr>
          <w:p w14:paraId="685D64A1"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274</w:t>
            </w:r>
          </w:p>
        </w:tc>
        <w:tc>
          <w:tcPr>
            <w:tcW w:w="439" w:type="pct"/>
            <w:tcBorders>
              <w:top w:val="nil"/>
              <w:left w:val="nil"/>
              <w:bottom w:val="single" w:sz="4" w:space="0" w:color="auto"/>
              <w:right w:val="single" w:sz="4" w:space="0" w:color="auto"/>
            </w:tcBorders>
            <w:shd w:val="clear" w:color="000000" w:fill="BFBFBF"/>
            <w:noWrap/>
            <w:vAlign w:val="bottom"/>
            <w:hideMark/>
          </w:tcPr>
          <w:p w14:paraId="61EA5D16"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341</w:t>
            </w:r>
          </w:p>
        </w:tc>
        <w:tc>
          <w:tcPr>
            <w:tcW w:w="444" w:type="pct"/>
            <w:tcBorders>
              <w:top w:val="nil"/>
              <w:left w:val="nil"/>
              <w:bottom w:val="single" w:sz="4" w:space="0" w:color="auto"/>
              <w:right w:val="single" w:sz="4" w:space="0" w:color="auto"/>
            </w:tcBorders>
            <w:shd w:val="clear" w:color="auto" w:fill="auto"/>
            <w:noWrap/>
            <w:vAlign w:val="bottom"/>
            <w:hideMark/>
          </w:tcPr>
          <w:p w14:paraId="770204B5"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315</w:t>
            </w:r>
          </w:p>
        </w:tc>
      </w:tr>
      <w:tr w:rsidR="00AE5EB8" w:rsidRPr="00AE5EB8" w14:paraId="3E4ABBC0" w14:textId="77777777" w:rsidTr="00AE5EB8">
        <w:trPr>
          <w:trHeight w:val="290"/>
        </w:trPr>
        <w:tc>
          <w:tcPr>
            <w:tcW w:w="1479" w:type="pct"/>
            <w:tcBorders>
              <w:top w:val="nil"/>
              <w:left w:val="single" w:sz="4" w:space="0" w:color="auto"/>
              <w:bottom w:val="single" w:sz="4" w:space="0" w:color="auto"/>
              <w:right w:val="single" w:sz="4" w:space="0" w:color="auto"/>
            </w:tcBorders>
            <w:shd w:val="clear" w:color="000000" w:fill="ACB9CA"/>
            <w:noWrap/>
            <w:vAlign w:val="bottom"/>
            <w:hideMark/>
          </w:tcPr>
          <w:p w14:paraId="55E81B56" w14:textId="77777777" w:rsidR="00AE5EB8" w:rsidRPr="00AE5EB8" w:rsidRDefault="00AE5EB8" w:rsidP="00AE5EB8">
            <w:pPr>
              <w:spacing w:after="0" w:line="240" w:lineRule="auto"/>
              <w:rPr>
                <w:rFonts w:ascii="Calibri" w:eastAsia="Times New Roman" w:hAnsi="Calibri" w:cs="Calibri"/>
                <w:b/>
                <w:bCs/>
                <w:color w:val="000000"/>
                <w:lang w:eastAsia="en-GB"/>
              </w:rPr>
            </w:pPr>
            <w:r w:rsidRPr="00AE5EB8">
              <w:rPr>
                <w:rFonts w:ascii="Calibri" w:eastAsia="Times New Roman" w:hAnsi="Calibri" w:cs="Calibri"/>
                <w:b/>
                <w:bCs/>
                <w:color w:val="000000"/>
                <w:lang w:eastAsia="en-GB"/>
              </w:rPr>
              <w:t>Determinate Custodial Sentence</w:t>
            </w:r>
          </w:p>
        </w:tc>
        <w:tc>
          <w:tcPr>
            <w:tcW w:w="441" w:type="pct"/>
            <w:tcBorders>
              <w:top w:val="nil"/>
              <w:left w:val="nil"/>
              <w:bottom w:val="single" w:sz="4" w:space="0" w:color="auto"/>
              <w:right w:val="single" w:sz="4" w:space="0" w:color="auto"/>
            </w:tcBorders>
            <w:shd w:val="clear" w:color="000000" w:fill="F2F2F2"/>
            <w:noWrap/>
            <w:vAlign w:val="bottom"/>
            <w:hideMark/>
          </w:tcPr>
          <w:p w14:paraId="446D88B6"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124</w:t>
            </w:r>
          </w:p>
        </w:tc>
        <w:tc>
          <w:tcPr>
            <w:tcW w:w="440" w:type="pct"/>
            <w:tcBorders>
              <w:top w:val="nil"/>
              <w:left w:val="nil"/>
              <w:bottom w:val="single" w:sz="4" w:space="0" w:color="auto"/>
              <w:right w:val="single" w:sz="4" w:space="0" w:color="auto"/>
            </w:tcBorders>
            <w:shd w:val="clear" w:color="000000" w:fill="D9D9D9"/>
            <w:noWrap/>
            <w:vAlign w:val="bottom"/>
            <w:hideMark/>
          </w:tcPr>
          <w:p w14:paraId="3922791F"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184</w:t>
            </w:r>
          </w:p>
        </w:tc>
        <w:tc>
          <w:tcPr>
            <w:tcW w:w="440" w:type="pct"/>
            <w:tcBorders>
              <w:top w:val="nil"/>
              <w:left w:val="nil"/>
              <w:bottom w:val="single" w:sz="4" w:space="0" w:color="auto"/>
              <w:right w:val="single" w:sz="4" w:space="0" w:color="auto"/>
            </w:tcBorders>
            <w:shd w:val="clear" w:color="000000" w:fill="BFBFBF"/>
            <w:noWrap/>
            <w:vAlign w:val="bottom"/>
            <w:hideMark/>
          </w:tcPr>
          <w:p w14:paraId="7A8D6D47"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139</w:t>
            </w:r>
          </w:p>
        </w:tc>
        <w:tc>
          <w:tcPr>
            <w:tcW w:w="439" w:type="pct"/>
            <w:tcBorders>
              <w:top w:val="nil"/>
              <w:left w:val="nil"/>
              <w:bottom w:val="single" w:sz="4" w:space="0" w:color="auto"/>
              <w:right w:val="single" w:sz="4" w:space="0" w:color="auto"/>
            </w:tcBorders>
            <w:shd w:val="clear" w:color="auto" w:fill="auto"/>
            <w:noWrap/>
            <w:vAlign w:val="bottom"/>
            <w:hideMark/>
          </w:tcPr>
          <w:p w14:paraId="1EA646E3"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189</w:t>
            </w:r>
          </w:p>
        </w:tc>
        <w:tc>
          <w:tcPr>
            <w:tcW w:w="439" w:type="pct"/>
            <w:tcBorders>
              <w:top w:val="nil"/>
              <w:left w:val="nil"/>
              <w:bottom w:val="single" w:sz="4" w:space="0" w:color="auto"/>
              <w:right w:val="single" w:sz="4" w:space="0" w:color="auto"/>
            </w:tcBorders>
            <w:shd w:val="clear" w:color="000000" w:fill="F2F2F2"/>
            <w:noWrap/>
            <w:vAlign w:val="bottom"/>
            <w:hideMark/>
          </w:tcPr>
          <w:p w14:paraId="6BFA434F"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140</w:t>
            </w:r>
          </w:p>
        </w:tc>
        <w:tc>
          <w:tcPr>
            <w:tcW w:w="439" w:type="pct"/>
            <w:tcBorders>
              <w:top w:val="nil"/>
              <w:left w:val="nil"/>
              <w:bottom w:val="single" w:sz="4" w:space="0" w:color="auto"/>
              <w:right w:val="single" w:sz="4" w:space="0" w:color="auto"/>
            </w:tcBorders>
            <w:shd w:val="clear" w:color="000000" w:fill="D9D9D9"/>
            <w:noWrap/>
            <w:vAlign w:val="bottom"/>
            <w:hideMark/>
          </w:tcPr>
          <w:p w14:paraId="7AF52D86"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144</w:t>
            </w:r>
          </w:p>
        </w:tc>
        <w:tc>
          <w:tcPr>
            <w:tcW w:w="439" w:type="pct"/>
            <w:tcBorders>
              <w:top w:val="nil"/>
              <w:left w:val="nil"/>
              <w:bottom w:val="single" w:sz="4" w:space="0" w:color="auto"/>
              <w:right w:val="single" w:sz="4" w:space="0" w:color="auto"/>
            </w:tcBorders>
            <w:shd w:val="clear" w:color="000000" w:fill="BFBFBF"/>
            <w:noWrap/>
            <w:vAlign w:val="bottom"/>
            <w:hideMark/>
          </w:tcPr>
          <w:p w14:paraId="2AE06963"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209</w:t>
            </w:r>
          </w:p>
        </w:tc>
        <w:tc>
          <w:tcPr>
            <w:tcW w:w="444" w:type="pct"/>
            <w:tcBorders>
              <w:top w:val="nil"/>
              <w:left w:val="nil"/>
              <w:bottom w:val="single" w:sz="4" w:space="0" w:color="auto"/>
              <w:right w:val="single" w:sz="4" w:space="0" w:color="auto"/>
            </w:tcBorders>
            <w:shd w:val="clear" w:color="auto" w:fill="auto"/>
            <w:noWrap/>
            <w:vAlign w:val="bottom"/>
            <w:hideMark/>
          </w:tcPr>
          <w:p w14:paraId="7E37D09B"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248</w:t>
            </w:r>
          </w:p>
        </w:tc>
      </w:tr>
      <w:tr w:rsidR="00AE5EB8" w:rsidRPr="00AE5EB8" w14:paraId="55D01811" w14:textId="77777777" w:rsidTr="00AE5EB8">
        <w:trPr>
          <w:trHeight w:val="290"/>
        </w:trPr>
        <w:tc>
          <w:tcPr>
            <w:tcW w:w="1479" w:type="pct"/>
            <w:tcBorders>
              <w:top w:val="nil"/>
              <w:left w:val="single" w:sz="4" w:space="0" w:color="auto"/>
              <w:bottom w:val="single" w:sz="4" w:space="0" w:color="auto"/>
              <w:right w:val="single" w:sz="4" w:space="0" w:color="auto"/>
            </w:tcBorders>
            <w:shd w:val="clear" w:color="000000" w:fill="ACB9CA"/>
            <w:noWrap/>
            <w:vAlign w:val="bottom"/>
            <w:hideMark/>
          </w:tcPr>
          <w:p w14:paraId="54118EE3" w14:textId="77777777" w:rsidR="00AE5EB8" w:rsidRPr="00AE5EB8" w:rsidRDefault="00AE5EB8" w:rsidP="00AE5EB8">
            <w:pPr>
              <w:spacing w:after="0" w:line="240" w:lineRule="auto"/>
              <w:rPr>
                <w:rFonts w:ascii="Calibri" w:eastAsia="Times New Roman" w:hAnsi="Calibri" w:cs="Calibri"/>
                <w:b/>
                <w:bCs/>
                <w:color w:val="000000"/>
                <w:lang w:eastAsia="en-GB"/>
              </w:rPr>
            </w:pPr>
            <w:r w:rsidRPr="00AE5EB8">
              <w:rPr>
                <w:rFonts w:ascii="Calibri" w:eastAsia="Times New Roman" w:hAnsi="Calibri" w:cs="Calibri"/>
                <w:b/>
                <w:bCs/>
                <w:color w:val="000000"/>
                <w:lang w:eastAsia="en-GB"/>
              </w:rPr>
              <w:t>All Other Orders</w:t>
            </w:r>
          </w:p>
        </w:tc>
        <w:tc>
          <w:tcPr>
            <w:tcW w:w="441" w:type="pct"/>
            <w:tcBorders>
              <w:top w:val="nil"/>
              <w:left w:val="nil"/>
              <w:bottom w:val="single" w:sz="4" w:space="0" w:color="auto"/>
              <w:right w:val="single" w:sz="4" w:space="0" w:color="auto"/>
            </w:tcBorders>
            <w:shd w:val="clear" w:color="000000" w:fill="F2F2F2"/>
            <w:noWrap/>
            <w:vAlign w:val="bottom"/>
            <w:hideMark/>
          </w:tcPr>
          <w:p w14:paraId="40A38803"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17</w:t>
            </w:r>
          </w:p>
        </w:tc>
        <w:tc>
          <w:tcPr>
            <w:tcW w:w="440" w:type="pct"/>
            <w:tcBorders>
              <w:top w:val="nil"/>
              <w:left w:val="nil"/>
              <w:bottom w:val="single" w:sz="4" w:space="0" w:color="auto"/>
              <w:right w:val="single" w:sz="4" w:space="0" w:color="auto"/>
            </w:tcBorders>
            <w:shd w:val="clear" w:color="000000" w:fill="D9D9D9"/>
            <w:noWrap/>
            <w:vAlign w:val="bottom"/>
            <w:hideMark/>
          </w:tcPr>
          <w:p w14:paraId="5CA5A3FE"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26</w:t>
            </w:r>
          </w:p>
        </w:tc>
        <w:tc>
          <w:tcPr>
            <w:tcW w:w="440" w:type="pct"/>
            <w:tcBorders>
              <w:top w:val="nil"/>
              <w:left w:val="nil"/>
              <w:bottom w:val="single" w:sz="4" w:space="0" w:color="auto"/>
              <w:right w:val="single" w:sz="4" w:space="0" w:color="auto"/>
            </w:tcBorders>
            <w:shd w:val="clear" w:color="000000" w:fill="BFBFBF"/>
            <w:noWrap/>
            <w:vAlign w:val="bottom"/>
            <w:hideMark/>
          </w:tcPr>
          <w:p w14:paraId="59913D5C"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25</w:t>
            </w:r>
          </w:p>
        </w:tc>
        <w:tc>
          <w:tcPr>
            <w:tcW w:w="439" w:type="pct"/>
            <w:tcBorders>
              <w:top w:val="nil"/>
              <w:left w:val="nil"/>
              <w:bottom w:val="single" w:sz="4" w:space="0" w:color="auto"/>
              <w:right w:val="single" w:sz="4" w:space="0" w:color="auto"/>
            </w:tcBorders>
            <w:shd w:val="clear" w:color="auto" w:fill="auto"/>
            <w:noWrap/>
            <w:vAlign w:val="bottom"/>
            <w:hideMark/>
          </w:tcPr>
          <w:p w14:paraId="33EBD674"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20</w:t>
            </w:r>
          </w:p>
        </w:tc>
        <w:tc>
          <w:tcPr>
            <w:tcW w:w="439" w:type="pct"/>
            <w:tcBorders>
              <w:top w:val="nil"/>
              <w:left w:val="nil"/>
              <w:bottom w:val="single" w:sz="4" w:space="0" w:color="auto"/>
              <w:right w:val="single" w:sz="4" w:space="0" w:color="auto"/>
            </w:tcBorders>
            <w:shd w:val="clear" w:color="000000" w:fill="F2F2F2"/>
            <w:noWrap/>
            <w:vAlign w:val="bottom"/>
            <w:hideMark/>
          </w:tcPr>
          <w:p w14:paraId="798EE66C"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24</w:t>
            </w:r>
          </w:p>
        </w:tc>
        <w:tc>
          <w:tcPr>
            <w:tcW w:w="439" w:type="pct"/>
            <w:tcBorders>
              <w:top w:val="nil"/>
              <w:left w:val="nil"/>
              <w:bottom w:val="single" w:sz="4" w:space="0" w:color="auto"/>
              <w:right w:val="single" w:sz="4" w:space="0" w:color="auto"/>
            </w:tcBorders>
            <w:shd w:val="clear" w:color="000000" w:fill="D9D9D9"/>
            <w:noWrap/>
            <w:vAlign w:val="bottom"/>
            <w:hideMark/>
          </w:tcPr>
          <w:p w14:paraId="7A2AA59B"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27</w:t>
            </w:r>
          </w:p>
        </w:tc>
        <w:tc>
          <w:tcPr>
            <w:tcW w:w="439" w:type="pct"/>
            <w:tcBorders>
              <w:top w:val="nil"/>
              <w:left w:val="nil"/>
              <w:bottom w:val="single" w:sz="4" w:space="0" w:color="auto"/>
              <w:right w:val="single" w:sz="4" w:space="0" w:color="auto"/>
            </w:tcBorders>
            <w:shd w:val="clear" w:color="000000" w:fill="BFBFBF"/>
            <w:noWrap/>
            <w:vAlign w:val="bottom"/>
            <w:hideMark/>
          </w:tcPr>
          <w:p w14:paraId="51202C8F"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18</w:t>
            </w:r>
          </w:p>
        </w:tc>
        <w:tc>
          <w:tcPr>
            <w:tcW w:w="444" w:type="pct"/>
            <w:tcBorders>
              <w:top w:val="nil"/>
              <w:left w:val="nil"/>
              <w:bottom w:val="single" w:sz="4" w:space="0" w:color="auto"/>
              <w:right w:val="single" w:sz="4" w:space="0" w:color="auto"/>
            </w:tcBorders>
            <w:shd w:val="clear" w:color="auto" w:fill="auto"/>
            <w:noWrap/>
            <w:vAlign w:val="bottom"/>
            <w:hideMark/>
          </w:tcPr>
          <w:p w14:paraId="5A5A5086"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33</w:t>
            </w:r>
          </w:p>
        </w:tc>
      </w:tr>
      <w:tr w:rsidR="00AE5EB8" w:rsidRPr="00AE5EB8" w14:paraId="66E87D8E" w14:textId="77777777" w:rsidTr="00AE5EB8">
        <w:trPr>
          <w:trHeight w:val="290"/>
        </w:trPr>
        <w:tc>
          <w:tcPr>
            <w:tcW w:w="1479" w:type="pct"/>
            <w:tcBorders>
              <w:top w:val="nil"/>
              <w:left w:val="single" w:sz="4" w:space="0" w:color="auto"/>
              <w:bottom w:val="single" w:sz="4" w:space="0" w:color="auto"/>
              <w:right w:val="single" w:sz="4" w:space="0" w:color="auto"/>
            </w:tcBorders>
            <w:shd w:val="clear" w:color="000000" w:fill="8497B0"/>
            <w:noWrap/>
            <w:vAlign w:val="bottom"/>
            <w:hideMark/>
          </w:tcPr>
          <w:p w14:paraId="2B3839E4" w14:textId="77777777" w:rsidR="00AE5EB8" w:rsidRPr="00AE5EB8" w:rsidRDefault="00AE5EB8" w:rsidP="00AE5EB8">
            <w:pPr>
              <w:spacing w:after="0" w:line="240" w:lineRule="auto"/>
              <w:rPr>
                <w:rFonts w:ascii="Calibri" w:eastAsia="Times New Roman" w:hAnsi="Calibri" w:cs="Calibri"/>
                <w:b/>
                <w:bCs/>
                <w:color w:val="000000"/>
                <w:lang w:eastAsia="en-GB"/>
              </w:rPr>
            </w:pPr>
            <w:r w:rsidRPr="00AE5EB8">
              <w:rPr>
                <w:rFonts w:ascii="Calibri" w:eastAsia="Times New Roman" w:hAnsi="Calibri" w:cs="Calibri"/>
                <w:b/>
                <w:bCs/>
                <w:color w:val="000000"/>
                <w:lang w:eastAsia="en-GB"/>
              </w:rPr>
              <w:t>Total New Orders</w:t>
            </w:r>
          </w:p>
        </w:tc>
        <w:tc>
          <w:tcPr>
            <w:tcW w:w="441" w:type="pct"/>
            <w:tcBorders>
              <w:top w:val="nil"/>
              <w:left w:val="nil"/>
              <w:bottom w:val="single" w:sz="4" w:space="0" w:color="auto"/>
              <w:right w:val="single" w:sz="4" w:space="0" w:color="auto"/>
            </w:tcBorders>
            <w:shd w:val="clear" w:color="000000" w:fill="8497B0"/>
            <w:noWrap/>
            <w:vAlign w:val="bottom"/>
            <w:hideMark/>
          </w:tcPr>
          <w:p w14:paraId="2711A105"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621</w:t>
            </w:r>
          </w:p>
        </w:tc>
        <w:tc>
          <w:tcPr>
            <w:tcW w:w="440" w:type="pct"/>
            <w:tcBorders>
              <w:top w:val="nil"/>
              <w:left w:val="nil"/>
              <w:bottom w:val="single" w:sz="4" w:space="0" w:color="auto"/>
              <w:right w:val="single" w:sz="4" w:space="0" w:color="auto"/>
            </w:tcBorders>
            <w:shd w:val="clear" w:color="000000" w:fill="8497B0"/>
            <w:noWrap/>
            <w:vAlign w:val="bottom"/>
            <w:hideMark/>
          </w:tcPr>
          <w:p w14:paraId="6A5AF157"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767</w:t>
            </w:r>
          </w:p>
        </w:tc>
        <w:tc>
          <w:tcPr>
            <w:tcW w:w="440" w:type="pct"/>
            <w:tcBorders>
              <w:top w:val="nil"/>
              <w:left w:val="nil"/>
              <w:bottom w:val="single" w:sz="4" w:space="0" w:color="auto"/>
              <w:right w:val="single" w:sz="4" w:space="0" w:color="auto"/>
            </w:tcBorders>
            <w:shd w:val="clear" w:color="000000" w:fill="8497B0"/>
            <w:noWrap/>
            <w:vAlign w:val="bottom"/>
            <w:hideMark/>
          </w:tcPr>
          <w:p w14:paraId="3DE97D1C"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704</w:t>
            </w:r>
          </w:p>
        </w:tc>
        <w:tc>
          <w:tcPr>
            <w:tcW w:w="439" w:type="pct"/>
            <w:tcBorders>
              <w:top w:val="nil"/>
              <w:left w:val="nil"/>
              <w:bottom w:val="single" w:sz="4" w:space="0" w:color="auto"/>
              <w:right w:val="single" w:sz="4" w:space="0" w:color="auto"/>
            </w:tcBorders>
            <w:shd w:val="clear" w:color="000000" w:fill="8497B0"/>
            <w:noWrap/>
            <w:vAlign w:val="bottom"/>
            <w:hideMark/>
          </w:tcPr>
          <w:p w14:paraId="4171613B"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866</w:t>
            </w:r>
          </w:p>
        </w:tc>
        <w:tc>
          <w:tcPr>
            <w:tcW w:w="439" w:type="pct"/>
            <w:tcBorders>
              <w:top w:val="nil"/>
              <w:left w:val="nil"/>
              <w:bottom w:val="single" w:sz="4" w:space="0" w:color="auto"/>
              <w:right w:val="single" w:sz="4" w:space="0" w:color="auto"/>
            </w:tcBorders>
            <w:shd w:val="clear" w:color="000000" w:fill="8497B0"/>
            <w:noWrap/>
            <w:vAlign w:val="bottom"/>
            <w:hideMark/>
          </w:tcPr>
          <w:p w14:paraId="35ABE7E8"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648</w:t>
            </w:r>
          </w:p>
        </w:tc>
        <w:tc>
          <w:tcPr>
            <w:tcW w:w="439" w:type="pct"/>
            <w:tcBorders>
              <w:top w:val="nil"/>
              <w:left w:val="nil"/>
              <w:bottom w:val="single" w:sz="4" w:space="0" w:color="auto"/>
              <w:right w:val="single" w:sz="4" w:space="0" w:color="auto"/>
            </w:tcBorders>
            <w:shd w:val="clear" w:color="000000" w:fill="8497B0"/>
            <w:noWrap/>
            <w:vAlign w:val="bottom"/>
            <w:hideMark/>
          </w:tcPr>
          <w:p w14:paraId="1EEC7019"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662</w:t>
            </w:r>
          </w:p>
        </w:tc>
        <w:tc>
          <w:tcPr>
            <w:tcW w:w="439" w:type="pct"/>
            <w:tcBorders>
              <w:top w:val="nil"/>
              <w:left w:val="nil"/>
              <w:bottom w:val="single" w:sz="4" w:space="0" w:color="auto"/>
              <w:right w:val="single" w:sz="4" w:space="0" w:color="auto"/>
            </w:tcBorders>
            <w:shd w:val="clear" w:color="000000" w:fill="8497B0"/>
            <w:noWrap/>
            <w:vAlign w:val="bottom"/>
            <w:hideMark/>
          </w:tcPr>
          <w:p w14:paraId="6F952720"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850</w:t>
            </w:r>
          </w:p>
        </w:tc>
        <w:tc>
          <w:tcPr>
            <w:tcW w:w="444" w:type="pct"/>
            <w:tcBorders>
              <w:top w:val="nil"/>
              <w:left w:val="nil"/>
              <w:bottom w:val="single" w:sz="4" w:space="0" w:color="auto"/>
              <w:right w:val="single" w:sz="4" w:space="0" w:color="auto"/>
            </w:tcBorders>
            <w:shd w:val="clear" w:color="000000" w:fill="8497B0"/>
            <w:noWrap/>
            <w:vAlign w:val="bottom"/>
            <w:hideMark/>
          </w:tcPr>
          <w:p w14:paraId="480AF1BB"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834</w:t>
            </w:r>
          </w:p>
        </w:tc>
      </w:tr>
      <w:tr w:rsidR="00AE5EB8" w:rsidRPr="00AE5EB8" w14:paraId="66820002" w14:textId="77777777" w:rsidTr="00AE5EB8">
        <w:trPr>
          <w:trHeight w:val="290"/>
        </w:trPr>
        <w:tc>
          <w:tcPr>
            <w:tcW w:w="1479" w:type="pct"/>
            <w:tcBorders>
              <w:top w:val="nil"/>
              <w:left w:val="single" w:sz="4" w:space="0" w:color="auto"/>
              <w:bottom w:val="single" w:sz="4" w:space="0" w:color="auto"/>
              <w:right w:val="single" w:sz="4" w:space="0" w:color="auto"/>
            </w:tcBorders>
            <w:shd w:val="clear" w:color="000000" w:fill="ACB9CA"/>
            <w:noWrap/>
            <w:vAlign w:val="bottom"/>
            <w:hideMark/>
          </w:tcPr>
          <w:p w14:paraId="00259CA3" w14:textId="77777777" w:rsidR="00AE5EB8" w:rsidRPr="00AE5EB8" w:rsidRDefault="00AE5EB8" w:rsidP="00AE5EB8">
            <w:pPr>
              <w:spacing w:after="0" w:line="240" w:lineRule="auto"/>
              <w:rPr>
                <w:rFonts w:ascii="Calibri" w:eastAsia="Times New Roman" w:hAnsi="Calibri" w:cs="Calibri"/>
                <w:b/>
                <w:bCs/>
                <w:color w:val="000000"/>
                <w:lang w:eastAsia="en-GB"/>
              </w:rPr>
            </w:pPr>
            <w:r w:rsidRPr="00AE5EB8">
              <w:rPr>
                <w:rFonts w:ascii="Calibri" w:eastAsia="Times New Roman" w:hAnsi="Calibri" w:cs="Calibri"/>
                <w:b/>
                <w:bCs/>
                <w:color w:val="000000"/>
                <w:lang w:eastAsia="en-GB"/>
              </w:rPr>
              <w:t>Total New Service Users</w:t>
            </w:r>
          </w:p>
        </w:tc>
        <w:tc>
          <w:tcPr>
            <w:tcW w:w="441" w:type="pct"/>
            <w:tcBorders>
              <w:top w:val="nil"/>
              <w:left w:val="nil"/>
              <w:bottom w:val="single" w:sz="4" w:space="0" w:color="auto"/>
              <w:right w:val="single" w:sz="4" w:space="0" w:color="auto"/>
            </w:tcBorders>
            <w:shd w:val="clear" w:color="000000" w:fill="ACB9CA"/>
            <w:noWrap/>
            <w:vAlign w:val="bottom"/>
            <w:hideMark/>
          </w:tcPr>
          <w:p w14:paraId="3DF6C9D8"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561</w:t>
            </w:r>
          </w:p>
        </w:tc>
        <w:tc>
          <w:tcPr>
            <w:tcW w:w="440" w:type="pct"/>
            <w:tcBorders>
              <w:top w:val="nil"/>
              <w:left w:val="nil"/>
              <w:bottom w:val="single" w:sz="4" w:space="0" w:color="auto"/>
              <w:right w:val="single" w:sz="4" w:space="0" w:color="auto"/>
            </w:tcBorders>
            <w:shd w:val="clear" w:color="000000" w:fill="ACB9CA"/>
            <w:noWrap/>
            <w:vAlign w:val="bottom"/>
            <w:hideMark/>
          </w:tcPr>
          <w:p w14:paraId="3FAA38E4"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722</w:t>
            </w:r>
          </w:p>
        </w:tc>
        <w:tc>
          <w:tcPr>
            <w:tcW w:w="440" w:type="pct"/>
            <w:tcBorders>
              <w:top w:val="nil"/>
              <w:left w:val="nil"/>
              <w:bottom w:val="single" w:sz="4" w:space="0" w:color="auto"/>
              <w:right w:val="single" w:sz="4" w:space="0" w:color="auto"/>
            </w:tcBorders>
            <w:shd w:val="clear" w:color="000000" w:fill="ACB9CA"/>
            <w:noWrap/>
            <w:vAlign w:val="bottom"/>
            <w:hideMark/>
          </w:tcPr>
          <w:p w14:paraId="00554764"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648</w:t>
            </w:r>
          </w:p>
        </w:tc>
        <w:tc>
          <w:tcPr>
            <w:tcW w:w="439" w:type="pct"/>
            <w:tcBorders>
              <w:top w:val="nil"/>
              <w:left w:val="nil"/>
              <w:bottom w:val="single" w:sz="4" w:space="0" w:color="auto"/>
              <w:right w:val="single" w:sz="4" w:space="0" w:color="auto"/>
            </w:tcBorders>
            <w:shd w:val="clear" w:color="000000" w:fill="ACB9CA"/>
            <w:noWrap/>
            <w:vAlign w:val="bottom"/>
            <w:hideMark/>
          </w:tcPr>
          <w:p w14:paraId="62A08285"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791</w:t>
            </w:r>
          </w:p>
        </w:tc>
        <w:tc>
          <w:tcPr>
            <w:tcW w:w="439" w:type="pct"/>
            <w:tcBorders>
              <w:top w:val="nil"/>
              <w:left w:val="nil"/>
              <w:bottom w:val="single" w:sz="4" w:space="0" w:color="auto"/>
              <w:right w:val="single" w:sz="4" w:space="0" w:color="auto"/>
            </w:tcBorders>
            <w:shd w:val="clear" w:color="000000" w:fill="ACB9CA"/>
            <w:noWrap/>
            <w:vAlign w:val="bottom"/>
            <w:hideMark/>
          </w:tcPr>
          <w:p w14:paraId="42BC1530"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600</w:t>
            </w:r>
          </w:p>
        </w:tc>
        <w:tc>
          <w:tcPr>
            <w:tcW w:w="439" w:type="pct"/>
            <w:tcBorders>
              <w:top w:val="nil"/>
              <w:left w:val="nil"/>
              <w:bottom w:val="single" w:sz="4" w:space="0" w:color="auto"/>
              <w:right w:val="single" w:sz="4" w:space="0" w:color="auto"/>
            </w:tcBorders>
            <w:shd w:val="clear" w:color="000000" w:fill="ACB9CA"/>
            <w:noWrap/>
            <w:vAlign w:val="bottom"/>
            <w:hideMark/>
          </w:tcPr>
          <w:p w14:paraId="4485B7BE"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621</w:t>
            </w:r>
          </w:p>
        </w:tc>
        <w:tc>
          <w:tcPr>
            <w:tcW w:w="439" w:type="pct"/>
            <w:tcBorders>
              <w:top w:val="nil"/>
              <w:left w:val="nil"/>
              <w:bottom w:val="single" w:sz="4" w:space="0" w:color="auto"/>
              <w:right w:val="single" w:sz="4" w:space="0" w:color="auto"/>
            </w:tcBorders>
            <w:shd w:val="clear" w:color="000000" w:fill="ACB9CA"/>
            <w:noWrap/>
            <w:vAlign w:val="bottom"/>
            <w:hideMark/>
          </w:tcPr>
          <w:p w14:paraId="58E6BDAD"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781</w:t>
            </w:r>
          </w:p>
        </w:tc>
        <w:tc>
          <w:tcPr>
            <w:tcW w:w="444" w:type="pct"/>
            <w:tcBorders>
              <w:top w:val="nil"/>
              <w:left w:val="nil"/>
              <w:bottom w:val="single" w:sz="4" w:space="0" w:color="auto"/>
              <w:right w:val="single" w:sz="4" w:space="0" w:color="auto"/>
            </w:tcBorders>
            <w:shd w:val="clear" w:color="000000" w:fill="ACB9CA"/>
            <w:noWrap/>
            <w:vAlign w:val="bottom"/>
            <w:hideMark/>
          </w:tcPr>
          <w:p w14:paraId="270784E5" w14:textId="77777777" w:rsidR="00AE5EB8" w:rsidRPr="00AE5EB8" w:rsidRDefault="00AE5EB8" w:rsidP="00AE5EB8">
            <w:pPr>
              <w:spacing w:after="0" w:line="240" w:lineRule="auto"/>
              <w:jc w:val="right"/>
              <w:rPr>
                <w:rFonts w:ascii="Calibri" w:eastAsia="Times New Roman" w:hAnsi="Calibri" w:cs="Calibri"/>
                <w:color w:val="000000"/>
                <w:lang w:eastAsia="en-GB"/>
              </w:rPr>
            </w:pPr>
            <w:r w:rsidRPr="00AE5EB8">
              <w:rPr>
                <w:rFonts w:ascii="Calibri" w:eastAsia="Times New Roman" w:hAnsi="Calibri" w:cs="Calibri"/>
                <w:color w:val="000000"/>
                <w:lang w:eastAsia="en-GB"/>
              </w:rPr>
              <w:t>705</w:t>
            </w:r>
          </w:p>
        </w:tc>
      </w:tr>
      <w:tr w:rsidR="00AE5EB8" w:rsidRPr="00AE5EB8" w14:paraId="2B2CAC94" w14:textId="77777777" w:rsidTr="00AE5EB8">
        <w:trPr>
          <w:trHeight w:val="290"/>
        </w:trPr>
        <w:tc>
          <w:tcPr>
            <w:tcW w:w="1479" w:type="pct"/>
            <w:tcBorders>
              <w:top w:val="nil"/>
              <w:left w:val="single" w:sz="4" w:space="0" w:color="auto"/>
              <w:bottom w:val="single" w:sz="4" w:space="0" w:color="auto"/>
              <w:right w:val="single" w:sz="4" w:space="0" w:color="auto"/>
            </w:tcBorders>
            <w:shd w:val="clear" w:color="000000" w:fill="D6DCE4"/>
            <w:noWrap/>
            <w:vAlign w:val="bottom"/>
            <w:hideMark/>
          </w:tcPr>
          <w:p w14:paraId="24473D1F" w14:textId="77777777" w:rsidR="00AE5EB8" w:rsidRPr="00AE5EB8" w:rsidRDefault="00AE5EB8" w:rsidP="00AE5EB8">
            <w:pPr>
              <w:spacing w:after="0" w:line="240" w:lineRule="auto"/>
              <w:rPr>
                <w:rFonts w:ascii="Calibri" w:eastAsia="Times New Roman" w:hAnsi="Calibri" w:cs="Calibri"/>
                <w:b/>
                <w:bCs/>
                <w:color w:val="000000"/>
                <w:lang w:eastAsia="en-GB"/>
              </w:rPr>
            </w:pPr>
            <w:r w:rsidRPr="00AE5EB8">
              <w:rPr>
                <w:rFonts w:ascii="Calibri" w:eastAsia="Times New Roman" w:hAnsi="Calibri" w:cs="Calibri"/>
                <w:b/>
                <w:bCs/>
                <w:color w:val="000000"/>
                <w:lang w:eastAsia="en-GB"/>
              </w:rPr>
              <w:t>Ratio of New Orders to People</w:t>
            </w:r>
          </w:p>
        </w:tc>
        <w:tc>
          <w:tcPr>
            <w:tcW w:w="441" w:type="pct"/>
            <w:tcBorders>
              <w:top w:val="nil"/>
              <w:left w:val="nil"/>
              <w:bottom w:val="single" w:sz="4" w:space="0" w:color="auto"/>
              <w:right w:val="single" w:sz="4" w:space="0" w:color="auto"/>
            </w:tcBorders>
            <w:shd w:val="clear" w:color="000000" w:fill="D6DCE4"/>
            <w:noWrap/>
            <w:vAlign w:val="bottom"/>
            <w:hideMark/>
          </w:tcPr>
          <w:p w14:paraId="5C00936B" w14:textId="77777777" w:rsidR="00AE5EB8" w:rsidRPr="00AE5EB8" w:rsidRDefault="00AE5EB8" w:rsidP="00AE5EB8">
            <w:pPr>
              <w:spacing w:after="0" w:line="240" w:lineRule="auto"/>
              <w:rPr>
                <w:rFonts w:ascii="Calibri" w:eastAsia="Times New Roman" w:hAnsi="Calibri" w:cs="Calibri"/>
                <w:color w:val="000000"/>
                <w:lang w:eastAsia="en-GB"/>
              </w:rPr>
            </w:pPr>
            <w:r w:rsidRPr="00AE5EB8">
              <w:rPr>
                <w:rFonts w:ascii="Calibri" w:eastAsia="Times New Roman" w:hAnsi="Calibri" w:cs="Calibri"/>
                <w:color w:val="000000"/>
                <w:lang w:eastAsia="en-GB"/>
              </w:rPr>
              <w:t>1.1:1</w:t>
            </w:r>
          </w:p>
        </w:tc>
        <w:tc>
          <w:tcPr>
            <w:tcW w:w="440" w:type="pct"/>
            <w:tcBorders>
              <w:top w:val="nil"/>
              <w:left w:val="nil"/>
              <w:bottom w:val="single" w:sz="4" w:space="0" w:color="auto"/>
              <w:right w:val="single" w:sz="4" w:space="0" w:color="auto"/>
            </w:tcBorders>
            <w:shd w:val="clear" w:color="000000" w:fill="D6DCE4"/>
            <w:noWrap/>
            <w:vAlign w:val="bottom"/>
            <w:hideMark/>
          </w:tcPr>
          <w:p w14:paraId="1D2462D0" w14:textId="77777777" w:rsidR="00AE5EB8" w:rsidRPr="00AE5EB8" w:rsidRDefault="00AE5EB8" w:rsidP="00AE5EB8">
            <w:pPr>
              <w:spacing w:after="0" w:line="240" w:lineRule="auto"/>
              <w:rPr>
                <w:rFonts w:ascii="Calibri" w:eastAsia="Times New Roman" w:hAnsi="Calibri" w:cs="Calibri"/>
                <w:color w:val="000000"/>
                <w:lang w:eastAsia="en-GB"/>
              </w:rPr>
            </w:pPr>
            <w:r w:rsidRPr="00AE5EB8">
              <w:rPr>
                <w:rFonts w:ascii="Calibri" w:eastAsia="Times New Roman" w:hAnsi="Calibri" w:cs="Calibri"/>
                <w:color w:val="000000"/>
                <w:lang w:eastAsia="en-GB"/>
              </w:rPr>
              <w:t>1.1:1</w:t>
            </w:r>
          </w:p>
        </w:tc>
        <w:tc>
          <w:tcPr>
            <w:tcW w:w="440" w:type="pct"/>
            <w:tcBorders>
              <w:top w:val="nil"/>
              <w:left w:val="nil"/>
              <w:bottom w:val="single" w:sz="4" w:space="0" w:color="auto"/>
              <w:right w:val="single" w:sz="4" w:space="0" w:color="auto"/>
            </w:tcBorders>
            <w:shd w:val="clear" w:color="000000" w:fill="D6DCE4"/>
            <w:noWrap/>
            <w:vAlign w:val="bottom"/>
            <w:hideMark/>
          </w:tcPr>
          <w:p w14:paraId="17EF9178" w14:textId="77777777" w:rsidR="00AE5EB8" w:rsidRPr="00AE5EB8" w:rsidRDefault="00AE5EB8" w:rsidP="00AE5EB8">
            <w:pPr>
              <w:spacing w:after="0" w:line="240" w:lineRule="auto"/>
              <w:rPr>
                <w:rFonts w:ascii="Calibri" w:eastAsia="Times New Roman" w:hAnsi="Calibri" w:cs="Calibri"/>
                <w:color w:val="000000"/>
                <w:lang w:eastAsia="en-GB"/>
              </w:rPr>
            </w:pPr>
            <w:r w:rsidRPr="00AE5EB8">
              <w:rPr>
                <w:rFonts w:ascii="Calibri" w:eastAsia="Times New Roman" w:hAnsi="Calibri" w:cs="Calibri"/>
                <w:color w:val="000000"/>
                <w:lang w:eastAsia="en-GB"/>
              </w:rPr>
              <w:t>1.1:1</w:t>
            </w:r>
          </w:p>
        </w:tc>
        <w:tc>
          <w:tcPr>
            <w:tcW w:w="439" w:type="pct"/>
            <w:tcBorders>
              <w:top w:val="nil"/>
              <w:left w:val="nil"/>
              <w:bottom w:val="single" w:sz="4" w:space="0" w:color="auto"/>
              <w:right w:val="single" w:sz="4" w:space="0" w:color="auto"/>
            </w:tcBorders>
            <w:shd w:val="clear" w:color="000000" w:fill="D6DCE4"/>
            <w:noWrap/>
            <w:vAlign w:val="bottom"/>
            <w:hideMark/>
          </w:tcPr>
          <w:p w14:paraId="5CAC5C25" w14:textId="77777777" w:rsidR="00AE5EB8" w:rsidRPr="00AE5EB8" w:rsidRDefault="00AE5EB8" w:rsidP="00AE5EB8">
            <w:pPr>
              <w:spacing w:after="0" w:line="240" w:lineRule="auto"/>
              <w:rPr>
                <w:rFonts w:ascii="Calibri" w:eastAsia="Times New Roman" w:hAnsi="Calibri" w:cs="Calibri"/>
                <w:color w:val="000000"/>
                <w:lang w:eastAsia="en-GB"/>
              </w:rPr>
            </w:pPr>
            <w:r w:rsidRPr="00AE5EB8">
              <w:rPr>
                <w:rFonts w:ascii="Calibri" w:eastAsia="Times New Roman" w:hAnsi="Calibri" w:cs="Calibri"/>
                <w:color w:val="000000"/>
                <w:lang w:eastAsia="en-GB"/>
              </w:rPr>
              <w:t>1.1:1</w:t>
            </w:r>
          </w:p>
        </w:tc>
        <w:tc>
          <w:tcPr>
            <w:tcW w:w="439" w:type="pct"/>
            <w:tcBorders>
              <w:top w:val="nil"/>
              <w:left w:val="nil"/>
              <w:bottom w:val="single" w:sz="4" w:space="0" w:color="auto"/>
              <w:right w:val="single" w:sz="4" w:space="0" w:color="auto"/>
            </w:tcBorders>
            <w:shd w:val="clear" w:color="000000" w:fill="D6DCE4"/>
            <w:noWrap/>
            <w:vAlign w:val="bottom"/>
            <w:hideMark/>
          </w:tcPr>
          <w:p w14:paraId="5B57D015" w14:textId="77777777" w:rsidR="00AE5EB8" w:rsidRPr="00AE5EB8" w:rsidRDefault="00AE5EB8" w:rsidP="00AE5EB8">
            <w:pPr>
              <w:spacing w:after="0" w:line="240" w:lineRule="auto"/>
              <w:rPr>
                <w:rFonts w:ascii="Calibri" w:eastAsia="Times New Roman" w:hAnsi="Calibri" w:cs="Calibri"/>
                <w:color w:val="000000"/>
                <w:lang w:eastAsia="en-GB"/>
              </w:rPr>
            </w:pPr>
            <w:r w:rsidRPr="00AE5EB8">
              <w:rPr>
                <w:rFonts w:ascii="Calibri" w:eastAsia="Times New Roman" w:hAnsi="Calibri" w:cs="Calibri"/>
                <w:color w:val="000000"/>
                <w:lang w:eastAsia="en-GB"/>
              </w:rPr>
              <w:t>1.1:1</w:t>
            </w:r>
          </w:p>
        </w:tc>
        <w:tc>
          <w:tcPr>
            <w:tcW w:w="439" w:type="pct"/>
            <w:tcBorders>
              <w:top w:val="nil"/>
              <w:left w:val="nil"/>
              <w:bottom w:val="single" w:sz="4" w:space="0" w:color="auto"/>
              <w:right w:val="single" w:sz="4" w:space="0" w:color="auto"/>
            </w:tcBorders>
            <w:shd w:val="clear" w:color="000000" w:fill="D6DCE4"/>
            <w:noWrap/>
            <w:vAlign w:val="bottom"/>
            <w:hideMark/>
          </w:tcPr>
          <w:p w14:paraId="52D68AE5" w14:textId="77777777" w:rsidR="00AE5EB8" w:rsidRPr="00AE5EB8" w:rsidRDefault="00AE5EB8" w:rsidP="00AE5EB8">
            <w:pPr>
              <w:spacing w:after="0" w:line="240" w:lineRule="auto"/>
              <w:rPr>
                <w:rFonts w:ascii="Calibri" w:eastAsia="Times New Roman" w:hAnsi="Calibri" w:cs="Calibri"/>
                <w:color w:val="000000"/>
                <w:lang w:eastAsia="en-GB"/>
              </w:rPr>
            </w:pPr>
            <w:r w:rsidRPr="00AE5EB8">
              <w:rPr>
                <w:rFonts w:ascii="Calibri" w:eastAsia="Times New Roman" w:hAnsi="Calibri" w:cs="Calibri"/>
                <w:color w:val="000000"/>
                <w:lang w:eastAsia="en-GB"/>
              </w:rPr>
              <w:t>1.1:1</w:t>
            </w:r>
          </w:p>
        </w:tc>
        <w:tc>
          <w:tcPr>
            <w:tcW w:w="439" w:type="pct"/>
            <w:tcBorders>
              <w:top w:val="nil"/>
              <w:left w:val="nil"/>
              <w:bottom w:val="single" w:sz="4" w:space="0" w:color="auto"/>
              <w:right w:val="single" w:sz="4" w:space="0" w:color="auto"/>
            </w:tcBorders>
            <w:shd w:val="clear" w:color="000000" w:fill="D6DCE4"/>
            <w:noWrap/>
            <w:vAlign w:val="bottom"/>
            <w:hideMark/>
          </w:tcPr>
          <w:p w14:paraId="0B9B6828" w14:textId="77777777" w:rsidR="00AE5EB8" w:rsidRPr="00AE5EB8" w:rsidRDefault="00AE5EB8" w:rsidP="00AE5EB8">
            <w:pPr>
              <w:spacing w:after="0" w:line="240" w:lineRule="auto"/>
              <w:rPr>
                <w:rFonts w:ascii="Calibri" w:eastAsia="Times New Roman" w:hAnsi="Calibri" w:cs="Calibri"/>
                <w:color w:val="000000"/>
                <w:lang w:eastAsia="en-GB"/>
              </w:rPr>
            </w:pPr>
            <w:r w:rsidRPr="00AE5EB8">
              <w:rPr>
                <w:rFonts w:ascii="Calibri" w:eastAsia="Times New Roman" w:hAnsi="Calibri" w:cs="Calibri"/>
                <w:color w:val="000000"/>
                <w:lang w:eastAsia="en-GB"/>
              </w:rPr>
              <w:t>1.1:1</w:t>
            </w:r>
          </w:p>
        </w:tc>
        <w:tc>
          <w:tcPr>
            <w:tcW w:w="444" w:type="pct"/>
            <w:tcBorders>
              <w:top w:val="nil"/>
              <w:left w:val="nil"/>
              <w:bottom w:val="single" w:sz="4" w:space="0" w:color="auto"/>
              <w:right w:val="single" w:sz="4" w:space="0" w:color="auto"/>
            </w:tcBorders>
            <w:shd w:val="clear" w:color="000000" w:fill="D6DCE4"/>
            <w:noWrap/>
            <w:vAlign w:val="bottom"/>
            <w:hideMark/>
          </w:tcPr>
          <w:p w14:paraId="63F78EC3" w14:textId="77777777" w:rsidR="00AE5EB8" w:rsidRPr="00AE5EB8" w:rsidRDefault="00AE5EB8" w:rsidP="00AE5EB8">
            <w:pPr>
              <w:spacing w:after="0" w:line="240" w:lineRule="auto"/>
              <w:rPr>
                <w:rFonts w:ascii="Calibri" w:eastAsia="Times New Roman" w:hAnsi="Calibri" w:cs="Calibri"/>
                <w:color w:val="000000"/>
                <w:lang w:eastAsia="en-GB"/>
              </w:rPr>
            </w:pPr>
            <w:r w:rsidRPr="00AE5EB8">
              <w:rPr>
                <w:rFonts w:ascii="Calibri" w:eastAsia="Times New Roman" w:hAnsi="Calibri" w:cs="Calibri"/>
                <w:color w:val="000000"/>
                <w:lang w:eastAsia="en-GB"/>
              </w:rPr>
              <w:t>1.2:1</w:t>
            </w:r>
          </w:p>
        </w:tc>
      </w:tr>
    </w:tbl>
    <w:p w14:paraId="16A4C40E" w14:textId="25E1452E" w:rsidR="00AC5C17" w:rsidRDefault="00AC5C17" w:rsidP="006C5B69">
      <w:pPr>
        <w:spacing w:line="360" w:lineRule="auto"/>
      </w:pPr>
    </w:p>
    <w:p w14:paraId="4E27B4CD" w14:textId="379A6D36" w:rsidR="00AC5C17" w:rsidRDefault="00AC5C17" w:rsidP="006C5B69">
      <w:pPr>
        <w:spacing w:line="360" w:lineRule="auto"/>
      </w:pPr>
      <w:r>
        <w:t xml:space="preserve">In </w:t>
      </w:r>
      <w:r w:rsidR="00AE5EB8" w:rsidRPr="00AE5EB8">
        <w:t>Q1 23/24</w:t>
      </w:r>
      <w:r w:rsidR="00AE5EB8">
        <w:t xml:space="preserve"> </w:t>
      </w:r>
      <w:r>
        <w:t>there were 8</w:t>
      </w:r>
      <w:r w:rsidR="00AE5EB8">
        <w:t>34</w:t>
      </w:r>
      <w:r>
        <w:t xml:space="preserve"> new orders assigned to 7</w:t>
      </w:r>
      <w:r w:rsidR="00AE5EB8">
        <w:t>05</w:t>
      </w:r>
      <w:r>
        <w:t xml:space="preserve"> people</w:t>
      </w:r>
      <w:r w:rsidR="00BF39AC">
        <w:t>, a ratio of 1.</w:t>
      </w:r>
      <w:r w:rsidR="00AE5EB8">
        <w:t>2</w:t>
      </w:r>
      <w:r w:rsidR="00BF39AC">
        <w:t>:1</w:t>
      </w:r>
      <w:r>
        <w:t xml:space="preserve">. The most common new order was probation orders, followed by determinate custodial sentences. </w:t>
      </w:r>
    </w:p>
    <w:p w14:paraId="16EAB2B0" w14:textId="44D5D384" w:rsidR="00BF39AC" w:rsidRDefault="00BF39AC" w:rsidP="006C5B69">
      <w:pPr>
        <w:spacing w:line="360" w:lineRule="auto"/>
      </w:pPr>
    </w:p>
    <w:p w14:paraId="0B217D37" w14:textId="77777777" w:rsidR="00AE5EB8" w:rsidRDefault="00AE5EB8" w:rsidP="006C5B69">
      <w:pPr>
        <w:spacing w:line="360" w:lineRule="auto"/>
      </w:pPr>
    </w:p>
    <w:p w14:paraId="4633D643" w14:textId="77777777" w:rsidR="00AE5EB8" w:rsidRDefault="00AE5EB8" w:rsidP="006C5B69">
      <w:pPr>
        <w:spacing w:line="360" w:lineRule="auto"/>
      </w:pPr>
    </w:p>
    <w:p w14:paraId="5A205707" w14:textId="7DB9324E" w:rsidR="00BF39AC" w:rsidRPr="000124A4" w:rsidRDefault="00BF39AC" w:rsidP="006C5B69">
      <w:pPr>
        <w:spacing w:line="360" w:lineRule="auto"/>
        <w:rPr>
          <w:b/>
          <w:bCs/>
          <w:u w:val="single"/>
        </w:rPr>
      </w:pPr>
      <w:r w:rsidRPr="000124A4">
        <w:rPr>
          <w:b/>
          <w:bCs/>
          <w:u w:val="single"/>
        </w:rPr>
        <w:lastRenderedPageBreak/>
        <w:t>PBNI Reports Completed for Courts</w:t>
      </w:r>
    </w:p>
    <w:p w14:paraId="44CBDD16" w14:textId="5AC30B21" w:rsidR="00BF39AC" w:rsidRDefault="00BF39AC" w:rsidP="006C5B69">
      <w:pPr>
        <w:spacing w:line="360" w:lineRule="auto"/>
        <w:rPr>
          <w:b/>
          <w:bCs/>
          <w:color w:val="A50021"/>
        </w:rPr>
      </w:pPr>
      <w:r w:rsidRPr="004075ED">
        <w:rPr>
          <w:b/>
          <w:bCs/>
          <w:color w:val="A50021"/>
        </w:rPr>
        <w:t xml:space="preserve">Figure 7: </w:t>
      </w:r>
      <w:r w:rsidR="004C6D64">
        <w:rPr>
          <w:b/>
          <w:bCs/>
          <w:color w:val="A50021"/>
        </w:rPr>
        <w:t xml:space="preserve">Total </w:t>
      </w:r>
      <w:r w:rsidRPr="004075ED">
        <w:rPr>
          <w:b/>
          <w:bCs/>
          <w:color w:val="A50021"/>
        </w:rPr>
        <w:t>Reports Completed (Excluding letters to court</w:t>
      </w:r>
      <w:r w:rsidR="00190EF9" w:rsidRPr="004075ED">
        <w:rPr>
          <w:b/>
          <w:bCs/>
          <w:color w:val="A50021"/>
        </w:rPr>
        <w:t>)</w:t>
      </w:r>
      <w:r w:rsidR="004075ED">
        <w:rPr>
          <w:b/>
          <w:bCs/>
          <w:color w:val="A50021"/>
        </w:rPr>
        <w:t xml:space="preserve"> from </w:t>
      </w:r>
      <w:r w:rsidR="004075ED" w:rsidRPr="00AC5C17">
        <w:rPr>
          <w:b/>
          <w:bCs/>
          <w:color w:val="A50021"/>
        </w:rPr>
        <w:t>Q</w:t>
      </w:r>
      <w:r w:rsidR="00237941">
        <w:rPr>
          <w:b/>
          <w:bCs/>
          <w:color w:val="A50021"/>
        </w:rPr>
        <w:t>2</w:t>
      </w:r>
      <w:r w:rsidR="004075ED" w:rsidRPr="00AC5C17">
        <w:rPr>
          <w:b/>
          <w:bCs/>
          <w:color w:val="A50021"/>
        </w:rPr>
        <w:t xml:space="preserve"> 2</w:t>
      </w:r>
      <w:r w:rsidR="00237941">
        <w:rPr>
          <w:b/>
          <w:bCs/>
          <w:color w:val="A50021"/>
        </w:rPr>
        <w:t>1</w:t>
      </w:r>
      <w:r w:rsidR="004075ED" w:rsidRPr="00AC5C17">
        <w:rPr>
          <w:b/>
          <w:bCs/>
          <w:color w:val="A50021"/>
        </w:rPr>
        <w:t>/22 to Q</w:t>
      </w:r>
      <w:r w:rsidR="00237941">
        <w:rPr>
          <w:b/>
          <w:bCs/>
          <w:color w:val="A50021"/>
        </w:rPr>
        <w:t>1</w:t>
      </w:r>
      <w:r w:rsidR="004075ED" w:rsidRPr="00AC5C17">
        <w:rPr>
          <w:b/>
          <w:bCs/>
          <w:color w:val="A50021"/>
        </w:rPr>
        <w:t xml:space="preserve"> 2</w:t>
      </w:r>
      <w:r w:rsidR="00237941">
        <w:rPr>
          <w:b/>
          <w:bCs/>
          <w:color w:val="A50021"/>
        </w:rPr>
        <w:t>3</w:t>
      </w:r>
      <w:r w:rsidR="004075ED" w:rsidRPr="00AC5C17">
        <w:rPr>
          <w:b/>
          <w:bCs/>
          <w:color w:val="A50021"/>
        </w:rPr>
        <w:t>/2</w:t>
      </w:r>
      <w:r w:rsidR="00237941">
        <w:rPr>
          <w:b/>
          <w:bCs/>
          <w:color w:val="A50021"/>
        </w:rPr>
        <w:t>4</w:t>
      </w:r>
    </w:p>
    <w:p w14:paraId="51443C9E" w14:textId="152E51DD" w:rsidR="00AE5EB8" w:rsidRDefault="00AE5EB8" w:rsidP="006C5B69">
      <w:pPr>
        <w:spacing w:line="360" w:lineRule="auto"/>
        <w:rPr>
          <w:b/>
          <w:bCs/>
          <w:color w:val="A50021"/>
        </w:rPr>
      </w:pPr>
      <w:r>
        <w:rPr>
          <w:noProof/>
        </w:rPr>
        <w:drawing>
          <wp:inline distT="0" distB="0" distL="0" distR="0" wp14:anchorId="2D07383E" wp14:editId="2D73B4D5">
            <wp:extent cx="5727700" cy="2032000"/>
            <wp:effectExtent l="0" t="0" r="6350" b="6350"/>
            <wp:docPr id="26" name="Chart 26" descr="Line graph showing the total number of reports completed (excluding letters to court) from Q2 21/22 through to Q1 23/24">
              <a:extLst xmlns:a="http://schemas.openxmlformats.org/drawingml/2006/main">
                <a:ext uri="{FF2B5EF4-FFF2-40B4-BE49-F238E27FC236}">
                  <a16:creationId xmlns:a16="http://schemas.microsoft.com/office/drawing/2014/main" id="{D695E49B-6F08-1833-D8B7-DD8A5875CD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BDC36E7" w14:textId="7BBEB21A" w:rsidR="004075ED" w:rsidRDefault="004075ED" w:rsidP="006C5B69">
      <w:pPr>
        <w:spacing w:line="360" w:lineRule="auto"/>
        <w:rPr>
          <w:b/>
          <w:bCs/>
          <w:color w:val="A50021"/>
        </w:rPr>
      </w:pPr>
    </w:p>
    <w:p w14:paraId="5DC38335" w14:textId="4FA0D13F" w:rsidR="004075ED" w:rsidRDefault="004075ED" w:rsidP="006C5B69">
      <w:pPr>
        <w:spacing w:line="360" w:lineRule="auto"/>
        <w:rPr>
          <w:b/>
          <w:bCs/>
          <w:color w:val="A50021"/>
        </w:rPr>
      </w:pPr>
      <w:r>
        <w:rPr>
          <w:b/>
          <w:bCs/>
          <w:color w:val="A50021"/>
        </w:rPr>
        <w:t xml:space="preserve">Table 4: Reports Completed by Report Type from </w:t>
      </w:r>
      <w:r w:rsidR="00237941" w:rsidRPr="00AC5C17">
        <w:rPr>
          <w:b/>
          <w:bCs/>
          <w:color w:val="A50021"/>
        </w:rPr>
        <w:t>Q</w:t>
      </w:r>
      <w:r w:rsidR="00237941">
        <w:rPr>
          <w:b/>
          <w:bCs/>
          <w:color w:val="A50021"/>
        </w:rPr>
        <w:t>2</w:t>
      </w:r>
      <w:r w:rsidR="00237941" w:rsidRPr="00AC5C17">
        <w:rPr>
          <w:b/>
          <w:bCs/>
          <w:color w:val="A50021"/>
        </w:rPr>
        <w:t xml:space="preserve"> 2</w:t>
      </w:r>
      <w:r w:rsidR="00237941">
        <w:rPr>
          <w:b/>
          <w:bCs/>
          <w:color w:val="A50021"/>
        </w:rPr>
        <w:t>1</w:t>
      </w:r>
      <w:r w:rsidR="00237941" w:rsidRPr="00AC5C17">
        <w:rPr>
          <w:b/>
          <w:bCs/>
          <w:color w:val="A50021"/>
        </w:rPr>
        <w:t>/22 to Q</w:t>
      </w:r>
      <w:r w:rsidR="00237941">
        <w:rPr>
          <w:b/>
          <w:bCs/>
          <w:color w:val="A50021"/>
        </w:rPr>
        <w:t>1</w:t>
      </w:r>
      <w:r w:rsidR="00237941" w:rsidRPr="00AC5C17">
        <w:rPr>
          <w:b/>
          <w:bCs/>
          <w:color w:val="A50021"/>
        </w:rPr>
        <w:t xml:space="preserve"> 2</w:t>
      </w:r>
      <w:r w:rsidR="00237941">
        <w:rPr>
          <w:b/>
          <w:bCs/>
          <w:color w:val="A50021"/>
        </w:rPr>
        <w:t>3</w:t>
      </w:r>
      <w:r w:rsidR="00237941" w:rsidRPr="00AC5C17">
        <w:rPr>
          <w:b/>
          <w:bCs/>
          <w:color w:val="A50021"/>
        </w:rPr>
        <w:t>/2</w:t>
      </w:r>
      <w:r w:rsidR="00237941">
        <w:rPr>
          <w:b/>
          <w:bCs/>
          <w:color w:val="A50021"/>
        </w:rPr>
        <w:t>4</w:t>
      </w:r>
    </w:p>
    <w:tbl>
      <w:tblPr>
        <w:tblW w:w="5000" w:type="pct"/>
        <w:tblLook w:val="04A0" w:firstRow="1" w:lastRow="0" w:firstColumn="1" w:lastColumn="0" w:noHBand="0" w:noVBand="1"/>
      </w:tblPr>
      <w:tblGrid>
        <w:gridCol w:w="2147"/>
        <w:gridCol w:w="721"/>
        <w:gridCol w:w="722"/>
        <w:gridCol w:w="722"/>
        <w:gridCol w:w="722"/>
        <w:gridCol w:w="722"/>
        <w:gridCol w:w="722"/>
        <w:gridCol w:w="722"/>
        <w:gridCol w:w="722"/>
        <w:gridCol w:w="1094"/>
      </w:tblGrid>
      <w:tr w:rsidR="00237941" w:rsidRPr="00237941" w14:paraId="78EA5F99" w14:textId="77777777" w:rsidTr="00237941">
        <w:trPr>
          <w:trHeight w:val="1160"/>
        </w:trPr>
        <w:tc>
          <w:tcPr>
            <w:tcW w:w="1098" w:type="pct"/>
            <w:tcBorders>
              <w:top w:val="single" w:sz="4" w:space="0" w:color="auto"/>
              <w:left w:val="single" w:sz="4" w:space="0" w:color="auto"/>
              <w:bottom w:val="single" w:sz="4" w:space="0" w:color="auto"/>
              <w:right w:val="single" w:sz="4" w:space="0" w:color="auto"/>
            </w:tcBorders>
            <w:shd w:val="clear" w:color="000000" w:fill="8497B0"/>
            <w:noWrap/>
            <w:vAlign w:val="center"/>
            <w:hideMark/>
          </w:tcPr>
          <w:p w14:paraId="3E76D549"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Report Type</w:t>
            </w:r>
          </w:p>
        </w:tc>
        <w:tc>
          <w:tcPr>
            <w:tcW w:w="492" w:type="pct"/>
            <w:tcBorders>
              <w:top w:val="single" w:sz="4" w:space="0" w:color="auto"/>
              <w:left w:val="single" w:sz="4" w:space="0" w:color="auto"/>
              <w:bottom w:val="single" w:sz="4" w:space="0" w:color="auto"/>
              <w:right w:val="single" w:sz="4" w:space="0" w:color="auto"/>
            </w:tcBorders>
            <w:shd w:val="clear" w:color="000000" w:fill="8497B0"/>
            <w:vAlign w:val="bottom"/>
            <w:hideMark/>
          </w:tcPr>
          <w:p w14:paraId="6FE1212A"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Q2 21/22</w:t>
            </w:r>
          </w:p>
        </w:tc>
        <w:tc>
          <w:tcPr>
            <w:tcW w:w="400" w:type="pct"/>
            <w:tcBorders>
              <w:top w:val="single" w:sz="4" w:space="0" w:color="auto"/>
              <w:left w:val="single" w:sz="4" w:space="0" w:color="auto"/>
              <w:bottom w:val="single" w:sz="4" w:space="0" w:color="auto"/>
              <w:right w:val="single" w:sz="4" w:space="0" w:color="auto"/>
            </w:tcBorders>
            <w:shd w:val="clear" w:color="000000" w:fill="8497B0"/>
            <w:vAlign w:val="bottom"/>
            <w:hideMark/>
          </w:tcPr>
          <w:p w14:paraId="2AC24BAF"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Q3 21/22</w:t>
            </w:r>
          </w:p>
        </w:tc>
        <w:tc>
          <w:tcPr>
            <w:tcW w:w="400" w:type="pct"/>
            <w:tcBorders>
              <w:top w:val="single" w:sz="4" w:space="0" w:color="auto"/>
              <w:left w:val="single" w:sz="4" w:space="0" w:color="auto"/>
              <w:bottom w:val="single" w:sz="4" w:space="0" w:color="auto"/>
              <w:right w:val="single" w:sz="4" w:space="0" w:color="auto"/>
            </w:tcBorders>
            <w:shd w:val="clear" w:color="000000" w:fill="8497B0"/>
            <w:vAlign w:val="bottom"/>
            <w:hideMark/>
          </w:tcPr>
          <w:p w14:paraId="7ADE4320"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Q4 21/22</w:t>
            </w:r>
          </w:p>
        </w:tc>
        <w:tc>
          <w:tcPr>
            <w:tcW w:w="400" w:type="pct"/>
            <w:tcBorders>
              <w:top w:val="single" w:sz="4" w:space="0" w:color="auto"/>
              <w:left w:val="single" w:sz="4" w:space="0" w:color="auto"/>
              <w:bottom w:val="single" w:sz="4" w:space="0" w:color="auto"/>
              <w:right w:val="single" w:sz="4" w:space="0" w:color="auto"/>
            </w:tcBorders>
            <w:shd w:val="clear" w:color="000000" w:fill="8497B0"/>
            <w:vAlign w:val="bottom"/>
            <w:hideMark/>
          </w:tcPr>
          <w:p w14:paraId="3BC21890"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Q1 22/23</w:t>
            </w:r>
          </w:p>
        </w:tc>
        <w:tc>
          <w:tcPr>
            <w:tcW w:w="400" w:type="pct"/>
            <w:tcBorders>
              <w:top w:val="single" w:sz="4" w:space="0" w:color="auto"/>
              <w:left w:val="single" w:sz="4" w:space="0" w:color="auto"/>
              <w:bottom w:val="single" w:sz="4" w:space="0" w:color="auto"/>
              <w:right w:val="single" w:sz="4" w:space="0" w:color="auto"/>
            </w:tcBorders>
            <w:shd w:val="clear" w:color="000000" w:fill="8497B0"/>
            <w:vAlign w:val="bottom"/>
            <w:hideMark/>
          </w:tcPr>
          <w:p w14:paraId="2035228F"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Q2 22/23</w:t>
            </w:r>
          </w:p>
        </w:tc>
        <w:tc>
          <w:tcPr>
            <w:tcW w:w="400" w:type="pct"/>
            <w:tcBorders>
              <w:top w:val="single" w:sz="4" w:space="0" w:color="auto"/>
              <w:left w:val="single" w:sz="4" w:space="0" w:color="auto"/>
              <w:bottom w:val="single" w:sz="4" w:space="0" w:color="auto"/>
              <w:right w:val="single" w:sz="4" w:space="0" w:color="auto"/>
            </w:tcBorders>
            <w:shd w:val="clear" w:color="000000" w:fill="8497B0"/>
            <w:vAlign w:val="bottom"/>
            <w:hideMark/>
          </w:tcPr>
          <w:p w14:paraId="317B7E0C"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Q3 22/23</w:t>
            </w:r>
          </w:p>
        </w:tc>
        <w:tc>
          <w:tcPr>
            <w:tcW w:w="400" w:type="pct"/>
            <w:tcBorders>
              <w:top w:val="single" w:sz="4" w:space="0" w:color="auto"/>
              <w:left w:val="single" w:sz="4" w:space="0" w:color="auto"/>
              <w:bottom w:val="single" w:sz="4" w:space="0" w:color="auto"/>
              <w:right w:val="single" w:sz="4" w:space="0" w:color="auto"/>
            </w:tcBorders>
            <w:shd w:val="clear" w:color="000000" w:fill="8497B0"/>
            <w:vAlign w:val="bottom"/>
            <w:hideMark/>
          </w:tcPr>
          <w:p w14:paraId="699F71BE"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Q4 22/23</w:t>
            </w:r>
          </w:p>
        </w:tc>
        <w:tc>
          <w:tcPr>
            <w:tcW w:w="400" w:type="pct"/>
            <w:tcBorders>
              <w:top w:val="single" w:sz="4" w:space="0" w:color="auto"/>
              <w:left w:val="single" w:sz="4" w:space="0" w:color="auto"/>
              <w:bottom w:val="single" w:sz="4" w:space="0" w:color="auto"/>
              <w:right w:val="single" w:sz="4" w:space="0" w:color="auto"/>
            </w:tcBorders>
            <w:shd w:val="clear" w:color="000000" w:fill="8497B0"/>
            <w:vAlign w:val="bottom"/>
            <w:hideMark/>
          </w:tcPr>
          <w:p w14:paraId="24DB68A2"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Q1 23/24</w:t>
            </w:r>
          </w:p>
        </w:tc>
        <w:tc>
          <w:tcPr>
            <w:tcW w:w="607" w:type="pct"/>
            <w:tcBorders>
              <w:top w:val="single" w:sz="4" w:space="0" w:color="auto"/>
              <w:left w:val="single" w:sz="4" w:space="0" w:color="auto"/>
              <w:bottom w:val="single" w:sz="4" w:space="0" w:color="auto"/>
              <w:right w:val="single" w:sz="4" w:space="0" w:color="auto"/>
            </w:tcBorders>
            <w:shd w:val="clear" w:color="000000" w:fill="8497B0"/>
            <w:vAlign w:val="bottom"/>
            <w:hideMark/>
          </w:tcPr>
          <w:p w14:paraId="1049C3D4"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 of Reports (excluding Letters)</w:t>
            </w:r>
          </w:p>
        </w:tc>
      </w:tr>
      <w:tr w:rsidR="00237941" w:rsidRPr="00237941" w14:paraId="5234B29B" w14:textId="77777777" w:rsidTr="00237941">
        <w:trPr>
          <w:trHeight w:val="290"/>
        </w:trPr>
        <w:tc>
          <w:tcPr>
            <w:tcW w:w="1098" w:type="pct"/>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52626AA4"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Addendum</w:t>
            </w:r>
          </w:p>
        </w:tc>
        <w:tc>
          <w:tcPr>
            <w:tcW w:w="492"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4A1EB5F"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200 </w:t>
            </w:r>
          </w:p>
        </w:tc>
        <w:tc>
          <w:tcPr>
            <w:tcW w:w="400"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2CF7486"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232 </w:t>
            </w:r>
          </w:p>
        </w:tc>
        <w:tc>
          <w:tcPr>
            <w:tcW w:w="400"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BB630CB"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201 </w:t>
            </w:r>
          </w:p>
        </w:tc>
        <w:tc>
          <w:tcPr>
            <w:tcW w:w="4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7A95D1"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187 </w:t>
            </w:r>
          </w:p>
        </w:tc>
        <w:tc>
          <w:tcPr>
            <w:tcW w:w="400" w:type="pct"/>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74D243FF"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217 </w:t>
            </w:r>
          </w:p>
        </w:tc>
        <w:tc>
          <w:tcPr>
            <w:tcW w:w="400" w:type="pct"/>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1877C02"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205 </w:t>
            </w:r>
          </w:p>
        </w:tc>
        <w:tc>
          <w:tcPr>
            <w:tcW w:w="400" w:type="pct"/>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05AD21A3"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210 </w:t>
            </w:r>
          </w:p>
        </w:tc>
        <w:tc>
          <w:tcPr>
            <w:tcW w:w="400" w:type="pct"/>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5DF01393"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231 </w:t>
            </w:r>
          </w:p>
        </w:tc>
        <w:tc>
          <w:tcPr>
            <w:tcW w:w="607"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5E2BD26E"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13%</w:t>
            </w:r>
          </w:p>
        </w:tc>
      </w:tr>
      <w:tr w:rsidR="00237941" w:rsidRPr="00237941" w14:paraId="4CDD8525" w14:textId="77777777" w:rsidTr="00237941">
        <w:trPr>
          <w:trHeight w:val="290"/>
        </w:trPr>
        <w:tc>
          <w:tcPr>
            <w:tcW w:w="1098" w:type="pct"/>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4AB4CCAF"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Breach</w:t>
            </w:r>
          </w:p>
        </w:tc>
        <w:tc>
          <w:tcPr>
            <w:tcW w:w="492"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51D3064"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192 </w:t>
            </w:r>
          </w:p>
        </w:tc>
        <w:tc>
          <w:tcPr>
            <w:tcW w:w="400"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BD62580"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193 </w:t>
            </w:r>
          </w:p>
        </w:tc>
        <w:tc>
          <w:tcPr>
            <w:tcW w:w="400"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16969AF"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188 </w:t>
            </w:r>
          </w:p>
        </w:tc>
        <w:tc>
          <w:tcPr>
            <w:tcW w:w="4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080B4E"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190 </w:t>
            </w:r>
          </w:p>
        </w:tc>
        <w:tc>
          <w:tcPr>
            <w:tcW w:w="400" w:type="pct"/>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03A69A0A"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226 </w:t>
            </w:r>
          </w:p>
        </w:tc>
        <w:tc>
          <w:tcPr>
            <w:tcW w:w="400" w:type="pct"/>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9702363"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197 </w:t>
            </w:r>
          </w:p>
        </w:tc>
        <w:tc>
          <w:tcPr>
            <w:tcW w:w="400" w:type="pct"/>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4E0A57D1"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194 </w:t>
            </w:r>
          </w:p>
        </w:tc>
        <w:tc>
          <w:tcPr>
            <w:tcW w:w="400" w:type="pct"/>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7DD7D85F"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214 </w:t>
            </w:r>
          </w:p>
        </w:tc>
        <w:tc>
          <w:tcPr>
            <w:tcW w:w="607"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5C94A07B"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12%</w:t>
            </w:r>
          </w:p>
        </w:tc>
      </w:tr>
      <w:tr w:rsidR="00237941" w:rsidRPr="00237941" w14:paraId="577F6361" w14:textId="77777777" w:rsidTr="00237941">
        <w:trPr>
          <w:trHeight w:val="290"/>
        </w:trPr>
        <w:tc>
          <w:tcPr>
            <w:tcW w:w="1098" w:type="pct"/>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6949BCF2"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CCR/PSR</w:t>
            </w:r>
          </w:p>
        </w:tc>
        <w:tc>
          <w:tcPr>
            <w:tcW w:w="492"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CE28E51"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219 </w:t>
            </w:r>
          </w:p>
        </w:tc>
        <w:tc>
          <w:tcPr>
            <w:tcW w:w="400"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A7AA3AD"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487 </w:t>
            </w:r>
          </w:p>
        </w:tc>
        <w:tc>
          <w:tcPr>
            <w:tcW w:w="400"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DE5ED0E"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335 </w:t>
            </w:r>
          </w:p>
        </w:tc>
        <w:tc>
          <w:tcPr>
            <w:tcW w:w="4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C3F752"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396 </w:t>
            </w:r>
          </w:p>
        </w:tc>
        <w:tc>
          <w:tcPr>
            <w:tcW w:w="400" w:type="pct"/>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50F3D855"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212 </w:t>
            </w:r>
          </w:p>
        </w:tc>
        <w:tc>
          <w:tcPr>
            <w:tcW w:w="400" w:type="pct"/>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5BF2306"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321 </w:t>
            </w:r>
          </w:p>
        </w:tc>
        <w:tc>
          <w:tcPr>
            <w:tcW w:w="400" w:type="pct"/>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00AF7779"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337 </w:t>
            </w:r>
          </w:p>
        </w:tc>
        <w:tc>
          <w:tcPr>
            <w:tcW w:w="400" w:type="pct"/>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66870BB6"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333 </w:t>
            </w:r>
          </w:p>
        </w:tc>
        <w:tc>
          <w:tcPr>
            <w:tcW w:w="607"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65D92C25"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19%</w:t>
            </w:r>
          </w:p>
        </w:tc>
      </w:tr>
      <w:tr w:rsidR="00237941" w:rsidRPr="00237941" w14:paraId="1A685FCC" w14:textId="77777777" w:rsidTr="00237941">
        <w:trPr>
          <w:trHeight w:val="290"/>
        </w:trPr>
        <w:tc>
          <w:tcPr>
            <w:tcW w:w="1098" w:type="pct"/>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4D145535"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MCR</w:t>
            </w:r>
          </w:p>
        </w:tc>
        <w:tc>
          <w:tcPr>
            <w:tcW w:w="492"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015AB59"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858 </w:t>
            </w:r>
          </w:p>
        </w:tc>
        <w:tc>
          <w:tcPr>
            <w:tcW w:w="400"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A5B27AE"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1,014 </w:t>
            </w:r>
          </w:p>
        </w:tc>
        <w:tc>
          <w:tcPr>
            <w:tcW w:w="400"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0E40D0"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791 </w:t>
            </w:r>
          </w:p>
        </w:tc>
        <w:tc>
          <w:tcPr>
            <w:tcW w:w="4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D9361E"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1,019 </w:t>
            </w:r>
          </w:p>
        </w:tc>
        <w:tc>
          <w:tcPr>
            <w:tcW w:w="400" w:type="pct"/>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16FDEC7A"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856 </w:t>
            </w:r>
          </w:p>
        </w:tc>
        <w:tc>
          <w:tcPr>
            <w:tcW w:w="400" w:type="pct"/>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665B40D"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897 </w:t>
            </w:r>
          </w:p>
        </w:tc>
        <w:tc>
          <w:tcPr>
            <w:tcW w:w="400" w:type="pct"/>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26B92540"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843 </w:t>
            </w:r>
          </w:p>
        </w:tc>
        <w:tc>
          <w:tcPr>
            <w:tcW w:w="400" w:type="pct"/>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27D6C984"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756 </w:t>
            </w:r>
          </w:p>
        </w:tc>
        <w:tc>
          <w:tcPr>
            <w:tcW w:w="607"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75FD8871"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42%</w:t>
            </w:r>
          </w:p>
        </w:tc>
      </w:tr>
      <w:tr w:rsidR="00237941" w:rsidRPr="00237941" w14:paraId="1CA821CB" w14:textId="77777777" w:rsidTr="00237941">
        <w:trPr>
          <w:trHeight w:val="290"/>
        </w:trPr>
        <w:tc>
          <w:tcPr>
            <w:tcW w:w="1098" w:type="pct"/>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312FDB9E"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Other Reports*</w:t>
            </w:r>
          </w:p>
        </w:tc>
        <w:tc>
          <w:tcPr>
            <w:tcW w:w="492"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4091351"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73 </w:t>
            </w:r>
          </w:p>
        </w:tc>
        <w:tc>
          <w:tcPr>
            <w:tcW w:w="400"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B36D8E0"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95 </w:t>
            </w:r>
          </w:p>
        </w:tc>
        <w:tc>
          <w:tcPr>
            <w:tcW w:w="400"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22AEA08"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69 </w:t>
            </w:r>
          </w:p>
        </w:tc>
        <w:tc>
          <w:tcPr>
            <w:tcW w:w="4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611AE3"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79 </w:t>
            </w:r>
          </w:p>
        </w:tc>
        <w:tc>
          <w:tcPr>
            <w:tcW w:w="400" w:type="pct"/>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3F51321C"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94 </w:t>
            </w:r>
          </w:p>
        </w:tc>
        <w:tc>
          <w:tcPr>
            <w:tcW w:w="400" w:type="pct"/>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8FC2621"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119 </w:t>
            </w:r>
          </w:p>
        </w:tc>
        <w:tc>
          <w:tcPr>
            <w:tcW w:w="400" w:type="pct"/>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6C4F7E2D"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175 </w:t>
            </w:r>
          </w:p>
        </w:tc>
        <w:tc>
          <w:tcPr>
            <w:tcW w:w="400" w:type="pct"/>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40A87B69"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226 </w:t>
            </w:r>
          </w:p>
        </w:tc>
        <w:tc>
          <w:tcPr>
            <w:tcW w:w="607"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1A9336C0"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13%</w:t>
            </w:r>
          </w:p>
        </w:tc>
      </w:tr>
      <w:tr w:rsidR="00237941" w:rsidRPr="00237941" w14:paraId="3522B211" w14:textId="77777777" w:rsidTr="00237941">
        <w:trPr>
          <w:trHeight w:val="290"/>
        </w:trPr>
        <w:tc>
          <w:tcPr>
            <w:tcW w:w="1098" w:type="pct"/>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79252B81"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Letter to Court</w:t>
            </w:r>
          </w:p>
        </w:tc>
        <w:tc>
          <w:tcPr>
            <w:tcW w:w="492"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202EE00"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517 </w:t>
            </w:r>
          </w:p>
        </w:tc>
        <w:tc>
          <w:tcPr>
            <w:tcW w:w="400"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5712C79"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377 </w:t>
            </w:r>
          </w:p>
        </w:tc>
        <w:tc>
          <w:tcPr>
            <w:tcW w:w="400"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1C3F9D2"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499 </w:t>
            </w:r>
          </w:p>
        </w:tc>
        <w:tc>
          <w:tcPr>
            <w:tcW w:w="4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53BB4B"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584 </w:t>
            </w:r>
          </w:p>
        </w:tc>
        <w:tc>
          <w:tcPr>
            <w:tcW w:w="400" w:type="pct"/>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2544E318"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512 </w:t>
            </w:r>
          </w:p>
        </w:tc>
        <w:tc>
          <w:tcPr>
            <w:tcW w:w="400" w:type="pct"/>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EC8E80F"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584 </w:t>
            </w:r>
          </w:p>
        </w:tc>
        <w:tc>
          <w:tcPr>
            <w:tcW w:w="400" w:type="pct"/>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5C7B6735"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658 </w:t>
            </w:r>
          </w:p>
        </w:tc>
        <w:tc>
          <w:tcPr>
            <w:tcW w:w="400" w:type="pct"/>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05333B58"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497 </w:t>
            </w:r>
          </w:p>
        </w:tc>
        <w:tc>
          <w:tcPr>
            <w:tcW w:w="607"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19783F57"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w:t>
            </w:r>
          </w:p>
        </w:tc>
      </w:tr>
      <w:tr w:rsidR="00237941" w:rsidRPr="00237941" w14:paraId="5A04E06C" w14:textId="77777777" w:rsidTr="00237941">
        <w:trPr>
          <w:trHeight w:val="290"/>
        </w:trPr>
        <w:tc>
          <w:tcPr>
            <w:tcW w:w="1098" w:type="pct"/>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0F15F844"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Missing Report Type</w:t>
            </w:r>
          </w:p>
        </w:tc>
        <w:tc>
          <w:tcPr>
            <w:tcW w:w="492"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8E2041F"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0 </w:t>
            </w:r>
          </w:p>
        </w:tc>
        <w:tc>
          <w:tcPr>
            <w:tcW w:w="400"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1C4F4AC"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0 </w:t>
            </w:r>
          </w:p>
        </w:tc>
        <w:tc>
          <w:tcPr>
            <w:tcW w:w="400"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BEB5B67"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2 </w:t>
            </w:r>
          </w:p>
        </w:tc>
        <w:tc>
          <w:tcPr>
            <w:tcW w:w="4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1E4E10"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2 </w:t>
            </w:r>
          </w:p>
        </w:tc>
        <w:tc>
          <w:tcPr>
            <w:tcW w:w="400" w:type="pct"/>
            <w:tcBorders>
              <w:top w:val="single" w:sz="4" w:space="0" w:color="000000"/>
              <w:left w:val="single" w:sz="4" w:space="0" w:color="000000"/>
              <w:bottom w:val="single" w:sz="4" w:space="0" w:color="000000"/>
              <w:right w:val="single" w:sz="4" w:space="0" w:color="000000"/>
            </w:tcBorders>
            <w:shd w:val="clear" w:color="000000" w:fill="F2F2F2"/>
            <w:noWrap/>
            <w:vAlign w:val="bottom"/>
            <w:hideMark/>
          </w:tcPr>
          <w:p w14:paraId="48A5BF3D"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4 </w:t>
            </w:r>
          </w:p>
        </w:tc>
        <w:tc>
          <w:tcPr>
            <w:tcW w:w="400" w:type="pct"/>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19A651B7"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29 </w:t>
            </w:r>
          </w:p>
        </w:tc>
        <w:tc>
          <w:tcPr>
            <w:tcW w:w="400" w:type="pct"/>
            <w:tcBorders>
              <w:top w:val="single" w:sz="4" w:space="0" w:color="000000"/>
              <w:left w:val="single" w:sz="4" w:space="0" w:color="000000"/>
              <w:bottom w:val="single" w:sz="4" w:space="0" w:color="000000"/>
              <w:right w:val="single" w:sz="4" w:space="0" w:color="000000"/>
            </w:tcBorders>
            <w:shd w:val="clear" w:color="000000" w:fill="BFBFBF"/>
            <w:noWrap/>
            <w:vAlign w:val="bottom"/>
            <w:hideMark/>
          </w:tcPr>
          <w:p w14:paraId="1C99A90F"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98 </w:t>
            </w:r>
          </w:p>
        </w:tc>
        <w:tc>
          <w:tcPr>
            <w:tcW w:w="400" w:type="pct"/>
            <w:tcBorders>
              <w:top w:val="single" w:sz="4" w:space="0" w:color="000000"/>
              <w:left w:val="single" w:sz="4" w:space="0" w:color="000000"/>
              <w:bottom w:val="single" w:sz="4" w:space="0" w:color="000000"/>
              <w:right w:val="single" w:sz="4" w:space="0" w:color="000000"/>
            </w:tcBorders>
            <w:shd w:val="clear" w:color="000000" w:fill="BFBFBF"/>
            <w:noWrap/>
            <w:vAlign w:val="bottom"/>
            <w:hideMark/>
          </w:tcPr>
          <w:p w14:paraId="4DF7542E"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27 </w:t>
            </w:r>
          </w:p>
        </w:tc>
        <w:tc>
          <w:tcPr>
            <w:tcW w:w="607"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2465373D"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2%</w:t>
            </w:r>
          </w:p>
        </w:tc>
      </w:tr>
      <w:tr w:rsidR="00237941" w:rsidRPr="00237941" w14:paraId="32506071" w14:textId="77777777" w:rsidTr="00237941">
        <w:trPr>
          <w:trHeight w:val="290"/>
        </w:trPr>
        <w:tc>
          <w:tcPr>
            <w:tcW w:w="1098" w:type="pct"/>
            <w:tcBorders>
              <w:top w:val="single" w:sz="4" w:space="0" w:color="auto"/>
              <w:left w:val="single" w:sz="4" w:space="0" w:color="auto"/>
              <w:bottom w:val="single" w:sz="4" w:space="0" w:color="auto"/>
              <w:right w:val="single" w:sz="4" w:space="0" w:color="auto"/>
            </w:tcBorders>
            <w:shd w:val="clear" w:color="000000" w:fill="8497B0"/>
            <w:noWrap/>
            <w:vAlign w:val="bottom"/>
            <w:hideMark/>
          </w:tcPr>
          <w:p w14:paraId="08227118"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Total Including Letters</w:t>
            </w:r>
          </w:p>
        </w:tc>
        <w:tc>
          <w:tcPr>
            <w:tcW w:w="492" w:type="pct"/>
            <w:tcBorders>
              <w:top w:val="single" w:sz="4" w:space="0" w:color="auto"/>
              <w:left w:val="single" w:sz="4" w:space="0" w:color="auto"/>
              <w:bottom w:val="single" w:sz="4" w:space="0" w:color="auto"/>
              <w:right w:val="single" w:sz="4" w:space="0" w:color="auto"/>
            </w:tcBorders>
            <w:shd w:val="clear" w:color="000000" w:fill="8497B0"/>
            <w:noWrap/>
            <w:vAlign w:val="bottom"/>
            <w:hideMark/>
          </w:tcPr>
          <w:p w14:paraId="2C5961BD"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2,059 </w:t>
            </w:r>
          </w:p>
        </w:tc>
        <w:tc>
          <w:tcPr>
            <w:tcW w:w="400" w:type="pct"/>
            <w:tcBorders>
              <w:top w:val="single" w:sz="4" w:space="0" w:color="auto"/>
              <w:left w:val="single" w:sz="4" w:space="0" w:color="auto"/>
              <w:bottom w:val="single" w:sz="4" w:space="0" w:color="auto"/>
              <w:right w:val="single" w:sz="4" w:space="0" w:color="auto"/>
            </w:tcBorders>
            <w:shd w:val="clear" w:color="000000" w:fill="8497B0"/>
            <w:noWrap/>
            <w:vAlign w:val="bottom"/>
            <w:hideMark/>
          </w:tcPr>
          <w:p w14:paraId="7C075617"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2,398 </w:t>
            </w:r>
          </w:p>
        </w:tc>
        <w:tc>
          <w:tcPr>
            <w:tcW w:w="400" w:type="pct"/>
            <w:tcBorders>
              <w:top w:val="single" w:sz="4" w:space="0" w:color="auto"/>
              <w:left w:val="single" w:sz="4" w:space="0" w:color="auto"/>
              <w:bottom w:val="single" w:sz="4" w:space="0" w:color="auto"/>
              <w:right w:val="single" w:sz="4" w:space="0" w:color="auto"/>
            </w:tcBorders>
            <w:shd w:val="clear" w:color="000000" w:fill="8497B0"/>
            <w:noWrap/>
            <w:vAlign w:val="bottom"/>
            <w:hideMark/>
          </w:tcPr>
          <w:p w14:paraId="407EA6AB"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2,085 </w:t>
            </w:r>
          </w:p>
        </w:tc>
        <w:tc>
          <w:tcPr>
            <w:tcW w:w="400" w:type="pct"/>
            <w:tcBorders>
              <w:top w:val="single" w:sz="4" w:space="0" w:color="auto"/>
              <w:left w:val="single" w:sz="4" w:space="0" w:color="auto"/>
              <w:bottom w:val="single" w:sz="4" w:space="0" w:color="auto"/>
              <w:right w:val="single" w:sz="4" w:space="0" w:color="auto"/>
            </w:tcBorders>
            <w:shd w:val="clear" w:color="000000" w:fill="8497B0"/>
            <w:noWrap/>
            <w:vAlign w:val="bottom"/>
            <w:hideMark/>
          </w:tcPr>
          <w:p w14:paraId="55CCC0C4"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2,457 </w:t>
            </w:r>
          </w:p>
        </w:tc>
        <w:tc>
          <w:tcPr>
            <w:tcW w:w="400" w:type="pct"/>
            <w:tcBorders>
              <w:top w:val="single" w:sz="4" w:space="0" w:color="auto"/>
              <w:left w:val="single" w:sz="4" w:space="0" w:color="auto"/>
              <w:bottom w:val="single" w:sz="4" w:space="0" w:color="auto"/>
              <w:right w:val="single" w:sz="4" w:space="0" w:color="000000"/>
            </w:tcBorders>
            <w:shd w:val="clear" w:color="000000" w:fill="8497B0"/>
            <w:noWrap/>
            <w:vAlign w:val="bottom"/>
            <w:hideMark/>
          </w:tcPr>
          <w:p w14:paraId="2B0C0675"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2,121 </w:t>
            </w:r>
          </w:p>
        </w:tc>
        <w:tc>
          <w:tcPr>
            <w:tcW w:w="400" w:type="pct"/>
            <w:tcBorders>
              <w:top w:val="single" w:sz="4" w:space="0" w:color="auto"/>
              <w:left w:val="single" w:sz="4" w:space="0" w:color="auto"/>
              <w:bottom w:val="single" w:sz="4" w:space="0" w:color="auto"/>
              <w:right w:val="single" w:sz="4" w:space="0" w:color="000000"/>
            </w:tcBorders>
            <w:shd w:val="clear" w:color="000000" w:fill="8497B0"/>
            <w:noWrap/>
            <w:vAlign w:val="bottom"/>
            <w:hideMark/>
          </w:tcPr>
          <w:p w14:paraId="07607586"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2,352 </w:t>
            </w:r>
          </w:p>
        </w:tc>
        <w:tc>
          <w:tcPr>
            <w:tcW w:w="400" w:type="pct"/>
            <w:tcBorders>
              <w:top w:val="single" w:sz="4" w:space="0" w:color="auto"/>
              <w:left w:val="single" w:sz="4" w:space="0" w:color="auto"/>
              <w:bottom w:val="single" w:sz="4" w:space="0" w:color="auto"/>
              <w:right w:val="single" w:sz="4" w:space="0" w:color="000000"/>
            </w:tcBorders>
            <w:shd w:val="clear" w:color="000000" w:fill="8497B0"/>
            <w:noWrap/>
            <w:vAlign w:val="bottom"/>
            <w:hideMark/>
          </w:tcPr>
          <w:p w14:paraId="1A893FF1"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2,515 </w:t>
            </w:r>
          </w:p>
        </w:tc>
        <w:tc>
          <w:tcPr>
            <w:tcW w:w="400" w:type="pct"/>
            <w:tcBorders>
              <w:top w:val="single" w:sz="4" w:space="0" w:color="auto"/>
              <w:left w:val="single" w:sz="4" w:space="0" w:color="auto"/>
              <w:bottom w:val="single" w:sz="4" w:space="0" w:color="auto"/>
              <w:right w:val="single" w:sz="4" w:space="0" w:color="000000"/>
            </w:tcBorders>
            <w:shd w:val="clear" w:color="000000" w:fill="8497B0"/>
            <w:noWrap/>
            <w:vAlign w:val="bottom"/>
            <w:hideMark/>
          </w:tcPr>
          <w:p w14:paraId="1E66C51D"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2,284 </w:t>
            </w:r>
          </w:p>
        </w:tc>
        <w:tc>
          <w:tcPr>
            <w:tcW w:w="607" w:type="pct"/>
            <w:tcBorders>
              <w:top w:val="single" w:sz="4" w:space="0" w:color="auto"/>
              <w:left w:val="single" w:sz="4" w:space="0" w:color="auto"/>
              <w:bottom w:val="single" w:sz="4" w:space="0" w:color="auto"/>
              <w:right w:val="single" w:sz="4" w:space="0" w:color="auto"/>
            </w:tcBorders>
            <w:shd w:val="clear" w:color="000000" w:fill="8497B0"/>
            <w:noWrap/>
            <w:vAlign w:val="bottom"/>
            <w:hideMark/>
          </w:tcPr>
          <w:p w14:paraId="67A4A4BA"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w:t>
            </w:r>
          </w:p>
        </w:tc>
      </w:tr>
      <w:tr w:rsidR="00237941" w:rsidRPr="00237941" w14:paraId="02D66D1E" w14:textId="77777777" w:rsidTr="00237941">
        <w:trPr>
          <w:trHeight w:val="290"/>
        </w:trPr>
        <w:tc>
          <w:tcPr>
            <w:tcW w:w="1098" w:type="pct"/>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5090A5F8"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Total Excluding Letters</w:t>
            </w:r>
          </w:p>
        </w:tc>
        <w:tc>
          <w:tcPr>
            <w:tcW w:w="492" w:type="pct"/>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583BE98B"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1,542 </w:t>
            </w:r>
          </w:p>
        </w:tc>
        <w:tc>
          <w:tcPr>
            <w:tcW w:w="400" w:type="pct"/>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0D7B5A28"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2,021 </w:t>
            </w:r>
          </w:p>
        </w:tc>
        <w:tc>
          <w:tcPr>
            <w:tcW w:w="400" w:type="pct"/>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503E7025"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1,586 </w:t>
            </w:r>
          </w:p>
        </w:tc>
        <w:tc>
          <w:tcPr>
            <w:tcW w:w="400" w:type="pct"/>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06611D74"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1,873 </w:t>
            </w:r>
          </w:p>
        </w:tc>
        <w:tc>
          <w:tcPr>
            <w:tcW w:w="400" w:type="pct"/>
            <w:tcBorders>
              <w:top w:val="single" w:sz="4" w:space="0" w:color="auto"/>
              <w:left w:val="single" w:sz="4" w:space="0" w:color="auto"/>
              <w:bottom w:val="single" w:sz="4" w:space="0" w:color="auto"/>
              <w:right w:val="single" w:sz="4" w:space="0" w:color="000000"/>
            </w:tcBorders>
            <w:shd w:val="clear" w:color="000000" w:fill="ACB9CA"/>
            <w:noWrap/>
            <w:vAlign w:val="bottom"/>
            <w:hideMark/>
          </w:tcPr>
          <w:p w14:paraId="56B38EBB"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1,609 </w:t>
            </w:r>
          </w:p>
        </w:tc>
        <w:tc>
          <w:tcPr>
            <w:tcW w:w="400" w:type="pct"/>
            <w:tcBorders>
              <w:top w:val="single" w:sz="4" w:space="0" w:color="auto"/>
              <w:left w:val="single" w:sz="4" w:space="0" w:color="auto"/>
              <w:bottom w:val="single" w:sz="4" w:space="0" w:color="auto"/>
              <w:right w:val="single" w:sz="4" w:space="0" w:color="000000"/>
            </w:tcBorders>
            <w:shd w:val="clear" w:color="000000" w:fill="ACB9CA"/>
            <w:noWrap/>
            <w:vAlign w:val="bottom"/>
            <w:hideMark/>
          </w:tcPr>
          <w:p w14:paraId="4177807D"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1,768 </w:t>
            </w:r>
          </w:p>
        </w:tc>
        <w:tc>
          <w:tcPr>
            <w:tcW w:w="400" w:type="pct"/>
            <w:tcBorders>
              <w:top w:val="single" w:sz="4" w:space="0" w:color="auto"/>
              <w:left w:val="single" w:sz="4" w:space="0" w:color="auto"/>
              <w:bottom w:val="single" w:sz="4" w:space="0" w:color="auto"/>
              <w:right w:val="single" w:sz="4" w:space="0" w:color="000000"/>
            </w:tcBorders>
            <w:shd w:val="clear" w:color="000000" w:fill="ACB9CA"/>
            <w:noWrap/>
            <w:vAlign w:val="bottom"/>
            <w:hideMark/>
          </w:tcPr>
          <w:p w14:paraId="20890C1C"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1,857 </w:t>
            </w:r>
          </w:p>
        </w:tc>
        <w:tc>
          <w:tcPr>
            <w:tcW w:w="400" w:type="pct"/>
            <w:tcBorders>
              <w:top w:val="single" w:sz="4" w:space="0" w:color="auto"/>
              <w:left w:val="single" w:sz="4" w:space="0" w:color="auto"/>
              <w:bottom w:val="single" w:sz="4" w:space="0" w:color="auto"/>
              <w:right w:val="single" w:sz="4" w:space="0" w:color="000000"/>
            </w:tcBorders>
            <w:shd w:val="clear" w:color="000000" w:fill="ACB9CA"/>
            <w:noWrap/>
            <w:vAlign w:val="bottom"/>
            <w:hideMark/>
          </w:tcPr>
          <w:p w14:paraId="44A259B3"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xml:space="preserve">1,787 </w:t>
            </w:r>
          </w:p>
        </w:tc>
        <w:tc>
          <w:tcPr>
            <w:tcW w:w="607" w:type="pct"/>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23580577"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w:t>
            </w:r>
          </w:p>
        </w:tc>
      </w:tr>
      <w:tr w:rsidR="00237941" w:rsidRPr="00237941" w14:paraId="58A3BEAC" w14:textId="77777777" w:rsidTr="00237941">
        <w:trPr>
          <w:trHeight w:val="890"/>
        </w:trPr>
        <w:tc>
          <w:tcPr>
            <w:tcW w:w="5000" w:type="pct"/>
            <w:gridSpan w:val="10"/>
            <w:tcBorders>
              <w:top w:val="single" w:sz="4" w:space="0" w:color="auto"/>
              <w:left w:val="single" w:sz="4" w:space="0" w:color="auto"/>
              <w:bottom w:val="single" w:sz="4" w:space="0" w:color="auto"/>
              <w:right w:val="single" w:sz="4" w:space="0" w:color="auto"/>
            </w:tcBorders>
            <w:shd w:val="clear" w:color="000000" w:fill="D6DCE4"/>
            <w:vAlign w:val="center"/>
            <w:hideMark/>
          </w:tcPr>
          <w:p w14:paraId="7724C4ED" w14:textId="6A6F3EF2"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*Other Reports include Probation Officers Recall Reports, Report, Short Adjournment Report, SMC Progress Report, SMC Suitability Report,</w:t>
            </w:r>
            <w:r>
              <w:rPr>
                <w:rFonts w:ascii="Calibri" w:eastAsia="Times New Roman" w:hAnsi="Calibri" w:cs="Calibri"/>
                <w:color w:val="000000"/>
                <w:lang w:eastAsia="en-GB"/>
              </w:rPr>
              <w:t xml:space="preserve"> </w:t>
            </w:r>
            <w:r w:rsidRPr="00237941">
              <w:rPr>
                <w:rFonts w:ascii="Calibri" w:eastAsia="Times New Roman" w:hAnsi="Calibri" w:cs="Calibri"/>
                <w:color w:val="000000"/>
                <w:lang w:eastAsia="en-GB"/>
              </w:rPr>
              <w:t>SMC Assessment &amp; Intervention Report, Revocation and Home Circumstance</w:t>
            </w:r>
          </w:p>
        </w:tc>
      </w:tr>
    </w:tbl>
    <w:p w14:paraId="513FB31F" w14:textId="39BB8A60" w:rsidR="004075ED" w:rsidRDefault="004075ED" w:rsidP="006C5B69">
      <w:pPr>
        <w:spacing w:line="360" w:lineRule="auto"/>
        <w:rPr>
          <w:b/>
          <w:bCs/>
          <w:color w:val="A50021"/>
        </w:rPr>
      </w:pPr>
    </w:p>
    <w:p w14:paraId="6AB855A5" w14:textId="3BF294B7" w:rsidR="004075ED" w:rsidRDefault="00237941" w:rsidP="006C5B69">
      <w:pPr>
        <w:spacing w:line="360" w:lineRule="auto"/>
      </w:pPr>
      <w:r w:rsidRPr="00237941">
        <w:t>Q1 23/24</w:t>
      </w:r>
      <w:r>
        <w:t xml:space="preserve">, </w:t>
      </w:r>
      <w:r w:rsidR="004075ED" w:rsidRPr="004075ED">
        <w:t>1,</w:t>
      </w:r>
      <w:r>
        <w:t>787</w:t>
      </w:r>
      <w:r w:rsidR="004075ED">
        <w:t xml:space="preserve"> reports were completed when letters to court are excluded. There was a total of 2,</w:t>
      </w:r>
      <w:r>
        <w:t>284</w:t>
      </w:r>
      <w:r w:rsidR="004075ED">
        <w:t xml:space="preserve"> reports completed when letters to court are considered.</w:t>
      </w:r>
    </w:p>
    <w:p w14:paraId="7769901A" w14:textId="04D38041" w:rsidR="004075ED" w:rsidRDefault="004075ED" w:rsidP="006C5B69">
      <w:pPr>
        <w:spacing w:line="360" w:lineRule="auto"/>
      </w:pPr>
      <w:r>
        <w:t>MCR’s made up the highest proportion of reports completed within the quarter, accounting for 4</w:t>
      </w:r>
      <w:r w:rsidR="00237941">
        <w:t>2</w:t>
      </w:r>
      <w:r>
        <w:t>% of all reports (excluding letters).</w:t>
      </w:r>
    </w:p>
    <w:p w14:paraId="5AAB51A5" w14:textId="796818AE" w:rsidR="004075ED" w:rsidRDefault="004075ED" w:rsidP="006C5B69">
      <w:pPr>
        <w:spacing w:line="360" w:lineRule="auto"/>
      </w:pPr>
    </w:p>
    <w:p w14:paraId="2987C113" w14:textId="2443E153" w:rsidR="004075ED" w:rsidRPr="000124A4" w:rsidRDefault="000124A4" w:rsidP="006C5B69">
      <w:pPr>
        <w:spacing w:line="360" w:lineRule="auto"/>
        <w:rPr>
          <w:b/>
          <w:bCs/>
          <w:u w:val="single"/>
        </w:rPr>
      </w:pPr>
      <w:r w:rsidRPr="000124A4">
        <w:rPr>
          <w:b/>
          <w:bCs/>
          <w:u w:val="single"/>
        </w:rPr>
        <w:lastRenderedPageBreak/>
        <w:t>PBNI Victim Information Scheme</w:t>
      </w:r>
    </w:p>
    <w:p w14:paraId="5B27F1DC" w14:textId="44D09532" w:rsidR="000124A4" w:rsidRDefault="000124A4" w:rsidP="006C5B69">
      <w:pPr>
        <w:spacing w:line="360" w:lineRule="auto"/>
        <w:rPr>
          <w:b/>
          <w:bCs/>
          <w:color w:val="A50021"/>
        </w:rPr>
      </w:pPr>
      <w:r w:rsidRPr="000124A4">
        <w:rPr>
          <w:b/>
          <w:bCs/>
          <w:color w:val="A50021"/>
        </w:rPr>
        <w:t>Figure 8: New Victims Registered in the quarter from Q</w:t>
      </w:r>
      <w:r w:rsidR="00A221CC">
        <w:rPr>
          <w:b/>
          <w:bCs/>
          <w:color w:val="A50021"/>
        </w:rPr>
        <w:t>2</w:t>
      </w:r>
      <w:r w:rsidRPr="000124A4">
        <w:rPr>
          <w:b/>
          <w:bCs/>
          <w:color w:val="A50021"/>
        </w:rPr>
        <w:t xml:space="preserve"> 2</w:t>
      </w:r>
      <w:r w:rsidR="00A221CC">
        <w:rPr>
          <w:b/>
          <w:bCs/>
          <w:color w:val="A50021"/>
        </w:rPr>
        <w:t>1</w:t>
      </w:r>
      <w:r w:rsidRPr="000124A4">
        <w:rPr>
          <w:b/>
          <w:bCs/>
          <w:color w:val="A50021"/>
        </w:rPr>
        <w:t>/22 to Q</w:t>
      </w:r>
      <w:r w:rsidR="00A221CC">
        <w:rPr>
          <w:b/>
          <w:bCs/>
          <w:color w:val="A50021"/>
        </w:rPr>
        <w:t>1</w:t>
      </w:r>
      <w:r w:rsidRPr="000124A4">
        <w:rPr>
          <w:b/>
          <w:bCs/>
          <w:color w:val="A50021"/>
        </w:rPr>
        <w:t xml:space="preserve"> 2</w:t>
      </w:r>
      <w:r w:rsidR="00A221CC">
        <w:rPr>
          <w:b/>
          <w:bCs/>
          <w:color w:val="A50021"/>
        </w:rPr>
        <w:t>3</w:t>
      </w:r>
      <w:r w:rsidRPr="000124A4">
        <w:rPr>
          <w:b/>
          <w:bCs/>
          <w:color w:val="A50021"/>
        </w:rPr>
        <w:t>/2</w:t>
      </w:r>
      <w:r w:rsidR="00A221CC">
        <w:rPr>
          <w:b/>
          <w:bCs/>
          <w:color w:val="A50021"/>
        </w:rPr>
        <w:t>4</w:t>
      </w:r>
    </w:p>
    <w:p w14:paraId="65248BFA" w14:textId="38CDBD8B" w:rsidR="000124A4" w:rsidRDefault="00A221CC" w:rsidP="006C5B69">
      <w:pPr>
        <w:spacing w:line="360" w:lineRule="auto"/>
        <w:rPr>
          <w:b/>
          <w:bCs/>
          <w:color w:val="A50021"/>
        </w:rPr>
      </w:pPr>
      <w:r>
        <w:rPr>
          <w:noProof/>
        </w:rPr>
        <w:drawing>
          <wp:inline distT="0" distB="0" distL="0" distR="0" wp14:anchorId="47ED5FF4" wp14:editId="291D7C78">
            <wp:extent cx="5772150" cy="2743200"/>
            <wp:effectExtent l="0" t="0" r="0" b="0"/>
            <wp:docPr id="5" name="Chart 5" descr="Bar chart showing number of new victims registered from Q2 21/22 through to Q1 23/24">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8EA4B33" w14:textId="3856EB25" w:rsidR="000124A4" w:rsidRDefault="000124A4" w:rsidP="006C5B69">
      <w:pPr>
        <w:spacing w:line="360" w:lineRule="auto"/>
        <w:rPr>
          <w:b/>
          <w:bCs/>
          <w:color w:val="A50021"/>
        </w:rPr>
      </w:pPr>
      <w:r>
        <w:rPr>
          <w:b/>
          <w:bCs/>
          <w:color w:val="A50021"/>
        </w:rPr>
        <w:t xml:space="preserve">Figure 9: Gender of Registered Victims from </w:t>
      </w:r>
      <w:r w:rsidR="00A221CC" w:rsidRPr="000124A4">
        <w:rPr>
          <w:b/>
          <w:bCs/>
          <w:color w:val="A50021"/>
        </w:rPr>
        <w:t>Q</w:t>
      </w:r>
      <w:r w:rsidR="00A221CC">
        <w:rPr>
          <w:b/>
          <w:bCs/>
          <w:color w:val="A50021"/>
        </w:rPr>
        <w:t>2</w:t>
      </w:r>
      <w:r w:rsidR="00A221CC" w:rsidRPr="000124A4">
        <w:rPr>
          <w:b/>
          <w:bCs/>
          <w:color w:val="A50021"/>
        </w:rPr>
        <w:t xml:space="preserve"> 2</w:t>
      </w:r>
      <w:r w:rsidR="00A221CC">
        <w:rPr>
          <w:b/>
          <w:bCs/>
          <w:color w:val="A50021"/>
        </w:rPr>
        <w:t>1</w:t>
      </w:r>
      <w:r w:rsidR="00A221CC" w:rsidRPr="000124A4">
        <w:rPr>
          <w:b/>
          <w:bCs/>
          <w:color w:val="A50021"/>
        </w:rPr>
        <w:t>/22 to Q</w:t>
      </w:r>
      <w:r w:rsidR="00A221CC">
        <w:rPr>
          <w:b/>
          <w:bCs/>
          <w:color w:val="A50021"/>
        </w:rPr>
        <w:t>1</w:t>
      </w:r>
      <w:r w:rsidR="00A221CC" w:rsidRPr="000124A4">
        <w:rPr>
          <w:b/>
          <w:bCs/>
          <w:color w:val="A50021"/>
        </w:rPr>
        <w:t xml:space="preserve"> 2</w:t>
      </w:r>
      <w:r w:rsidR="00A221CC">
        <w:rPr>
          <w:b/>
          <w:bCs/>
          <w:color w:val="A50021"/>
        </w:rPr>
        <w:t>3</w:t>
      </w:r>
      <w:r w:rsidR="00A221CC" w:rsidRPr="000124A4">
        <w:rPr>
          <w:b/>
          <w:bCs/>
          <w:color w:val="A50021"/>
        </w:rPr>
        <w:t>/2</w:t>
      </w:r>
      <w:r w:rsidR="00A221CC">
        <w:rPr>
          <w:b/>
          <w:bCs/>
          <w:color w:val="A50021"/>
        </w:rPr>
        <w:t>4</w:t>
      </w:r>
    </w:p>
    <w:p w14:paraId="27EE2ED2" w14:textId="21375374" w:rsidR="000124A4" w:rsidRDefault="00A221CC" w:rsidP="006C5B69">
      <w:pPr>
        <w:spacing w:line="360" w:lineRule="auto"/>
        <w:rPr>
          <w:b/>
          <w:bCs/>
          <w:color w:val="A50021"/>
        </w:rPr>
      </w:pPr>
      <w:r>
        <w:rPr>
          <w:noProof/>
        </w:rPr>
        <w:drawing>
          <wp:inline distT="0" distB="0" distL="0" distR="0" wp14:anchorId="628942D5" wp14:editId="4BC76EF8">
            <wp:extent cx="5819775" cy="2743200"/>
            <wp:effectExtent l="0" t="0" r="9525" b="0"/>
            <wp:docPr id="6" name="Chart 6" descr="Line graph showing the number of male and female registered victims from Q2 21/22 through to Q1 23/24">
              <a:extLst xmlns:a="http://schemas.openxmlformats.org/drawingml/2006/main">
                <a:ext uri="{FF2B5EF4-FFF2-40B4-BE49-F238E27FC236}">
                  <a16:creationId xmlns:a16="http://schemas.microsoft.com/office/drawing/2014/main" id="{00000000-0008-0000-0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44AC7A0" w14:textId="02765532" w:rsidR="000124A4" w:rsidRPr="002503F3" w:rsidRDefault="000124A4" w:rsidP="006C5B69">
      <w:pPr>
        <w:spacing w:line="360" w:lineRule="auto"/>
      </w:pPr>
      <w:r w:rsidRPr="002503F3">
        <w:t>At the end of Q</w:t>
      </w:r>
      <w:r w:rsidR="00A221CC" w:rsidRPr="002503F3">
        <w:t>1</w:t>
      </w:r>
      <w:r w:rsidRPr="002503F3">
        <w:t xml:space="preserve"> 2</w:t>
      </w:r>
      <w:r w:rsidR="00A221CC" w:rsidRPr="002503F3">
        <w:t>3</w:t>
      </w:r>
      <w:r w:rsidRPr="002503F3">
        <w:t>/2</w:t>
      </w:r>
      <w:r w:rsidR="00A221CC" w:rsidRPr="002503F3">
        <w:t>4</w:t>
      </w:r>
      <w:r w:rsidRPr="002503F3">
        <w:t xml:space="preserve"> there were 4</w:t>
      </w:r>
      <w:r w:rsidR="00A221CC" w:rsidRPr="002503F3">
        <w:t>66</w:t>
      </w:r>
      <w:r w:rsidRPr="002503F3">
        <w:t xml:space="preserve"> victims registered to the Victim Information Scheme, with 82 new victims registered in the quarter. </w:t>
      </w:r>
    </w:p>
    <w:p w14:paraId="6F8F3DB3" w14:textId="355007DB" w:rsidR="000124A4" w:rsidRDefault="000124A4" w:rsidP="006C5B69">
      <w:pPr>
        <w:spacing w:line="360" w:lineRule="auto"/>
      </w:pPr>
      <w:r w:rsidRPr="002503F3">
        <w:t xml:space="preserve">Of those registered to the victim information scheme at the end of </w:t>
      </w:r>
      <w:r w:rsidR="00A221CC" w:rsidRPr="002503F3">
        <w:t>Q1 23/24</w:t>
      </w:r>
      <w:r w:rsidRPr="002503F3">
        <w:t>, 7</w:t>
      </w:r>
      <w:r w:rsidR="002503F3" w:rsidRPr="002503F3">
        <w:t>1</w:t>
      </w:r>
      <w:r w:rsidRPr="002503F3">
        <w:t>% (3</w:t>
      </w:r>
      <w:r w:rsidR="002503F3" w:rsidRPr="002503F3">
        <w:t>3</w:t>
      </w:r>
      <w:r w:rsidRPr="002503F3">
        <w:t>3) were female and 2</w:t>
      </w:r>
      <w:r w:rsidR="002503F3" w:rsidRPr="002503F3">
        <w:t>9</w:t>
      </w:r>
      <w:r w:rsidRPr="002503F3">
        <w:t>% (1</w:t>
      </w:r>
      <w:r w:rsidR="002503F3" w:rsidRPr="002503F3">
        <w:t>33</w:t>
      </w:r>
      <w:r w:rsidRPr="002503F3">
        <w:t>) were male.</w:t>
      </w:r>
    </w:p>
    <w:p w14:paraId="3907B951" w14:textId="785D345C" w:rsidR="000124A4" w:rsidRDefault="000124A4" w:rsidP="006C5B69">
      <w:pPr>
        <w:spacing w:line="360" w:lineRule="auto"/>
      </w:pPr>
    </w:p>
    <w:p w14:paraId="6A526D07" w14:textId="77777777" w:rsidR="002503F3" w:rsidRDefault="002503F3" w:rsidP="006C5B69">
      <w:pPr>
        <w:spacing w:line="360" w:lineRule="auto"/>
        <w:rPr>
          <w:b/>
          <w:bCs/>
          <w:u w:val="single"/>
        </w:rPr>
      </w:pPr>
    </w:p>
    <w:p w14:paraId="2AAEA8C1" w14:textId="5A4A2AA2" w:rsidR="000124A4" w:rsidRPr="000124A4" w:rsidRDefault="000124A4" w:rsidP="006C5B69">
      <w:pPr>
        <w:spacing w:line="360" w:lineRule="auto"/>
        <w:rPr>
          <w:b/>
          <w:bCs/>
          <w:u w:val="single"/>
        </w:rPr>
      </w:pPr>
      <w:r w:rsidRPr="000124A4">
        <w:rPr>
          <w:b/>
          <w:bCs/>
          <w:u w:val="single"/>
        </w:rPr>
        <w:lastRenderedPageBreak/>
        <w:t>Data Tables</w:t>
      </w:r>
    </w:p>
    <w:p w14:paraId="063E5958" w14:textId="76816D15" w:rsidR="000124A4" w:rsidRPr="000124A4" w:rsidRDefault="000124A4" w:rsidP="006C5B69">
      <w:pPr>
        <w:spacing w:line="360" w:lineRule="auto"/>
        <w:rPr>
          <w:b/>
          <w:bCs/>
          <w:color w:val="A50021"/>
        </w:rPr>
      </w:pPr>
      <w:r w:rsidRPr="000124A4">
        <w:rPr>
          <w:b/>
          <w:bCs/>
          <w:color w:val="A50021"/>
        </w:rPr>
        <w:t>Table 5</w:t>
      </w:r>
      <w:r w:rsidR="00F50420">
        <w:rPr>
          <w:b/>
          <w:bCs/>
          <w:color w:val="A50021"/>
        </w:rPr>
        <w:t>:</w:t>
      </w:r>
      <w:r w:rsidRPr="000124A4">
        <w:rPr>
          <w:b/>
          <w:bCs/>
          <w:color w:val="A50021"/>
        </w:rPr>
        <w:t xml:space="preserve"> ACE Bands on Caseload from </w:t>
      </w:r>
      <w:r w:rsidR="00237941" w:rsidRPr="00AC5C17">
        <w:rPr>
          <w:b/>
          <w:bCs/>
          <w:color w:val="A50021"/>
        </w:rPr>
        <w:t>Q</w:t>
      </w:r>
      <w:r w:rsidR="00237941">
        <w:rPr>
          <w:b/>
          <w:bCs/>
          <w:color w:val="A50021"/>
        </w:rPr>
        <w:t>2</w:t>
      </w:r>
      <w:r w:rsidR="00237941" w:rsidRPr="00AC5C17">
        <w:rPr>
          <w:b/>
          <w:bCs/>
          <w:color w:val="A50021"/>
        </w:rPr>
        <w:t xml:space="preserve"> 2</w:t>
      </w:r>
      <w:r w:rsidR="00237941">
        <w:rPr>
          <w:b/>
          <w:bCs/>
          <w:color w:val="A50021"/>
        </w:rPr>
        <w:t>1</w:t>
      </w:r>
      <w:r w:rsidR="00237941" w:rsidRPr="00AC5C17">
        <w:rPr>
          <w:b/>
          <w:bCs/>
          <w:color w:val="A50021"/>
        </w:rPr>
        <w:t>/22 to Q</w:t>
      </w:r>
      <w:r w:rsidR="00237941">
        <w:rPr>
          <w:b/>
          <w:bCs/>
          <w:color w:val="A50021"/>
        </w:rPr>
        <w:t>1</w:t>
      </w:r>
      <w:r w:rsidR="00237941" w:rsidRPr="00AC5C17">
        <w:rPr>
          <w:b/>
          <w:bCs/>
          <w:color w:val="A50021"/>
        </w:rPr>
        <w:t xml:space="preserve"> 2</w:t>
      </w:r>
      <w:r w:rsidR="00237941">
        <w:rPr>
          <w:b/>
          <w:bCs/>
          <w:color w:val="A50021"/>
        </w:rPr>
        <w:t>3</w:t>
      </w:r>
      <w:r w:rsidR="00237941" w:rsidRPr="00AC5C17">
        <w:rPr>
          <w:b/>
          <w:bCs/>
          <w:color w:val="A50021"/>
        </w:rPr>
        <w:t>/2</w:t>
      </w:r>
      <w:r w:rsidR="00237941">
        <w:rPr>
          <w:b/>
          <w:bCs/>
          <w:color w:val="A50021"/>
        </w:rPr>
        <w:t>4</w:t>
      </w:r>
    </w:p>
    <w:tbl>
      <w:tblPr>
        <w:tblW w:w="5000" w:type="pct"/>
        <w:tblLook w:val="04A0" w:firstRow="1" w:lastRow="0" w:firstColumn="1" w:lastColumn="0" w:noHBand="0" w:noVBand="1"/>
      </w:tblPr>
      <w:tblGrid>
        <w:gridCol w:w="1801"/>
        <w:gridCol w:w="900"/>
        <w:gridCol w:w="900"/>
        <w:gridCol w:w="900"/>
        <w:gridCol w:w="868"/>
        <w:gridCol w:w="868"/>
        <w:gridCol w:w="868"/>
        <w:gridCol w:w="868"/>
        <w:gridCol w:w="1048"/>
      </w:tblGrid>
      <w:tr w:rsidR="00237941" w:rsidRPr="00237941" w14:paraId="2396A490" w14:textId="77777777" w:rsidTr="00237941">
        <w:trPr>
          <w:trHeight w:val="290"/>
        </w:trPr>
        <w:tc>
          <w:tcPr>
            <w:tcW w:w="998" w:type="pct"/>
            <w:tcBorders>
              <w:top w:val="single" w:sz="4" w:space="0" w:color="auto"/>
              <w:left w:val="single" w:sz="4" w:space="0" w:color="auto"/>
              <w:bottom w:val="single" w:sz="4" w:space="0" w:color="auto"/>
              <w:right w:val="single" w:sz="4" w:space="0" w:color="auto"/>
            </w:tcBorders>
            <w:shd w:val="clear" w:color="000000" w:fill="8497B0"/>
            <w:noWrap/>
            <w:vAlign w:val="bottom"/>
            <w:hideMark/>
          </w:tcPr>
          <w:p w14:paraId="555E1352"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w:t>
            </w:r>
          </w:p>
        </w:tc>
        <w:tc>
          <w:tcPr>
            <w:tcW w:w="1496" w:type="pct"/>
            <w:gridSpan w:val="3"/>
            <w:tcBorders>
              <w:top w:val="single" w:sz="4" w:space="0" w:color="auto"/>
              <w:left w:val="nil"/>
              <w:bottom w:val="single" w:sz="4" w:space="0" w:color="auto"/>
              <w:right w:val="single" w:sz="4" w:space="0" w:color="000000"/>
            </w:tcBorders>
            <w:shd w:val="clear" w:color="000000" w:fill="8497B0"/>
            <w:noWrap/>
            <w:vAlign w:val="bottom"/>
            <w:hideMark/>
          </w:tcPr>
          <w:p w14:paraId="151820BC" w14:textId="77777777" w:rsidR="00237941" w:rsidRPr="00237941" w:rsidRDefault="00237941" w:rsidP="00237941">
            <w:pPr>
              <w:spacing w:after="0" w:line="240" w:lineRule="auto"/>
              <w:jc w:val="center"/>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2021/22</w:t>
            </w:r>
          </w:p>
        </w:tc>
        <w:tc>
          <w:tcPr>
            <w:tcW w:w="1924" w:type="pct"/>
            <w:gridSpan w:val="4"/>
            <w:tcBorders>
              <w:top w:val="nil"/>
              <w:left w:val="nil"/>
              <w:bottom w:val="single" w:sz="4" w:space="0" w:color="auto"/>
              <w:right w:val="nil"/>
            </w:tcBorders>
            <w:shd w:val="clear" w:color="000000" w:fill="8497B0"/>
            <w:noWrap/>
            <w:vAlign w:val="bottom"/>
            <w:hideMark/>
          </w:tcPr>
          <w:p w14:paraId="59AC8E02" w14:textId="77777777" w:rsidR="00237941" w:rsidRPr="00237941" w:rsidRDefault="00237941" w:rsidP="00237941">
            <w:pPr>
              <w:spacing w:after="0" w:line="240" w:lineRule="auto"/>
              <w:jc w:val="center"/>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2022/23</w:t>
            </w:r>
          </w:p>
        </w:tc>
        <w:tc>
          <w:tcPr>
            <w:tcW w:w="582" w:type="pct"/>
            <w:tcBorders>
              <w:top w:val="nil"/>
              <w:left w:val="nil"/>
              <w:bottom w:val="nil"/>
              <w:right w:val="nil"/>
            </w:tcBorders>
            <w:shd w:val="clear" w:color="000000" w:fill="8497B0"/>
            <w:noWrap/>
            <w:vAlign w:val="bottom"/>
            <w:hideMark/>
          </w:tcPr>
          <w:p w14:paraId="4BD0C807" w14:textId="77777777" w:rsidR="00237941" w:rsidRPr="00237941" w:rsidRDefault="00237941" w:rsidP="00237941">
            <w:pPr>
              <w:spacing w:after="0" w:line="240" w:lineRule="auto"/>
              <w:jc w:val="center"/>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2023/24</w:t>
            </w:r>
          </w:p>
        </w:tc>
      </w:tr>
      <w:tr w:rsidR="00237941" w:rsidRPr="00237941" w14:paraId="4A19A0D9" w14:textId="77777777" w:rsidTr="00237941">
        <w:trPr>
          <w:trHeight w:val="290"/>
        </w:trPr>
        <w:tc>
          <w:tcPr>
            <w:tcW w:w="998" w:type="pct"/>
            <w:tcBorders>
              <w:top w:val="nil"/>
              <w:left w:val="single" w:sz="4" w:space="0" w:color="auto"/>
              <w:bottom w:val="single" w:sz="4" w:space="0" w:color="auto"/>
              <w:right w:val="single" w:sz="4" w:space="0" w:color="auto"/>
            </w:tcBorders>
            <w:shd w:val="clear" w:color="000000" w:fill="8497B0"/>
            <w:noWrap/>
            <w:vAlign w:val="bottom"/>
            <w:hideMark/>
          </w:tcPr>
          <w:p w14:paraId="6533F0FE"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ACE Band</w:t>
            </w:r>
          </w:p>
        </w:tc>
        <w:tc>
          <w:tcPr>
            <w:tcW w:w="499" w:type="pct"/>
            <w:tcBorders>
              <w:top w:val="nil"/>
              <w:left w:val="nil"/>
              <w:bottom w:val="single" w:sz="4" w:space="0" w:color="auto"/>
              <w:right w:val="single" w:sz="4" w:space="0" w:color="auto"/>
            </w:tcBorders>
            <w:shd w:val="clear" w:color="000000" w:fill="8497B0"/>
            <w:noWrap/>
            <w:vAlign w:val="bottom"/>
            <w:hideMark/>
          </w:tcPr>
          <w:p w14:paraId="14B12175"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Q2</w:t>
            </w:r>
          </w:p>
        </w:tc>
        <w:tc>
          <w:tcPr>
            <w:tcW w:w="499" w:type="pct"/>
            <w:tcBorders>
              <w:top w:val="nil"/>
              <w:left w:val="nil"/>
              <w:bottom w:val="single" w:sz="4" w:space="0" w:color="auto"/>
              <w:right w:val="single" w:sz="4" w:space="0" w:color="auto"/>
            </w:tcBorders>
            <w:shd w:val="clear" w:color="000000" w:fill="8497B0"/>
            <w:noWrap/>
            <w:vAlign w:val="bottom"/>
            <w:hideMark/>
          </w:tcPr>
          <w:p w14:paraId="6A5D4F88"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Q3</w:t>
            </w:r>
          </w:p>
        </w:tc>
        <w:tc>
          <w:tcPr>
            <w:tcW w:w="499" w:type="pct"/>
            <w:tcBorders>
              <w:top w:val="nil"/>
              <w:left w:val="nil"/>
              <w:bottom w:val="single" w:sz="4" w:space="0" w:color="auto"/>
              <w:right w:val="single" w:sz="4" w:space="0" w:color="auto"/>
            </w:tcBorders>
            <w:shd w:val="clear" w:color="000000" w:fill="8497B0"/>
            <w:noWrap/>
            <w:vAlign w:val="bottom"/>
            <w:hideMark/>
          </w:tcPr>
          <w:p w14:paraId="18C0FFEE"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Q4</w:t>
            </w:r>
          </w:p>
        </w:tc>
        <w:tc>
          <w:tcPr>
            <w:tcW w:w="481" w:type="pct"/>
            <w:tcBorders>
              <w:top w:val="nil"/>
              <w:left w:val="nil"/>
              <w:bottom w:val="single" w:sz="4" w:space="0" w:color="auto"/>
              <w:right w:val="single" w:sz="4" w:space="0" w:color="auto"/>
            </w:tcBorders>
            <w:shd w:val="clear" w:color="000000" w:fill="8497B0"/>
            <w:noWrap/>
            <w:vAlign w:val="bottom"/>
            <w:hideMark/>
          </w:tcPr>
          <w:p w14:paraId="3F271A0A"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Q1</w:t>
            </w:r>
          </w:p>
        </w:tc>
        <w:tc>
          <w:tcPr>
            <w:tcW w:w="481" w:type="pct"/>
            <w:tcBorders>
              <w:top w:val="nil"/>
              <w:left w:val="nil"/>
              <w:bottom w:val="single" w:sz="4" w:space="0" w:color="auto"/>
              <w:right w:val="single" w:sz="4" w:space="0" w:color="auto"/>
            </w:tcBorders>
            <w:shd w:val="clear" w:color="000000" w:fill="8497B0"/>
            <w:noWrap/>
            <w:vAlign w:val="bottom"/>
            <w:hideMark/>
          </w:tcPr>
          <w:p w14:paraId="5A1EBD89"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Q2</w:t>
            </w:r>
          </w:p>
        </w:tc>
        <w:tc>
          <w:tcPr>
            <w:tcW w:w="481" w:type="pct"/>
            <w:tcBorders>
              <w:top w:val="nil"/>
              <w:left w:val="nil"/>
              <w:bottom w:val="single" w:sz="4" w:space="0" w:color="auto"/>
              <w:right w:val="single" w:sz="4" w:space="0" w:color="auto"/>
            </w:tcBorders>
            <w:shd w:val="clear" w:color="000000" w:fill="8497B0"/>
            <w:noWrap/>
            <w:vAlign w:val="bottom"/>
            <w:hideMark/>
          </w:tcPr>
          <w:p w14:paraId="685A0AAE"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Q3</w:t>
            </w:r>
          </w:p>
        </w:tc>
        <w:tc>
          <w:tcPr>
            <w:tcW w:w="481" w:type="pct"/>
            <w:tcBorders>
              <w:top w:val="nil"/>
              <w:left w:val="nil"/>
              <w:bottom w:val="single" w:sz="4" w:space="0" w:color="auto"/>
              <w:right w:val="single" w:sz="4" w:space="0" w:color="auto"/>
            </w:tcBorders>
            <w:shd w:val="clear" w:color="000000" w:fill="8497B0"/>
            <w:noWrap/>
            <w:vAlign w:val="bottom"/>
            <w:hideMark/>
          </w:tcPr>
          <w:p w14:paraId="6158B436"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Q4</w:t>
            </w:r>
          </w:p>
        </w:tc>
        <w:tc>
          <w:tcPr>
            <w:tcW w:w="582" w:type="pct"/>
            <w:tcBorders>
              <w:top w:val="single" w:sz="4" w:space="0" w:color="auto"/>
              <w:left w:val="nil"/>
              <w:bottom w:val="single" w:sz="4" w:space="0" w:color="auto"/>
              <w:right w:val="single" w:sz="4" w:space="0" w:color="auto"/>
            </w:tcBorders>
            <w:shd w:val="clear" w:color="000000" w:fill="8497B0"/>
            <w:noWrap/>
            <w:vAlign w:val="bottom"/>
            <w:hideMark/>
          </w:tcPr>
          <w:p w14:paraId="23067740"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Q1</w:t>
            </w:r>
          </w:p>
        </w:tc>
      </w:tr>
      <w:tr w:rsidR="00237941" w:rsidRPr="00237941" w14:paraId="46168E59" w14:textId="77777777" w:rsidTr="00237941">
        <w:trPr>
          <w:trHeight w:val="290"/>
        </w:trPr>
        <w:tc>
          <w:tcPr>
            <w:tcW w:w="998" w:type="pct"/>
            <w:tcBorders>
              <w:top w:val="nil"/>
              <w:left w:val="single" w:sz="4" w:space="0" w:color="auto"/>
              <w:bottom w:val="single" w:sz="4" w:space="0" w:color="auto"/>
              <w:right w:val="single" w:sz="4" w:space="0" w:color="auto"/>
            </w:tcBorders>
            <w:shd w:val="clear" w:color="000000" w:fill="ACB9CA"/>
            <w:noWrap/>
            <w:vAlign w:val="bottom"/>
            <w:hideMark/>
          </w:tcPr>
          <w:p w14:paraId="543C936D"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High</w:t>
            </w:r>
          </w:p>
        </w:tc>
        <w:tc>
          <w:tcPr>
            <w:tcW w:w="499" w:type="pct"/>
            <w:tcBorders>
              <w:top w:val="nil"/>
              <w:left w:val="nil"/>
              <w:bottom w:val="single" w:sz="4" w:space="0" w:color="auto"/>
              <w:right w:val="single" w:sz="4" w:space="0" w:color="auto"/>
            </w:tcBorders>
            <w:shd w:val="clear" w:color="000000" w:fill="F2F2F2"/>
            <w:noWrap/>
            <w:vAlign w:val="bottom"/>
            <w:hideMark/>
          </w:tcPr>
          <w:p w14:paraId="32F09A56"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1085</w:t>
            </w:r>
          </w:p>
        </w:tc>
        <w:tc>
          <w:tcPr>
            <w:tcW w:w="499" w:type="pct"/>
            <w:tcBorders>
              <w:top w:val="nil"/>
              <w:left w:val="nil"/>
              <w:bottom w:val="single" w:sz="4" w:space="0" w:color="auto"/>
              <w:right w:val="single" w:sz="4" w:space="0" w:color="auto"/>
            </w:tcBorders>
            <w:shd w:val="clear" w:color="000000" w:fill="D9D9D9"/>
            <w:noWrap/>
            <w:vAlign w:val="bottom"/>
            <w:hideMark/>
          </w:tcPr>
          <w:p w14:paraId="535D91A2"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1112</w:t>
            </w:r>
          </w:p>
        </w:tc>
        <w:tc>
          <w:tcPr>
            <w:tcW w:w="499" w:type="pct"/>
            <w:tcBorders>
              <w:top w:val="nil"/>
              <w:left w:val="nil"/>
              <w:bottom w:val="single" w:sz="4" w:space="0" w:color="auto"/>
              <w:right w:val="single" w:sz="4" w:space="0" w:color="auto"/>
            </w:tcBorders>
            <w:shd w:val="clear" w:color="000000" w:fill="BFBFBF"/>
            <w:noWrap/>
            <w:vAlign w:val="bottom"/>
            <w:hideMark/>
          </w:tcPr>
          <w:p w14:paraId="47A8DD20"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1112</w:t>
            </w:r>
          </w:p>
        </w:tc>
        <w:tc>
          <w:tcPr>
            <w:tcW w:w="481" w:type="pct"/>
            <w:tcBorders>
              <w:top w:val="nil"/>
              <w:left w:val="nil"/>
              <w:bottom w:val="single" w:sz="4" w:space="0" w:color="auto"/>
              <w:right w:val="single" w:sz="4" w:space="0" w:color="auto"/>
            </w:tcBorders>
            <w:shd w:val="clear" w:color="000000" w:fill="FFFFFF"/>
            <w:noWrap/>
            <w:vAlign w:val="bottom"/>
            <w:hideMark/>
          </w:tcPr>
          <w:p w14:paraId="3437F655"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1154</w:t>
            </w:r>
          </w:p>
        </w:tc>
        <w:tc>
          <w:tcPr>
            <w:tcW w:w="481" w:type="pct"/>
            <w:tcBorders>
              <w:top w:val="nil"/>
              <w:left w:val="nil"/>
              <w:bottom w:val="single" w:sz="4" w:space="0" w:color="auto"/>
              <w:right w:val="single" w:sz="4" w:space="0" w:color="auto"/>
            </w:tcBorders>
            <w:shd w:val="clear" w:color="000000" w:fill="F2F2F2"/>
            <w:noWrap/>
            <w:vAlign w:val="bottom"/>
            <w:hideMark/>
          </w:tcPr>
          <w:p w14:paraId="61F1EF52"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1187</w:t>
            </w:r>
          </w:p>
        </w:tc>
        <w:tc>
          <w:tcPr>
            <w:tcW w:w="481" w:type="pct"/>
            <w:tcBorders>
              <w:top w:val="nil"/>
              <w:left w:val="nil"/>
              <w:bottom w:val="single" w:sz="4" w:space="0" w:color="auto"/>
              <w:right w:val="single" w:sz="4" w:space="0" w:color="auto"/>
            </w:tcBorders>
            <w:shd w:val="clear" w:color="000000" w:fill="D9D9D9"/>
            <w:noWrap/>
            <w:vAlign w:val="bottom"/>
            <w:hideMark/>
          </w:tcPr>
          <w:p w14:paraId="197711D4"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1160</w:t>
            </w:r>
          </w:p>
        </w:tc>
        <w:tc>
          <w:tcPr>
            <w:tcW w:w="481" w:type="pct"/>
            <w:tcBorders>
              <w:top w:val="nil"/>
              <w:left w:val="nil"/>
              <w:bottom w:val="single" w:sz="4" w:space="0" w:color="auto"/>
              <w:right w:val="single" w:sz="4" w:space="0" w:color="auto"/>
            </w:tcBorders>
            <w:shd w:val="clear" w:color="000000" w:fill="BFBFBF"/>
            <w:noWrap/>
            <w:vAlign w:val="bottom"/>
            <w:hideMark/>
          </w:tcPr>
          <w:p w14:paraId="07F3C138"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1138</w:t>
            </w:r>
          </w:p>
        </w:tc>
        <w:tc>
          <w:tcPr>
            <w:tcW w:w="582" w:type="pct"/>
            <w:tcBorders>
              <w:top w:val="nil"/>
              <w:left w:val="nil"/>
              <w:bottom w:val="single" w:sz="4" w:space="0" w:color="auto"/>
              <w:right w:val="single" w:sz="4" w:space="0" w:color="auto"/>
            </w:tcBorders>
            <w:shd w:val="clear" w:color="000000" w:fill="FFFFFF"/>
            <w:noWrap/>
            <w:vAlign w:val="bottom"/>
            <w:hideMark/>
          </w:tcPr>
          <w:p w14:paraId="2D483499"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1149</w:t>
            </w:r>
          </w:p>
        </w:tc>
      </w:tr>
      <w:tr w:rsidR="00237941" w:rsidRPr="00237941" w14:paraId="3666B00C" w14:textId="77777777" w:rsidTr="00237941">
        <w:trPr>
          <w:trHeight w:val="290"/>
        </w:trPr>
        <w:tc>
          <w:tcPr>
            <w:tcW w:w="998" w:type="pct"/>
            <w:tcBorders>
              <w:top w:val="nil"/>
              <w:left w:val="single" w:sz="4" w:space="0" w:color="auto"/>
              <w:bottom w:val="single" w:sz="4" w:space="0" w:color="auto"/>
              <w:right w:val="single" w:sz="4" w:space="0" w:color="auto"/>
            </w:tcBorders>
            <w:shd w:val="clear" w:color="000000" w:fill="ACB9CA"/>
            <w:noWrap/>
            <w:vAlign w:val="bottom"/>
            <w:hideMark/>
          </w:tcPr>
          <w:p w14:paraId="6A5FD215"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Medium</w:t>
            </w:r>
          </w:p>
        </w:tc>
        <w:tc>
          <w:tcPr>
            <w:tcW w:w="499" w:type="pct"/>
            <w:tcBorders>
              <w:top w:val="nil"/>
              <w:left w:val="nil"/>
              <w:bottom w:val="single" w:sz="4" w:space="0" w:color="auto"/>
              <w:right w:val="single" w:sz="4" w:space="0" w:color="auto"/>
            </w:tcBorders>
            <w:shd w:val="clear" w:color="000000" w:fill="F2F2F2"/>
            <w:noWrap/>
            <w:vAlign w:val="bottom"/>
            <w:hideMark/>
          </w:tcPr>
          <w:p w14:paraId="790B6317"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1643</w:t>
            </w:r>
          </w:p>
        </w:tc>
        <w:tc>
          <w:tcPr>
            <w:tcW w:w="499" w:type="pct"/>
            <w:tcBorders>
              <w:top w:val="nil"/>
              <w:left w:val="nil"/>
              <w:bottom w:val="single" w:sz="4" w:space="0" w:color="auto"/>
              <w:right w:val="single" w:sz="4" w:space="0" w:color="auto"/>
            </w:tcBorders>
            <w:shd w:val="clear" w:color="000000" w:fill="D9D9D9"/>
            <w:noWrap/>
            <w:vAlign w:val="bottom"/>
            <w:hideMark/>
          </w:tcPr>
          <w:p w14:paraId="44E56609"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1671</w:t>
            </w:r>
          </w:p>
        </w:tc>
        <w:tc>
          <w:tcPr>
            <w:tcW w:w="499" w:type="pct"/>
            <w:tcBorders>
              <w:top w:val="nil"/>
              <w:left w:val="nil"/>
              <w:bottom w:val="single" w:sz="4" w:space="0" w:color="auto"/>
              <w:right w:val="single" w:sz="4" w:space="0" w:color="auto"/>
            </w:tcBorders>
            <w:shd w:val="clear" w:color="000000" w:fill="BFBFBF"/>
            <w:noWrap/>
            <w:vAlign w:val="bottom"/>
            <w:hideMark/>
          </w:tcPr>
          <w:p w14:paraId="2F884AB3"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1680</w:t>
            </w:r>
          </w:p>
        </w:tc>
        <w:tc>
          <w:tcPr>
            <w:tcW w:w="481" w:type="pct"/>
            <w:tcBorders>
              <w:top w:val="nil"/>
              <w:left w:val="nil"/>
              <w:bottom w:val="single" w:sz="4" w:space="0" w:color="auto"/>
              <w:right w:val="single" w:sz="4" w:space="0" w:color="auto"/>
            </w:tcBorders>
            <w:shd w:val="clear" w:color="000000" w:fill="FFFFFF"/>
            <w:noWrap/>
            <w:vAlign w:val="bottom"/>
            <w:hideMark/>
          </w:tcPr>
          <w:p w14:paraId="1AA6904B"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1705</w:t>
            </w:r>
          </w:p>
        </w:tc>
        <w:tc>
          <w:tcPr>
            <w:tcW w:w="481" w:type="pct"/>
            <w:tcBorders>
              <w:top w:val="nil"/>
              <w:left w:val="nil"/>
              <w:bottom w:val="single" w:sz="4" w:space="0" w:color="auto"/>
              <w:right w:val="single" w:sz="4" w:space="0" w:color="auto"/>
            </w:tcBorders>
            <w:shd w:val="clear" w:color="000000" w:fill="F2F2F2"/>
            <w:noWrap/>
            <w:vAlign w:val="bottom"/>
            <w:hideMark/>
          </w:tcPr>
          <w:p w14:paraId="02FA49DE"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1696</w:t>
            </w:r>
          </w:p>
        </w:tc>
        <w:tc>
          <w:tcPr>
            <w:tcW w:w="481" w:type="pct"/>
            <w:tcBorders>
              <w:top w:val="nil"/>
              <w:left w:val="nil"/>
              <w:bottom w:val="single" w:sz="4" w:space="0" w:color="auto"/>
              <w:right w:val="single" w:sz="4" w:space="0" w:color="auto"/>
            </w:tcBorders>
            <w:shd w:val="clear" w:color="000000" w:fill="D9D9D9"/>
            <w:noWrap/>
            <w:vAlign w:val="bottom"/>
            <w:hideMark/>
          </w:tcPr>
          <w:p w14:paraId="56F07B1A"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1680</w:t>
            </w:r>
          </w:p>
        </w:tc>
        <w:tc>
          <w:tcPr>
            <w:tcW w:w="481" w:type="pct"/>
            <w:tcBorders>
              <w:top w:val="nil"/>
              <w:left w:val="nil"/>
              <w:bottom w:val="single" w:sz="4" w:space="0" w:color="auto"/>
              <w:right w:val="single" w:sz="4" w:space="0" w:color="auto"/>
            </w:tcBorders>
            <w:shd w:val="clear" w:color="000000" w:fill="BFBFBF"/>
            <w:noWrap/>
            <w:vAlign w:val="bottom"/>
            <w:hideMark/>
          </w:tcPr>
          <w:p w14:paraId="62AF69CA"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1763</w:t>
            </w:r>
          </w:p>
        </w:tc>
        <w:tc>
          <w:tcPr>
            <w:tcW w:w="582" w:type="pct"/>
            <w:tcBorders>
              <w:top w:val="nil"/>
              <w:left w:val="nil"/>
              <w:bottom w:val="single" w:sz="4" w:space="0" w:color="auto"/>
              <w:right w:val="single" w:sz="4" w:space="0" w:color="auto"/>
            </w:tcBorders>
            <w:shd w:val="clear" w:color="000000" w:fill="FFFFFF"/>
            <w:noWrap/>
            <w:vAlign w:val="bottom"/>
            <w:hideMark/>
          </w:tcPr>
          <w:p w14:paraId="7E7A56F3"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1738</w:t>
            </w:r>
          </w:p>
        </w:tc>
      </w:tr>
      <w:tr w:rsidR="00237941" w:rsidRPr="00237941" w14:paraId="789CBE27" w14:textId="77777777" w:rsidTr="00237941">
        <w:trPr>
          <w:trHeight w:val="290"/>
        </w:trPr>
        <w:tc>
          <w:tcPr>
            <w:tcW w:w="998" w:type="pct"/>
            <w:tcBorders>
              <w:top w:val="nil"/>
              <w:left w:val="single" w:sz="4" w:space="0" w:color="auto"/>
              <w:bottom w:val="single" w:sz="4" w:space="0" w:color="auto"/>
              <w:right w:val="single" w:sz="4" w:space="0" w:color="auto"/>
            </w:tcBorders>
            <w:shd w:val="clear" w:color="000000" w:fill="ACB9CA"/>
            <w:noWrap/>
            <w:vAlign w:val="bottom"/>
            <w:hideMark/>
          </w:tcPr>
          <w:p w14:paraId="1C7C9B4C"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Low</w:t>
            </w:r>
          </w:p>
        </w:tc>
        <w:tc>
          <w:tcPr>
            <w:tcW w:w="499" w:type="pct"/>
            <w:tcBorders>
              <w:top w:val="nil"/>
              <w:left w:val="nil"/>
              <w:bottom w:val="single" w:sz="4" w:space="0" w:color="auto"/>
              <w:right w:val="single" w:sz="4" w:space="0" w:color="auto"/>
            </w:tcBorders>
            <w:shd w:val="clear" w:color="000000" w:fill="F2F2F2"/>
            <w:noWrap/>
            <w:vAlign w:val="bottom"/>
            <w:hideMark/>
          </w:tcPr>
          <w:p w14:paraId="735E6B67"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991</w:t>
            </w:r>
          </w:p>
        </w:tc>
        <w:tc>
          <w:tcPr>
            <w:tcW w:w="499" w:type="pct"/>
            <w:tcBorders>
              <w:top w:val="nil"/>
              <w:left w:val="nil"/>
              <w:bottom w:val="single" w:sz="4" w:space="0" w:color="auto"/>
              <w:right w:val="single" w:sz="4" w:space="0" w:color="auto"/>
            </w:tcBorders>
            <w:shd w:val="clear" w:color="000000" w:fill="D9D9D9"/>
            <w:noWrap/>
            <w:vAlign w:val="bottom"/>
            <w:hideMark/>
          </w:tcPr>
          <w:p w14:paraId="084B427C"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987</w:t>
            </w:r>
          </w:p>
        </w:tc>
        <w:tc>
          <w:tcPr>
            <w:tcW w:w="499" w:type="pct"/>
            <w:tcBorders>
              <w:top w:val="nil"/>
              <w:left w:val="nil"/>
              <w:bottom w:val="single" w:sz="4" w:space="0" w:color="auto"/>
              <w:right w:val="single" w:sz="4" w:space="0" w:color="auto"/>
            </w:tcBorders>
            <w:shd w:val="clear" w:color="000000" w:fill="BFBFBF"/>
            <w:noWrap/>
            <w:vAlign w:val="bottom"/>
            <w:hideMark/>
          </w:tcPr>
          <w:p w14:paraId="4A425075"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947</w:t>
            </w:r>
          </w:p>
        </w:tc>
        <w:tc>
          <w:tcPr>
            <w:tcW w:w="481" w:type="pct"/>
            <w:tcBorders>
              <w:top w:val="nil"/>
              <w:left w:val="nil"/>
              <w:bottom w:val="single" w:sz="4" w:space="0" w:color="auto"/>
              <w:right w:val="single" w:sz="4" w:space="0" w:color="auto"/>
            </w:tcBorders>
            <w:shd w:val="clear" w:color="000000" w:fill="FFFFFF"/>
            <w:noWrap/>
            <w:vAlign w:val="bottom"/>
            <w:hideMark/>
          </w:tcPr>
          <w:p w14:paraId="6D15884B"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1010</w:t>
            </w:r>
          </w:p>
        </w:tc>
        <w:tc>
          <w:tcPr>
            <w:tcW w:w="481" w:type="pct"/>
            <w:tcBorders>
              <w:top w:val="nil"/>
              <w:left w:val="nil"/>
              <w:bottom w:val="single" w:sz="4" w:space="0" w:color="auto"/>
              <w:right w:val="single" w:sz="4" w:space="0" w:color="auto"/>
            </w:tcBorders>
            <w:shd w:val="clear" w:color="000000" w:fill="F2F2F2"/>
            <w:noWrap/>
            <w:vAlign w:val="bottom"/>
            <w:hideMark/>
          </w:tcPr>
          <w:p w14:paraId="6E1AA5BF"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1008</w:t>
            </w:r>
          </w:p>
        </w:tc>
        <w:tc>
          <w:tcPr>
            <w:tcW w:w="481" w:type="pct"/>
            <w:tcBorders>
              <w:top w:val="nil"/>
              <w:left w:val="nil"/>
              <w:bottom w:val="single" w:sz="4" w:space="0" w:color="auto"/>
              <w:right w:val="single" w:sz="4" w:space="0" w:color="auto"/>
            </w:tcBorders>
            <w:shd w:val="clear" w:color="000000" w:fill="D9D9D9"/>
            <w:noWrap/>
            <w:vAlign w:val="bottom"/>
            <w:hideMark/>
          </w:tcPr>
          <w:p w14:paraId="0F557E03"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973</w:t>
            </w:r>
          </w:p>
        </w:tc>
        <w:tc>
          <w:tcPr>
            <w:tcW w:w="481" w:type="pct"/>
            <w:tcBorders>
              <w:top w:val="nil"/>
              <w:left w:val="nil"/>
              <w:bottom w:val="single" w:sz="4" w:space="0" w:color="auto"/>
              <w:right w:val="single" w:sz="4" w:space="0" w:color="auto"/>
            </w:tcBorders>
            <w:shd w:val="clear" w:color="000000" w:fill="BFBFBF"/>
            <w:noWrap/>
            <w:vAlign w:val="bottom"/>
            <w:hideMark/>
          </w:tcPr>
          <w:p w14:paraId="5DCFE2AC"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1000</w:t>
            </w:r>
          </w:p>
        </w:tc>
        <w:tc>
          <w:tcPr>
            <w:tcW w:w="582" w:type="pct"/>
            <w:tcBorders>
              <w:top w:val="nil"/>
              <w:left w:val="nil"/>
              <w:bottom w:val="single" w:sz="4" w:space="0" w:color="auto"/>
              <w:right w:val="single" w:sz="4" w:space="0" w:color="auto"/>
            </w:tcBorders>
            <w:shd w:val="clear" w:color="000000" w:fill="FFFFFF"/>
            <w:noWrap/>
            <w:vAlign w:val="bottom"/>
            <w:hideMark/>
          </w:tcPr>
          <w:p w14:paraId="0B37D96C"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1024</w:t>
            </w:r>
          </w:p>
        </w:tc>
      </w:tr>
      <w:tr w:rsidR="00237941" w:rsidRPr="00237941" w14:paraId="709C4D03" w14:textId="77777777" w:rsidTr="00237941">
        <w:trPr>
          <w:trHeight w:val="290"/>
        </w:trPr>
        <w:tc>
          <w:tcPr>
            <w:tcW w:w="998" w:type="pct"/>
            <w:tcBorders>
              <w:top w:val="nil"/>
              <w:left w:val="single" w:sz="4" w:space="0" w:color="auto"/>
              <w:bottom w:val="single" w:sz="4" w:space="0" w:color="auto"/>
              <w:right w:val="single" w:sz="4" w:space="0" w:color="auto"/>
            </w:tcBorders>
            <w:shd w:val="clear" w:color="000000" w:fill="8497B0"/>
            <w:noWrap/>
            <w:vAlign w:val="bottom"/>
            <w:hideMark/>
          </w:tcPr>
          <w:p w14:paraId="3037C7AB"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Total ACE</w:t>
            </w:r>
          </w:p>
        </w:tc>
        <w:tc>
          <w:tcPr>
            <w:tcW w:w="499" w:type="pct"/>
            <w:tcBorders>
              <w:top w:val="nil"/>
              <w:left w:val="nil"/>
              <w:bottom w:val="single" w:sz="4" w:space="0" w:color="auto"/>
              <w:right w:val="single" w:sz="4" w:space="0" w:color="auto"/>
            </w:tcBorders>
            <w:shd w:val="clear" w:color="000000" w:fill="8497B0"/>
            <w:noWrap/>
            <w:vAlign w:val="bottom"/>
            <w:hideMark/>
          </w:tcPr>
          <w:p w14:paraId="66F3BB5E"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3719</w:t>
            </w:r>
          </w:p>
        </w:tc>
        <w:tc>
          <w:tcPr>
            <w:tcW w:w="499" w:type="pct"/>
            <w:tcBorders>
              <w:top w:val="nil"/>
              <w:left w:val="nil"/>
              <w:bottom w:val="single" w:sz="4" w:space="0" w:color="auto"/>
              <w:right w:val="single" w:sz="4" w:space="0" w:color="auto"/>
            </w:tcBorders>
            <w:shd w:val="clear" w:color="000000" w:fill="8497B0"/>
            <w:noWrap/>
            <w:vAlign w:val="bottom"/>
            <w:hideMark/>
          </w:tcPr>
          <w:p w14:paraId="2F67F398"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3770</w:t>
            </w:r>
          </w:p>
        </w:tc>
        <w:tc>
          <w:tcPr>
            <w:tcW w:w="499" w:type="pct"/>
            <w:tcBorders>
              <w:top w:val="nil"/>
              <w:left w:val="nil"/>
              <w:bottom w:val="single" w:sz="4" w:space="0" w:color="auto"/>
              <w:right w:val="single" w:sz="4" w:space="0" w:color="auto"/>
            </w:tcBorders>
            <w:shd w:val="clear" w:color="000000" w:fill="8497B0"/>
            <w:noWrap/>
            <w:vAlign w:val="bottom"/>
            <w:hideMark/>
          </w:tcPr>
          <w:p w14:paraId="41F8DE05"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3739</w:t>
            </w:r>
          </w:p>
        </w:tc>
        <w:tc>
          <w:tcPr>
            <w:tcW w:w="481" w:type="pct"/>
            <w:tcBorders>
              <w:top w:val="nil"/>
              <w:left w:val="nil"/>
              <w:bottom w:val="single" w:sz="4" w:space="0" w:color="auto"/>
              <w:right w:val="single" w:sz="4" w:space="0" w:color="auto"/>
            </w:tcBorders>
            <w:shd w:val="clear" w:color="000000" w:fill="8497B0"/>
            <w:noWrap/>
            <w:vAlign w:val="bottom"/>
            <w:hideMark/>
          </w:tcPr>
          <w:p w14:paraId="036A2A74"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3869</w:t>
            </w:r>
          </w:p>
        </w:tc>
        <w:tc>
          <w:tcPr>
            <w:tcW w:w="481" w:type="pct"/>
            <w:tcBorders>
              <w:top w:val="nil"/>
              <w:left w:val="nil"/>
              <w:bottom w:val="single" w:sz="4" w:space="0" w:color="auto"/>
              <w:right w:val="single" w:sz="4" w:space="0" w:color="auto"/>
            </w:tcBorders>
            <w:shd w:val="clear" w:color="000000" w:fill="8497B0"/>
            <w:noWrap/>
            <w:vAlign w:val="bottom"/>
            <w:hideMark/>
          </w:tcPr>
          <w:p w14:paraId="1AEB664E"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3891</w:t>
            </w:r>
          </w:p>
        </w:tc>
        <w:tc>
          <w:tcPr>
            <w:tcW w:w="481" w:type="pct"/>
            <w:tcBorders>
              <w:top w:val="nil"/>
              <w:left w:val="nil"/>
              <w:bottom w:val="single" w:sz="4" w:space="0" w:color="auto"/>
              <w:right w:val="single" w:sz="4" w:space="0" w:color="auto"/>
            </w:tcBorders>
            <w:shd w:val="clear" w:color="000000" w:fill="8497B0"/>
            <w:noWrap/>
            <w:vAlign w:val="bottom"/>
            <w:hideMark/>
          </w:tcPr>
          <w:p w14:paraId="53C080B9"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3813</w:t>
            </w:r>
          </w:p>
        </w:tc>
        <w:tc>
          <w:tcPr>
            <w:tcW w:w="481" w:type="pct"/>
            <w:tcBorders>
              <w:top w:val="nil"/>
              <w:left w:val="nil"/>
              <w:bottom w:val="single" w:sz="4" w:space="0" w:color="auto"/>
              <w:right w:val="single" w:sz="4" w:space="0" w:color="auto"/>
            </w:tcBorders>
            <w:shd w:val="clear" w:color="000000" w:fill="8497B0"/>
            <w:noWrap/>
            <w:vAlign w:val="bottom"/>
            <w:hideMark/>
          </w:tcPr>
          <w:p w14:paraId="1B171080"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3901</w:t>
            </w:r>
          </w:p>
        </w:tc>
        <w:tc>
          <w:tcPr>
            <w:tcW w:w="582" w:type="pct"/>
            <w:tcBorders>
              <w:top w:val="nil"/>
              <w:left w:val="nil"/>
              <w:bottom w:val="single" w:sz="4" w:space="0" w:color="auto"/>
              <w:right w:val="single" w:sz="4" w:space="0" w:color="auto"/>
            </w:tcBorders>
            <w:shd w:val="clear" w:color="000000" w:fill="8497B0"/>
            <w:noWrap/>
            <w:vAlign w:val="bottom"/>
            <w:hideMark/>
          </w:tcPr>
          <w:p w14:paraId="5EE0C96D"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3911</w:t>
            </w:r>
          </w:p>
        </w:tc>
      </w:tr>
      <w:tr w:rsidR="00237941" w:rsidRPr="00237941" w14:paraId="6F7EF262" w14:textId="77777777" w:rsidTr="00237941">
        <w:trPr>
          <w:trHeight w:val="290"/>
        </w:trPr>
        <w:tc>
          <w:tcPr>
            <w:tcW w:w="998" w:type="pct"/>
            <w:tcBorders>
              <w:top w:val="nil"/>
              <w:left w:val="single" w:sz="4" w:space="0" w:color="auto"/>
              <w:bottom w:val="single" w:sz="4" w:space="0" w:color="auto"/>
              <w:right w:val="single" w:sz="4" w:space="0" w:color="auto"/>
            </w:tcBorders>
            <w:shd w:val="clear" w:color="000000" w:fill="ACB9CA"/>
            <w:noWrap/>
            <w:vAlign w:val="bottom"/>
            <w:hideMark/>
          </w:tcPr>
          <w:p w14:paraId="374353F1"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Total Caseload</w:t>
            </w:r>
          </w:p>
        </w:tc>
        <w:tc>
          <w:tcPr>
            <w:tcW w:w="499" w:type="pct"/>
            <w:tcBorders>
              <w:top w:val="nil"/>
              <w:left w:val="nil"/>
              <w:bottom w:val="single" w:sz="4" w:space="0" w:color="auto"/>
              <w:right w:val="single" w:sz="4" w:space="0" w:color="auto"/>
            </w:tcBorders>
            <w:shd w:val="clear" w:color="000000" w:fill="ACB9CA"/>
            <w:noWrap/>
            <w:vAlign w:val="bottom"/>
            <w:hideMark/>
          </w:tcPr>
          <w:p w14:paraId="2CF8151A"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3938</w:t>
            </w:r>
          </w:p>
        </w:tc>
        <w:tc>
          <w:tcPr>
            <w:tcW w:w="499" w:type="pct"/>
            <w:tcBorders>
              <w:top w:val="nil"/>
              <w:left w:val="nil"/>
              <w:bottom w:val="single" w:sz="4" w:space="0" w:color="auto"/>
              <w:right w:val="single" w:sz="4" w:space="0" w:color="auto"/>
            </w:tcBorders>
            <w:shd w:val="clear" w:color="000000" w:fill="ACB9CA"/>
            <w:noWrap/>
            <w:vAlign w:val="bottom"/>
            <w:hideMark/>
          </w:tcPr>
          <w:p w14:paraId="444E4409"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3978</w:t>
            </w:r>
          </w:p>
        </w:tc>
        <w:tc>
          <w:tcPr>
            <w:tcW w:w="499" w:type="pct"/>
            <w:tcBorders>
              <w:top w:val="nil"/>
              <w:left w:val="nil"/>
              <w:bottom w:val="single" w:sz="4" w:space="0" w:color="auto"/>
              <w:right w:val="single" w:sz="4" w:space="0" w:color="auto"/>
            </w:tcBorders>
            <w:shd w:val="clear" w:color="000000" w:fill="ACB9CA"/>
            <w:noWrap/>
            <w:vAlign w:val="bottom"/>
            <w:hideMark/>
          </w:tcPr>
          <w:p w14:paraId="0994F2F3"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3947</w:t>
            </w:r>
          </w:p>
        </w:tc>
        <w:tc>
          <w:tcPr>
            <w:tcW w:w="481" w:type="pct"/>
            <w:tcBorders>
              <w:top w:val="nil"/>
              <w:left w:val="nil"/>
              <w:bottom w:val="single" w:sz="4" w:space="0" w:color="auto"/>
              <w:right w:val="single" w:sz="4" w:space="0" w:color="auto"/>
            </w:tcBorders>
            <w:shd w:val="clear" w:color="000000" w:fill="ACB9CA"/>
            <w:noWrap/>
            <w:vAlign w:val="bottom"/>
            <w:hideMark/>
          </w:tcPr>
          <w:p w14:paraId="32391A69"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4074</w:t>
            </w:r>
          </w:p>
        </w:tc>
        <w:tc>
          <w:tcPr>
            <w:tcW w:w="481" w:type="pct"/>
            <w:tcBorders>
              <w:top w:val="nil"/>
              <w:left w:val="nil"/>
              <w:bottom w:val="single" w:sz="4" w:space="0" w:color="auto"/>
              <w:right w:val="single" w:sz="4" w:space="0" w:color="auto"/>
            </w:tcBorders>
            <w:shd w:val="clear" w:color="000000" w:fill="ACB9CA"/>
            <w:noWrap/>
            <w:vAlign w:val="bottom"/>
            <w:hideMark/>
          </w:tcPr>
          <w:p w14:paraId="53B70895"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4098</w:t>
            </w:r>
          </w:p>
        </w:tc>
        <w:tc>
          <w:tcPr>
            <w:tcW w:w="481" w:type="pct"/>
            <w:tcBorders>
              <w:top w:val="nil"/>
              <w:left w:val="nil"/>
              <w:bottom w:val="single" w:sz="4" w:space="0" w:color="auto"/>
              <w:right w:val="single" w:sz="4" w:space="0" w:color="auto"/>
            </w:tcBorders>
            <w:shd w:val="clear" w:color="000000" w:fill="ACB9CA"/>
            <w:noWrap/>
            <w:vAlign w:val="bottom"/>
            <w:hideMark/>
          </w:tcPr>
          <w:p w14:paraId="2FD11F2F"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4014</w:t>
            </w:r>
          </w:p>
        </w:tc>
        <w:tc>
          <w:tcPr>
            <w:tcW w:w="481" w:type="pct"/>
            <w:tcBorders>
              <w:top w:val="nil"/>
              <w:left w:val="nil"/>
              <w:bottom w:val="single" w:sz="4" w:space="0" w:color="auto"/>
              <w:right w:val="single" w:sz="4" w:space="0" w:color="auto"/>
            </w:tcBorders>
            <w:shd w:val="clear" w:color="000000" w:fill="ACB9CA"/>
            <w:noWrap/>
            <w:vAlign w:val="bottom"/>
            <w:hideMark/>
          </w:tcPr>
          <w:p w14:paraId="04A62CDD"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4108</w:t>
            </w:r>
          </w:p>
        </w:tc>
        <w:tc>
          <w:tcPr>
            <w:tcW w:w="582" w:type="pct"/>
            <w:tcBorders>
              <w:top w:val="nil"/>
              <w:left w:val="nil"/>
              <w:bottom w:val="single" w:sz="4" w:space="0" w:color="auto"/>
              <w:right w:val="single" w:sz="4" w:space="0" w:color="auto"/>
            </w:tcBorders>
            <w:shd w:val="clear" w:color="000000" w:fill="ACB9CA"/>
            <w:noWrap/>
            <w:vAlign w:val="bottom"/>
            <w:hideMark/>
          </w:tcPr>
          <w:p w14:paraId="7613C524"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4137</w:t>
            </w:r>
          </w:p>
        </w:tc>
      </w:tr>
      <w:tr w:rsidR="00237941" w:rsidRPr="00237941" w14:paraId="539B1F7E" w14:textId="77777777" w:rsidTr="00237941">
        <w:trPr>
          <w:trHeight w:val="290"/>
        </w:trPr>
        <w:tc>
          <w:tcPr>
            <w:tcW w:w="998" w:type="pct"/>
            <w:tcBorders>
              <w:top w:val="nil"/>
              <w:left w:val="single" w:sz="4" w:space="0" w:color="auto"/>
              <w:bottom w:val="single" w:sz="4" w:space="0" w:color="auto"/>
              <w:right w:val="single" w:sz="4" w:space="0" w:color="auto"/>
            </w:tcBorders>
            <w:shd w:val="clear" w:color="000000" w:fill="D6DCE4"/>
            <w:noWrap/>
            <w:vAlign w:val="bottom"/>
            <w:hideMark/>
          </w:tcPr>
          <w:p w14:paraId="742580A0"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Total % Caseload</w:t>
            </w:r>
          </w:p>
        </w:tc>
        <w:tc>
          <w:tcPr>
            <w:tcW w:w="499" w:type="pct"/>
            <w:tcBorders>
              <w:top w:val="nil"/>
              <w:left w:val="nil"/>
              <w:bottom w:val="single" w:sz="4" w:space="0" w:color="auto"/>
              <w:right w:val="single" w:sz="4" w:space="0" w:color="auto"/>
            </w:tcBorders>
            <w:shd w:val="clear" w:color="000000" w:fill="D6DCE4"/>
            <w:noWrap/>
            <w:vAlign w:val="bottom"/>
            <w:hideMark/>
          </w:tcPr>
          <w:p w14:paraId="5DC47109"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94%</w:t>
            </w:r>
          </w:p>
        </w:tc>
        <w:tc>
          <w:tcPr>
            <w:tcW w:w="499" w:type="pct"/>
            <w:tcBorders>
              <w:top w:val="nil"/>
              <w:left w:val="nil"/>
              <w:bottom w:val="single" w:sz="4" w:space="0" w:color="auto"/>
              <w:right w:val="single" w:sz="4" w:space="0" w:color="auto"/>
            </w:tcBorders>
            <w:shd w:val="clear" w:color="000000" w:fill="D6DCE4"/>
            <w:noWrap/>
            <w:vAlign w:val="bottom"/>
            <w:hideMark/>
          </w:tcPr>
          <w:p w14:paraId="54314A4C"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95%</w:t>
            </w:r>
          </w:p>
        </w:tc>
        <w:tc>
          <w:tcPr>
            <w:tcW w:w="499" w:type="pct"/>
            <w:tcBorders>
              <w:top w:val="nil"/>
              <w:left w:val="nil"/>
              <w:bottom w:val="single" w:sz="4" w:space="0" w:color="auto"/>
              <w:right w:val="single" w:sz="4" w:space="0" w:color="auto"/>
            </w:tcBorders>
            <w:shd w:val="clear" w:color="000000" w:fill="D6DCE4"/>
            <w:noWrap/>
            <w:vAlign w:val="bottom"/>
            <w:hideMark/>
          </w:tcPr>
          <w:p w14:paraId="01FC3242"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95%</w:t>
            </w:r>
          </w:p>
        </w:tc>
        <w:tc>
          <w:tcPr>
            <w:tcW w:w="481" w:type="pct"/>
            <w:tcBorders>
              <w:top w:val="nil"/>
              <w:left w:val="nil"/>
              <w:bottom w:val="single" w:sz="4" w:space="0" w:color="auto"/>
              <w:right w:val="single" w:sz="4" w:space="0" w:color="auto"/>
            </w:tcBorders>
            <w:shd w:val="clear" w:color="000000" w:fill="D6DCE4"/>
            <w:noWrap/>
            <w:vAlign w:val="bottom"/>
            <w:hideMark/>
          </w:tcPr>
          <w:p w14:paraId="4320CFFD"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95%</w:t>
            </w:r>
          </w:p>
        </w:tc>
        <w:tc>
          <w:tcPr>
            <w:tcW w:w="481" w:type="pct"/>
            <w:tcBorders>
              <w:top w:val="nil"/>
              <w:left w:val="nil"/>
              <w:bottom w:val="single" w:sz="4" w:space="0" w:color="auto"/>
              <w:right w:val="single" w:sz="4" w:space="0" w:color="auto"/>
            </w:tcBorders>
            <w:shd w:val="clear" w:color="000000" w:fill="D6DCE4"/>
            <w:noWrap/>
            <w:vAlign w:val="bottom"/>
            <w:hideMark/>
          </w:tcPr>
          <w:p w14:paraId="5CD7F7B9"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95%</w:t>
            </w:r>
          </w:p>
        </w:tc>
        <w:tc>
          <w:tcPr>
            <w:tcW w:w="481" w:type="pct"/>
            <w:tcBorders>
              <w:top w:val="nil"/>
              <w:left w:val="nil"/>
              <w:bottom w:val="single" w:sz="4" w:space="0" w:color="auto"/>
              <w:right w:val="single" w:sz="4" w:space="0" w:color="auto"/>
            </w:tcBorders>
            <w:shd w:val="clear" w:color="000000" w:fill="D6DCE4"/>
            <w:noWrap/>
            <w:vAlign w:val="bottom"/>
            <w:hideMark/>
          </w:tcPr>
          <w:p w14:paraId="64476ABE"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95%</w:t>
            </w:r>
          </w:p>
        </w:tc>
        <w:tc>
          <w:tcPr>
            <w:tcW w:w="481" w:type="pct"/>
            <w:tcBorders>
              <w:top w:val="nil"/>
              <w:left w:val="nil"/>
              <w:bottom w:val="single" w:sz="4" w:space="0" w:color="auto"/>
              <w:right w:val="single" w:sz="4" w:space="0" w:color="auto"/>
            </w:tcBorders>
            <w:shd w:val="clear" w:color="000000" w:fill="D6DCE4"/>
            <w:noWrap/>
            <w:vAlign w:val="bottom"/>
            <w:hideMark/>
          </w:tcPr>
          <w:p w14:paraId="22D6E280"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95%</w:t>
            </w:r>
          </w:p>
        </w:tc>
        <w:tc>
          <w:tcPr>
            <w:tcW w:w="582" w:type="pct"/>
            <w:tcBorders>
              <w:top w:val="nil"/>
              <w:left w:val="nil"/>
              <w:bottom w:val="single" w:sz="4" w:space="0" w:color="auto"/>
              <w:right w:val="single" w:sz="4" w:space="0" w:color="auto"/>
            </w:tcBorders>
            <w:shd w:val="clear" w:color="000000" w:fill="D6DCE4"/>
            <w:noWrap/>
            <w:vAlign w:val="bottom"/>
            <w:hideMark/>
          </w:tcPr>
          <w:p w14:paraId="28BC1C6C"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95%</w:t>
            </w:r>
          </w:p>
        </w:tc>
      </w:tr>
    </w:tbl>
    <w:p w14:paraId="74210183" w14:textId="41E79FD1" w:rsidR="00F50420" w:rsidRDefault="00F50420" w:rsidP="006C5B69">
      <w:pPr>
        <w:spacing w:line="360" w:lineRule="auto"/>
        <w:rPr>
          <w:b/>
          <w:bCs/>
        </w:rPr>
      </w:pPr>
      <w:r w:rsidRPr="00F50420">
        <w:rPr>
          <w:b/>
          <w:bCs/>
          <w:color w:val="A50021"/>
        </w:rPr>
        <w:t xml:space="preserve">Table 6: PPANI Categories on Caseload from </w:t>
      </w:r>
      <w:r w:rsidR="00237941" w:rsidRPr="00AC5C17">
        <w:rPr>
          <w:b/>
          <w:bCs/>
          <w:color w:val="A50021"/>
        </w:rPr>
        <w:t>Q</w:t>
      </w:r>
      <w:r w:rsidR="00237941">
        <w:rPr>
          <w:b/>
          <w:bCs/>
          <w:color w:val="A50021"/>
        </w:rPr>
        <w:t>2</w:t>
      </w:r>
      <w:r w:rsidR="00237941" w:rsidRPr="00AC5C17">
        <w:rPr>
          <w:b/>
          <w:bCs/>
          <w:color w:val="A50021"/>
        </w:rPr>
        <w:t xml:space="preserve"> 2</w:t>
      </w:r>
      <w:r w:rsidR="00237941">
        <w:rPr>
          <w:b/>
          <w:bCs/>
          <w:color w:val="A50021"/>
        </w:rPr>
        <w:t>1</w:t>
      </w:r>
      <w:r w:rsidR="00237941" w:rsidRPr="00AC5C17">
        <w:rPr>
          <w:b/>
          <w:bCs/>
          <w:color w:val="A50021"/>
        </w:rPr>
        <w:t>/22 to Q</w:t>
      </w:r>
      <w:r w:rsidR="00237941">
        <w:rPr>
          <w:b/>
          <w:bCs/>
          <w:color w:val="A50021"/>
        </w:rPr>
        <w:t>1</w:t>
      </w:r>
      <w:r w:rsidR="00237941" w:rsidRPr="00AC5C17">
        <w:rPr>
          <w:b/>
          <w:bCs/>
          <w:color w:val="A50021"/>
        </w:rPr>
        <w:t xml:space="preserve"> 2</w:t>
      </w:r>
      <w:r w:rsidR="00237941">
        <w:rPr>
          <w:b/>
          <w:bCs/>
          <w:color w:val="A50021"/>
        </w:rPr>
        <w:t>3</w:t>
      </w:r>
      <w:r w:rsidR="00237941" w:rsidRPr="00AC5C17">
        <w:rPr>
          <w:b/>
          <w:bCs/>
          <w:color w:val="A50021"/>
        </w:rPr>
        <w:t>/2</w:t>
      </w:r>
      <w:r w:rsidR="00237941">
        <w:rPr>
          <w:b/>
          <w:bCs/>
          <w:color w:val="A50021"/>
        </w:rPr>
        <w:t>4</w:t>
      </w:r>
    </w:p>
    <w:tbl>
      <w:tblPr>
        <w:tblW w:w="5000" w:type="pct"/>
        <w:tblLook w:val="04A0" w:firstRow="1" w:lastRow="0" w:firstColumn="1" w:lastColumn="0" w:noHBand="0" w:noVBand="1"/>
      </w:tblPr>
      <w:tblGrid>
        <w:gridCol w:w="1578"/>
        <w:gridCol w:w="894"/>
        <w:gridCol w:w="894"/>
        <w:gridCol w:w="896"/>
        <w:gridCol w:w="927"/>
        <w:gridCol w:w="927"/>
        <w:gridCol w:w="927"/>
        <w:gridCol w:w="929"/>
        <w:gridCol w:w="1044"/>
      </w:tblGrid>
      <w:tr w:rsidR="00237941" w:rsidRPr="00237941" w14:paraId="4086702A" w14:textId="77777777" w:rsidTr="00237941">
        <w:trPr>
          <w:trHeight w:val="290"/>
        </w:trPr>
        <w:tc>
          <w:tcPr>
            <w:tcW w:w="875" w:type="pct"/>
            <w:tcBorders>
              <w:top w:val="single" w:sz="4" w:space="0" w:color="auto"/>
              <w:left w:val="single" w:sz="4" w:space="0" w:color="auto"/>
              <w:bottom w:val="single" w:sz="4" w:space="0" w:color="auto"/>
              <w:right w:val="single" w:sz="4" w:space="0" w:color="auto"/>
            </w:tcBorders>
            <w:shd w:val="clear" w:color="000000" w:fill="8497B0"/>
            <w:noWrap/>
            <w:vAlign w:val="bottom"/>
            <w:hideMark/>
          </w:tcPr>
          <w:p w14:paraId="0D392B7A"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w:t>
            </w:r>
          </w:p>
        </w:tc>
        <w:tc>
          <w:tcPr>
            <w:tcW w:w="1489" w:type="pct"/>
            <w:gridSpan w:val="3"/>
            <w:tcBorders>
              <w:top w:val="single" w:sz="4" w:space="0" w:color="auto"/>
              <w:left w:val="nil"/>
              <w:bottom w:val="single" w:sz="4" w:space="0" w:color="auto"/>
              <w:right w:val="single" w:sz="4" w:space="0" w:color="000000"/>
            </w:tcBorders>
            <w:shd w:val="clear" w:color="000000" w:fill="8497B0"/>
            <w:noWrap/>
            <w:vAlign w:val="bottom"/>
            <w:hideMark/>
          </w:tcPr>
          <w:p w14:paraId="65459A45" w14:textId="77777777" w:rsidR="00237941" w:rsidRPr="00237941" w:rsidRDefault="00237941" w:rsidP="00237941">
            <w:pPr>
              <w:spacing w:after="0" w:line="240" w:lineRule="auto"/>
              <w:jc w:val="center"/>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2021/22</w:t>
            </w:r>
          </w:p>
        </w:tc>
        <w:tc>
          <w:tcPr>
            <w:tcW w:w="2057" w:type="pct"/>
            <w:gridSpan w:val="4"/>
            <w:tcBorders>
              <w:top w:val="nil"/>
              <w:left w:val="nil"/>
              <w:bottom w:val="single" w:sz="4" w:space="0" w:color="auto"/>
              <w:right w:val="nil"/>
            </w:tcBorders>
            <w:shd w:val="clear" w:color="000000" w:fill="8497B0"/>
            <w:noWrap/>
            <w:vAlign w:val="bottom"/>
            <w:hideMark/>
          </w:tcPr>
          <w:p w14:paraId="3A3C36B0" w14:textId="77777777" w:rsidR="00237941" w:rsidRPr="00237941" w:rsidRDefault="00237941" w:rsidP="00237941">
            <w:pPr>
              <w:spacing w:after="0" w:line="240" w:lineRule="auto"/>
              <w:jc w:val="center"/>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2022/23</w:t>
            </w:r>
          </w:p>
        </w:tc>
        <w:tc>
          <w:tcPr>
            <w:tcW w:w="579" w:type="pct"/>
            <w:tcBorders>
              <w:top w:val="single" w:sz="4" w:space="0" w:color="auto"/>
              <w:left w:val="single" w:sz="4" w:space="0" w:color="auto"/>
              <w:bottom w:val="single" w:sz="4" w:space="0" w:color="auto"/>
              <w:right w:val="single" w:sz="4" w:space="0" w:color="auto"/>
            </w:tcBorders>
            <w:shd w:val="clear" w:color="000000" w:fill="8497B0"/>
            <w:noWrap/>
            <w:vAlign w:val="bottom"/>
            <w:hideMark/>
          </w:tcPr>
          <w:p w14:paraId="330ACDD0" w14:textId="77777777" w:rsidR="00237941" w:rsidRPr="00237941" w:rsidRDefault="00237941" w:rsidP="00237941">
            <w:pPr>
              <w:spacing w:after="0" w:line="240" w:lineRule="auto"/>
              <w:jc w:val="center"/>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2023/24</w:t>
            </w:r>
          </w:p>
        </w:tc>
      </w:tr>
      <w:tr w:rsidR="00237941" w:rsidRPr="00237941" w14:paraId="233BB08D" w14:textId="77777777" w:rsidTr="00237941">
        <w:trPr>
          <w:trHeight w:val="290"/>
        </w:trPr>
        <w:tc>
          <w:tcPr>
            <w:tcW w:w="875" w:type="pct"/>
            <w:tcBorders>
              <w:top w:val="nil"/>
              <w:left w:val="single" w:sz="4" w:space="0" w:color="auto"/>
              <w:bottom w:val="single" w:sz="4" w:space="0" w:color="auto"/>
              <w:right w:val="single" w:sz="4" w:space="0" w:color="auto"/>
            </w:tcBorders>
            <w:shd w:val="clear" w:color="000000" w:fill="8497B0"/>
            <w:noWrap/>
            <w:vAlign w:val="bottom"/>
            <w:hideMark/>
          </w:tcPr>
          <w:p w14:paraId="0089DFAA"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PPANI</w:t>
            </w:r>
          </w:p>
        </w:tc>
        <w:tc>
          <w:tcPr>
            <w:tcW w:w="496" w:type="pct"/>
            <w:tcBorders>
              <w:top w:val="nil"/>
              <w:left w:val="nil"/>
              <w:bottom w:val="single" w:sz="4" w:space="0" w:color="auto"/>
              <w:right w:val="single" w:sz="4" w:space="0" w:color="auto"/>
            </w:tcBorders>
            <w:shd w:val="clear" w:color="000000" w:fill="8497B0"/>
            <w:noWrap/>
            <w:vAlign w:val="bottom"/>
            <w:hideMark/>
          </w:tcPr>
          <w:p w14:paraId="44563F85"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Q2</w:t>
            </w:r>
          </w:p>
        </w:tc>
        <w:tc>
          <w:tcPr>
            <w:tcW w:w="496" w:type="pct"/>
            <w:tcBorders>
              <w:top w:val="nil"/>
              <w:left w:val="nil"/>
              <w:bottom w:val="single" w:sz="4" w:space="0" w:color="auto"/>
              <w:right w:val="single" w:sz="4" w:space="0" w:color="auto"/>
            </w:tcBorders>
            <w:shd w:val="clear" w:color="000000" w:fill="8497B0"/>
            <w:noWrap/>
            <w:vAlign w:val="bottom"/>
            <w:hideMark/>
          </w:tcPr>
          <w:p w14:paraId="3BCFA517"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Q3</w:t>
            </w:r>
          </w:p>
        </w:tc>
        <w:tc>
          <w:tcPr>
            <w:tcW w:w="496" w:type="pct"/>
            <w:tcBorders>
              <w:top w:val="nil"/>
              <w:left w:val="nil"/>
              <w:bottom w:val="single" w:sz="4" w:space="0" w:color="auto"/>
              <w:right w:val="single" w:sz="4" w:space="0" w:color="auto"/>
            </w:tcBorders>
            <w:shd w:val="clear" w:color="000000" w:fill="8497B0"/>
            <w:noWrap/>
            <w:vAlign w:val="bottom"/>
            <w:hideMark/>
          </w:tcPr>
          <w:p w14:paraId="27FD2525"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Q4</w:t>
            </w:r>
          </w:p>
        </w:tc>
        <w:tc>
          <w:tcPr>
            <w:tcW w:w="514" w:type="pct"/>
            <w:tcBorders>
              <w:top w:val="nil"/>
              <w:left w:val="nil"/>
              <w:bottom w:val="single" w:sz="4" w:space="0" w:color="auto"/>
              <w:right w:val="single" w:sz="4" w:space="0" w:color="auto"/>
            </w:tcBorders>
            <w:shd w:val="clear" w:color="000000" w:fill="8497B0"/>
            <w:noWrap/>
            <w:vAlign w:val="bottom"/>
            <w:hideMark/>
          </w:tcPr>
          <w:p w14:paraId="3586C25A"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Q1</w:t>
            </w:r>
          </w:p>
        </w:tc>
        <w:tc>
          <w:tcPr>
            <w:tcW w:w="514" w:type="pct"/>
            <w:tcBorders>
              <w:top w:val="nil"/>
              <w:left w:val="nil"/>
              <w:bottom w:val="single" w:sz="4" w:space="0" w:color="auto"/>
              <w:right w:val="single" w:sz="4" w:space="0" w:color="auto"/>
            </w:tcBorders>
            <w:shd w:val="clear" w:color="000000" w:fill="8497B0"/>
            <w:noWrap/>
            <w:vAlign w:val="bottom"/>
            <w:hideMark/>
          </w:tcPr>
          <w:p w14:paraId="0DDABC3B"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Q2</w:t>
            </w:r>
          </w:p>
        </w:tc>
        <w:tc>
          <w:tcPr>
            <w:tcW w:w="514" w:type="pct"/>
            <w:tcBorders>
              <w:top w:val="nil"/>
              <w:left w:val="nil"/>
              <w:bottom w:val="single" w:sz="4" w:space="0" w:color="auto"/>
              <w:right w:val="single" w:sz="4" w:space="0" w:color="auto"/>
            </w:tcBorders>
            <w:shd w:val="clear" w:color="000000" w:fill="8497B0"/>
            <w:noWrap/>
            <w:vAlign w:val="bottom"/>
            <w:hideMark/>
          </w:tcPr>
          <w:p w14:paraId="1B73EC7E"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Q3</w:t>
            </w:r>
          </w:p>
        </w:tc>
        <w:tc>
          <w:tcPr>
            <w:tcW w:w="514" w:type="pct"/>
            <w:tcBorders>
              <w:top w:val="nil"/>
              <w:left w:val="nil"/>
              <w:bottom w:val="single" w:sz="4" w:space="0" w:color="auto"/>
              <w:right w:val="nil"/>
            </w:tcBorders>
            <w:shd w:val="clear" w:color="000000" w:fill="8497B0"/>
            <w:noWrap/>
            <w:vAlign w:val="bottom"/>
            <w:hideMark/>
          </w:tcPr>
          <w:p w14:paraId="49445512"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Q4</w:t>
            </w:r>
          </w:p>
        </w:tc>
        <w:tc>
          <w:tcPr>
            <w:tcW w:w="579" w:type="pct"/>
            <w:tcBorders>
              <w:top w:val="nil"/>
              <w:left w:val="single" w:sz="4" w:space="0" w:color="auto"/>
              <w:bottom w:val="single" w:sz="4" w:space="0" w:color="auto"/>
              <w:right w:val="single" w:sz="4" w:space="0" w:color="auto"/>
            </w:tcBorders>
            <w:shd w:val="clear" w:color="000000" w:fill="8497B0"/>
            <w:noWrap/>
            <w:vAlign w:val="bottom"/>
            <w:hideMark/>
          </w:tcPr>
          <w:p w14:paraId="5D806F53"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Q1</w:t>
            </w:r>
          </w:p>
        </w:tc>
      </w:tr>
      <w:tr w:rsidR="00237941" w:rsidRPr="00237941" w14:paraId="286D6ECA" w14:textId="77777777" w:rsidTr="00237941">
        <w:trPr>
          <w:trHeight w:val="290"/>
        </w:trPr>
        <w:tc>
          <w:tcPr>
            <w:tcW w:w="875" w:type="pct"/>
            <w:tcBorders>
              <w:top w:val="nil"/>
              <w:left w:val="single" w:sz="4" w:space="0" w:color="auto"/>
              <w:bottom w:val="single" w:sz="4" w:space="0" w:color="auto"/>
              <w:right w:val="single" w:sz="4" w:space="0" w:color="auto"/>
            </w:tcBorders>
            <w:shd w:val="clear" w:color="000000" w:fill="ACB9CA"/>
            <w:noWrap/>
            <w:vAlign w:val="bottom"/>
            <w:hideMark/>
          </w:tcPr>
          <w:p w14:paraId="43F0CC31"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Cat 1</w:t>
            </w:r>
          </w:p>
        </w:tc>
        <w:tc>
          <w:tcPr>
            <w:tcW w:w="496" w:type="pct"/>
            <w:tcBorders>
              <w:top w:val="nil"/>
              <w:left w:val="nil"/>
              <w:bottom w:val="single" w:sz="4" w:space="0" w:color="auto"/>
              <w:right w:val="single" w:sz="4" w:space="0" w:color="auto"/>
            </w:tcBorders>
            <w:shd w:val="clear" w:color="000000" w:fill="F2F2F2"/>
            <w:noWrap/>
            <w:vAlign w:val="bottom"/>
            <w:hideMark/>
          </w:tcPr>
          <w:p w14:paraId="07D64BC5"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337</w:t>
            </w:r>
          </w:p>
        </w:tc>
        <w:tc>
          <w:tcPr>
            <w:tcW w:w="496" w:type="pct"/>
            <w:tcBorders>
              <w:top w:val="nil"/>
              <w:left w:val="nil"/>
              <w:bottom w:val="single" w:sz="4" w:space="0" w:color="auto"/>
              <w:right w:val="single" w:sz="4" w:space="0" w:color="auto"/>
            </w:tcBorders>
            <w:shd w:val="clear" w:color="000000" w:fill="D9D9D9"/>
            <w:noWrap/>
            <w:vAlign w:val="bottom"/>
            <w:hideMark/>
          </w:tcPr>
          <w:p w14:paraId="4325817C"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359</w:t>
            </w:r>
          </w:p>
        </w:tc>
        <w:tc>
          <w:tcPr>
            <w:tcW w:w="496" w:type="pct"/>
            <w:tcBorders>
              <w:top w:val="nil"/>
              <w:left w:val="nil"/>
              <w:bottom w:val="single" w:sz="4" w:space="0" w:color="auto"/>
              <w:right w:val="single" w:sz="4" w:space="0" w:color="auto"/>
            </w:tcBorders>
            <w:shd w:val="clear" w:color="000000" w:fill="BFBFBF"/>
            <w:noWrap/>
            <w:vAlign w:val="bottom"/>
            <w:hideMark/>
          </w:tcPr>
          <w:p w14:paraId="10E53F60"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379</w:t>
            </w:r>
          </w:p>
        </w:tc>
        <w:tc>
          <w:tcPr>
            <w:tcW w:w="514" w:type="pct"/>
            <w:tcBorders>
              <w:top w:val="nil"/>
              <w:left w:val="nil"/>
              <w:bottom w:val="single" w:sz="4" w:space="0" w:color="auto"/>
              <w:right w:val="single" w:sz="4" w:space="0" w:color="auto"/>
            </w:tcBorders>
            <w:shd w:val="clear" w:color="000000" w:fill="FFFFFF"/>
            <w:noWrap/>
            <w:vAlign w:val="bottom"/>
            <w:hideMark/>
          </w:tcPr>
          <w:p w14:paraId="45BD0ABC"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392</w:t>
            </w:r>
          </w:p>
        </w:tc>
        <w:tc>
          <w:tcPr>
            <w:tcW w:w="514" w:type="pct"/>
            <w:tcBorders>
              <w:top w:val="nil"/>
              <w:left w:val="nil"/>
              <w:bottom w:val="single" w:sz="4" w:space="0" w:color="auto"/>
              <w:right w:val="single" w:sz="4" w:space="0" w:color="auto"/>
            </w:tcBorders>
            <w:shd w:val="clear" w:color="000000" w:fill="F2F2F2"/>
            <w:noWrap/>
            <w:vAlign w:val="bottom"/>
            <w:hideMark/>
          </w:tcPr>
          <w:p w14:paraId="0051A55E"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417</w:t>
            </w:r>
          </w:p>
        </w:tc>
        <w:tc>
          <w:tcPr>
            <w:tcW w:w="514" w:type="pct"/>
            <w:tcBorders>
              <w:top w:val="nil"/>
              <w:left w:val="nil"/>
              <w:bottom w:val="single" w:sz="4" w:space="0" w:color="auto"/>
              <w:right w:val="single" w:sz="4" w:space="0" w:color="auto"/>
            </w:tcBorders>
            <w:shd w:val="clear" w:color="000000" w:fill="D9D9D9"/>
            <w:noWrap/>
            <w:vAlign w:val="bottom"/>
            <w:hideMark/>
          </w:tcPr>
          <w:p w14:paraId="5741BD2C"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425</w:t>
            </w:r>
          </w:p>
        </w:tc>
        <w:tc>
          <w:tcPr>
            <w:tcW w:w="514" w:type="pct"/>
            <w:tcBorders>
              <w:top w:val="nil"/>
              <w:left w:val="nil"/>
              <w:bottom w:val="single" w:sz="4" w:space="0" w:color="auto"/>
              <w:right w:val="nil"/>
            </w:tcBorders>
            <w:shd w:val="clear" w:color="000000" w:fill="BFBFBF"/>
            <w:noWrap/>
            <w:vAlign w:val="bottom"/>
            <w:hideMark/>
          </w:tcPr>
          <w:p w14:paraId="10031968"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452</w:t>
            </w:r>
          </w:p>
        </w:tc>
        <w:tc>
          <w:tcPr>
            <w:tcW w:w="579" w:type="pct"/>
            <w:tcBorders>
              <w:top w:val="nil"/>
              <w:left w:val="single" w:sz="4" w:space="0" w:color="auto"/>
              <w:bottom w:val="single" w:sz="4" w:space="0" w:color="auto"/>
              <w:right w:val="single" w:sz="4" w:space="0" w:color="auto"/>
            </w:tcBorders>
            <w:shd w:val="clear" w:color="000000" w:fill="FFFFFF"/>
            <w:noWrap/>
            <w:vAlign w:val="bottom"/>
            <w:hideMark/>
          </w:tcPr>
          <w:p w14:paraId="61F2532A"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470</w:t>
            </w:r>
          </w:p>
        </w:tc>
      </w:tr>
      <w:tr w:rsidR="00237941" w:rsidRPr="00237941" w14:paraId="2CBFA4D5" w14:textId="77777777" w:rsidTr="00237941">
        <w:trPr>
          <w:trHeight w:val="290"/>
        </w:trPr>
        <w:tc>
          <w:tcPr>
            <w:tcW w:w="875" w:type="pct"/>
            <w:tcBorders>
              <w:top w:val="nil"/>
              <w:left w:val="single" w:sz="4" w:space="0" w:color="auto"/>
              <w:bottom w:val="single" w:sz="4" w:space="0" w:color="auto"/>
              <w:right w:val="single" w:sz="4" w:space="0" w:color="auto"/>
            </w:tcBorders>
            <w:shd w:val="clear" w:color="000000" w:fill="ACB9CA"/>
            <w:noWrap/>
            <w:vAlign w:val="bottom"/>
            <w:hideMark/>
          </w:tcPr>
          <w:p w14:paraId="094010E1"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Cat 2</w:t>
            </w:r>
          </w:p>
        </w:tc>
        <w:tc>
          <w:tcPr>
            <w:tcW w:w="496" w:type="pct"/>
            <w:tcBorders>
              <w:top w:val="nil"/>
              <w:left w:val="nil"/>
              <w:bottom w:val="single" w:sz="4" w:space="0" w:color="auto"/>
              <w:right w:val="single" w:sz="4" w:space="0" w:color="auto"/>
            </w:tcBorders>
            <w:shd w:val="clear" w:color="000000" w:fill="F2F2F2"/>
            <w:noWrap/>
            <w:vAlign w:val="bottom"/>
            <w:hideMark/>
          </w:tcPr>
          <w:p w14:paraId="79D444E0"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136</w:t>
            </w:r>
          </w:p>
        </w:tc>
        <w:tc>
          <w:tcPr>
            <w:tcW w:w="496" w:type="pct"/>
            <w:tcBorders>
              <w:top w:val="nil"/>
              <w:left w:val="nil"/>
              <w:bottom w:val="single" w:sz="4" w:space="0" w:color="auto"/>
              <w:right w:val="single" w:sz="4" w:space="0" w:color="auto"/>
            </w:tcBorders>
            <w:shd w:val="clear" w:color="000000" w:fill="D9D9D9"/>
            <w:noWrap/>
            <w:vAlign w:val="bottom"/>
            <w:hideMark/>
          </w:tcPr>
          <w:p w14:paraId="5F634DF8"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141</w:t>
            </w:r>
          </w:p>
        </w:tc>
        <w:tc>
          <w:tcPr>
            <w:tcW w:w="496" w:type="pct"/>
            <w:tcBorders>
              <w:top w:val="nil"/>
              <w:left w:val="nil"/>
              <w:bottom w:val="single" w:sz="4" w:space="0" w:color="auto"/>
              <w:right w:val="single" w:sz="4" w:space="0" w:color="auto"/>
            </w:tcBorders>
            <w:shd w:val="clear" w:color="000000" w:fill="BFBFBF"/>
            <w:noWrap/>
            <w:vAlign w:val="bottom"/>
            <w:hideMark/>
          </w:tcPr>
          <w:p w14:paraId="7FB30206"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133</w:t>
            </w:r>
          </w:p>
        </w:tc>
        <w:tc>
          <w:tcPr>
            <w:tcW w:w="514" w:type="pct"/>
            <w:tcBorders>
              <w:top w:val="nil"/>
              <w:left w:val="nil"/>
              <w:bottom w:val="single" w:sz="4" w:space="0" w:color="auto"/>
              <w:right w:val="single" w:sz="4" w:space="0" w:color="auto"/>
            </w:tcBorders>
            <w:shd w:val="clear" w:color="000000" w:fill="FFFFFF"/>
            <w:noWrap/>
            <w:vAlign w:val="bottom"/>
            <w:hideMark/>
          </w:tcPr>
          <w:p w14:paraId="1161A5B5"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116</w:t>
            </w:r>
          </w:p>
        </w:tc>
        <w:tc>
          <w:tcPr>
            <w:tcW w:w="514" w:type="pct"/>
            <w:tcBorders>
              <w:top w:val="nil"/>
              <w:left w:val="nil"/>
              <w:bottom w:val="single" w:sz="4" w:space="0" w:color="auto"/>
              <w:right w:val="single" w:sz="4" w:space="0" w:color="auto"/>
            </w:tcBorders>
            <w:shd w:val="clear" w:color="000000" w:fill="F2F2F2"/>
            <w:noWrap/>
            <w:vAlign w:val="bottom"/>
            <w:hideMark/>
          </w:tcPr>
          <w:p w14:paraId="6A1EB83D"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114</w:t>
            </w:r>
          </w:p>
        </w:tc>
        <w:tc>
          <w:tcPr>
            <w:tcW w:w="514" w:type="pct"/>
            <w:tcBorders>
              <w:top w:val="nil"/>
              <w:left w:val="nil"/>
              <w:bottom w:val="single" w:sz="4" w:space="0" w:color="auto"/>
              <w:right w:val="single" w:sz="4" w:space="0" w:color="auto"/>
            </w:tcBorders>
            <w:shd w:val="clear" w:color="000000" w:fill="D9D9D9"/>
            <w:noWrap/>
            <w:vAlign w:val="bottom"/>
            <w:hideMark/>
          </w:tcPr>
          <w:p w14:paraId="378EF1CC"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127</w:t>
            </w:r>
          </w:p>
        </w:tc>
        <w:tc>
          <w:tcPr>
            <w:tcW w:w="514" w:type="pct"/>
            <w:tcBorders>
              <w:top w:val="nil"/>
              <w:left w:val="nil"/>
              <w:bottom w:val="single" w:sz="4" w:space="0" w:color="auto"/>
              <w:right w:val="nil"/>
            </w:tcBorders>
            <w:shd w:val="clear" w:color="000000" w:fill="BFBFBF"/>
            <w:noWrap/>
            <w:vAlign w:val="bottom"/>
            <w:hideMark/>
          </w:tcPr>
          <w:p w14:paraId="01DEFFB2"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131</w:t>
            </w:r>
          </w:p>
        </w:tc>
        <w:tc>
          <w:tcPr>
            <w:tcW w:w="579" w:type="pct"/>
            <w:tcBorders>
              <w:top w:val="nil"/>
              <w:left w:val="single" w:sz="4" w:space="0" w:color="auto"/>
              <w:bottom w:val="single" w:sz="4" w:space="0" w:color="auto"/>
              <w:right w:val="single" w:sz="4" w:space="0" w:color="auto"/>
            </w:tcBorders>
            <w:shd w:val="clear" w:color="000000" w:fill="FFFFFF"/>
            <w:noWrap/>
            <w:vAlign w:val="bottom"/>
            <w:hideMark/>
          </w:tcPr>
          <w:p w14:paraId="6304084F"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137</w:t>
            </w:r>
          </w:p>
        </w:tc>
      </w:tr>
      <w:tr w:rsidR="00237941" w:rsidRPr="00237941" w14:paraId="7B3B9A35" w14:textId="77777777" w:rsidTr="00237941">
        <w:trPr>
          <w:trHeight w:val="290"/>
        </w:trPr>
        <w:tc>
          <w:tcPr>
            <w:tcW w:w="875" w:type="pct"/>
            <w:tcBorders>
              <w:top w:val="nil"/>
              <w:left w:val="single" w:sz="4" w:space="0" w:color="auto"/>
              <w:bottom w:val="single" w:sz="4" w:space="0" w:color="auto"/>
              <w:right w:val="single" w:sz="4" w:space="0" w:color="auto"/>
            </w:tcBorders>
            <w:shd w:val="clear" w:color="000000" w:fill="ACB9CA"/>
            <w:noWrap/>
            <w:vAlign w:val="bottom"/>
            <w:hideMark/>
          </w:tcPr>
          <w:p w14:paraId="4F233999"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Cat 3</w:t>
            </w:r>
          </w:p>
        </w:tc>
        <w:tc>
          <w:tcPr>
            <w:tcW w:w="496" w:type="pct"/>
            <w:tcBorders>
              <w:top w:val="nil"/>
              <w:left w:val="nil"/>
              <w:bottom w:val="single" w:sz="4" w:space="0" w:color="auto"/>
              <w:right w:val="single" w:sz="4" w:space="0" w:color="auto"/>
            </w:tcBorders>
            <w:shd w:val="clear" w:color="000000" w:fill="F2F2F2"/>
            <w:noWrap/>
            <w:vAlign w:val="bottom"/>
            <w:hideMark/>
          </w:tcPr>
          <w:p w14:paraId="15658198"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18</w:t>
            </w:r>
          </w:p>
        </w:tc>
        <w:tc>
          <w:tcPr>
            <w:tcW w:w="496" w:type="pct"/>
            <w:tcBorders>
              <w:top w:val="nil"/>
              <w:left w:val="nil"/>
              <w:bottom w:val="single" w:sz="4" w:space="0" w:color="auto"/>
              <w:right w:val="single" w:sz="4" w:space="0" w:color="auto"/>
            </w:tcBorders>
            <w:shd w:val="clear" w:color="000000" w:fill="D9D9D9"/>
            <w:noWrap/>
            <w:vAlign w:val="bottom"/>
            <w:hideMark/>
          </w:tcPr>
          <w:p w14:paraId="722963FB"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13</w:t>
            </w:r>
          </w:p>
        </w:tc>
        <w:tc>
          <w:tcPr>
            <w:tcW w:w="496" w:type="pct"/>
            <w:tcBorders>
              <w:top w:val="nil"/>
              <w:left w:val="nil"/>
              <w:bottom w:val="single" w:sz="4" w:space="0" w:color="auto"/>
              <w:right w:val="single" w:sz="4" w:space="0" w:color="auto"/>
            </w:tcBorders>
            <w:shd w:val="clear" w:color="000000" w:fill="BFBFBF"/>
            <w:noWrap/>
            <w:vAlign w:val="bottom"/>
            <w:hideMark/>
          </w:tcPr>
          <w:p w14:paraId="38ED8421"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21</w:t>
            </w:r>
          </w:p>
        </w:tc>
        <w:tc>
          <w:tcPr>
            <w:tcW w:w="514" w:type="pct"/>
            <w:tcBorders>
              <w:top w:val="nil"/>
              <w:left w:val="nil"/>
              <w:bottom w:val="single" w:sz="4" w:space="0" w:color="auto"/>
              <w:right w:val="single" w:sz="4" w:space="0" w:color="auto"/>
            </w:tcBorders>
            <w:shd w:val="clear" w:color="000000" w:fill="FFFFFF"/>
            <w:noWrap/>
            <w:vAlign w:val="bottom"/>
            <w:hideMark/>
          </w:tcPr>
          <w:p w14:paraId="0AF2A7DB"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25</w:t>
            </w:r>
          </w:p>
        </w:tc>
        <w:tc>
          <w:tcPr>
            <w:tcW w:w="514" w:type="pct"/>
            <w:tcBorders>
              <w:top w:val="nil"/>
              <w:left w:val="nil"/>
              <w:bottom w:val="single" w:sz="4" w:space="0" w:color="auto"/>
              <w:right w:val="single" w:sz="4" w:space="0" w:color="auto"/>
            </w:tcBorders>
            <w:shd w:val="clear" w:color="000000" w:fill="F2F2F2"/>
            <w:noWrap/>
            <w:vAlign w:val="bottom"/>
            <w:hideMark/>
          </w:tcPr>
          <w:p w14:paraId="1A1E2313"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28</w:t>
            </w:r>
          </w:p>
        </w:tc>
        <w:tc>
          <w:tcPr>
            <w:tcW w:w="514" w:type="pct"/>
            <w:tcBorders>
              <w:top w:val="nil"/>
              <w:left w:val="nil"/>
              <w:bottom w:val="single" w:sz="4" w:space="0" w:color="auto"/>
              <w:right w:val="single" w:sz="4" w:space="0" w:color="auto"/>
            </w:tcBorders>
            <w:shd w:val="clear" w:color="000000" w:fill="D9D9D9"/>
            <w:noWrap/>
            <w:vAlign w:val="bottom"/>
            <w:hideMark/>
          </w:tcPr>
          <w:p w14:paraId="11345151"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30</w:t>
            </w:r>
          </w:p>
        </w:tc>
        <w:tc>
          <w:tcPr>
            <w:tcW w:w="514" w:type="pct"/>
            <w:tcBorders>
              <w:top w:val="nil"/>
              <w:left w:val="nil"/>
              <w:bottom w:val="single" w:sz="4" w:space="0" w:color="auto"/>
              <w:right w:val="nil"/>
            </w:tcBorders>
            <w:shd w:val="clear" w:color="000000" w:fill="BFBFBF"/>
            <w:noWrap/>
            <w:vAlign w:val="bottom"/>
            <w:hideMark/>
          </w:tcPr>
          <w:p w14:paraId="1F2059DC"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24</w:t>
            </w:r>
          </w:p>
        </w:tc>
        <w:tc>
          <w:tcPr>
            <w:tcW w:w="579" w:type="pct"/>
            <w:tcBorders>
              <w:top w:val="nil"/>
              <w:left w:val="single" w:sz="4" w:space="0" w:color="auto"/>
              <w:bottom w:val="single" w:sz="4" w:space="0" w:color="auto"/>
              <w:right w:val="single" w:sz="4" w:space="0" w:color="auto"/>
            </w:tcBorders>
            <w:shd w:val="clear" w:color="000000" w:fill="FFFFFF"/>
            <w:noWrap/>
            <w:vAlign w:val="bottom"/>
            <w:hideMark/>
          </w:tcPr>
          <w:p w14:paraId="372400B3"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23</w:t>
            </w:r>
          </w:p>
        </w:tc>
      </w:tr>
      <w:tr w:rsidR="00237941" w:rsidRPr="00237941" w14:paraId="5A6F3F29" w14:textId="77777777" w:rsidTr="00237941">
        <w:trPr>
          <w:trHeight w:val="290"/>
        </w:trPr>
        <w:tc>
          <w:tcPr>
            <w:tcW w:w="875" w:type="pct"/>
            <w:tcBorders>
              <w:top w:val="nil"/>
              <w:left w:val="single" w:sz="4" w:space="0" w:color="auto"/>
              <w:bottom w:val="single" w:sz="4" w:space="0" w:color="auto"/>
              <w:right w:val="single" w:sz="4" w:space="0" w:color="auto"/>
            </w:tcBorders>
            <w:shd w:val="clear" w:color="000000" w:fill="8497B0"/>
            <w:noWrap/>
            <w:vAlign w:val="bottom"/>
            <w:hideMark/>
          </w:tcPr>
          <w:p w14:paraId="3897D286"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Total PPANI</w:t>
            </w:r>
          </w:p>
        </w:tc>
        <w:tc>
          <w:tcPr>
            <w:tcW w:w="496" w:type="pct"/>
            <w:tcBorders>
              <w:top w:val="nil"/>
              <w:left w:val="nil"/>
              <w:bottom w:val="single" w:sz="4" w:space="0" w:color="auto"/>
              <w:right w:val="single" w:sz="4" w:space="0" w:color="auto"/>
            </w:tcBorders>
            <w:shd w:val="clear" w:color="000000" w:fill="8497B0"/>
            <w:noWrap/>
            <w:vAlign w:val="bottom"/>
            <w:hideMark/>
          </w:tcPr>
          <w:p w14:paraId="33742E7B"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491</w:t>
            </w:r>
          </w:p>
        </w:tc>
        <w:tc>
          <w:tcPr>
            <w:tcW w:w="496" w:type="pct"/>
            <w:tcBorders>
              <w:top w:val="nil"/>
              <w:left w:val="nil"/>
              <w:bottom w:val="single" w:sz="4" w:space="0" w:color="auto"/>
              <w:right w:val="single" w:sz="4" w:space="0" w:color="auto"/>
            </w:tcBorders>
            <w:shd w:val="clear" w:color="000000" w:fill="8497B0"/>
            <w:noWrap/>
            <w:vAlign w:val="bottom"/>
            <w:hideMark/>
          </w:tcPr>
          <w:p w14:paraId="0B27E952"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513</w:t>
            </w:r>
          </w:p>
        </w:tc>
        <w:tc>
          <w:tcPr>
            <w:tcW w:w="496" w:type="pct"/>
            <w:tcBorders>
              <w:top w:val="nil"/>
              <w:left w:val="nil"/>
              <w:bottom w:val="single" w:sz="4" w:space="0" w:color="auto"/>
              <w:right w:val="single" w:sz="4" w:space="0" w:color="auto"/>
            </w:tcBorders>
            <w:shd w:val="clear" w:color="000000" w:fill="8497B0"/>
            <w:noWrap/>
            <w:vAlign w:val="bottom"/>
            <w:hideMark/>
          </w:tcPr>
          <w:p w14:paraId="152EB0F4"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533</w:t>
            </w:r>
          </w:p>
        </w:tc>
        <w:tc>
          <w:tcPr>
            <w:tcW w:w="514" w:type="pct"/>
            <w:tcBorders>
              <w:top w:val="nil"/>
              <w:left w:val="nil"/>
              <w:bottom w:val="single" w:sz="4" w:space="0" w:color="auto"/>
              <w:right w:val="single" w:sz="4" w:space="0" w:color="auto"/>
            </w:tcBorders>
            <w:shd w:val="clear" w:color="000000" w:fill="8497B0"/>
            <w:noWrap/>
            <w:vAlign w:val="bottom"/>
            <w:hideMark/>
          </w:tcPr>
          <w:p w14:paraId="3B474307"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533</w:t>
            </w:r>
          </w:p>
        </w:tc>
        <w:tc>
          <w:tcPr>
            <w:tcW w:w="514" w:type="pct"/>
            <w:tcBorders>
              <w:top w:val="nil"/>
              <w:left w:val="nil"/>
              <w:bottom w:val="single" w:sz="4" w:space="0" w:color="auto"/>
              <w:right w:val="single" w:sz="4" w:space="0" w:color="auto"/>
            </w:tcBorders>
            <w:shd w:val="clear" w:color="000000" w:fill="8497B0"/>
            <w:noWrap/>
            <w:vAlign w:val="bottom"/>
            <w:hideMark/>
          </w:tcPr>
          <w:p w14:paraId="37E33AD6"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559</w:t>
            </w:r>
          </w:p>
        </w:tc>
        <w:tc>
          <w:tcPr>
            <w:tcW w:w="514" w:type="pct"/>
            <w:tcBorders>
              <w:top w:val="nil"/>
              <w:left w:val="nil"/>
              <w:bottom w:val="single" w:sz="4" w:space="0" w:color="auto"/>
              <w:right w:val="single" w:sz="4" w:space="0" w:color="auto"/>
            </w:tcBorders>
            <w:shd w:val="clear" w:color="000000" w:fill="8497B0"/>
            <w:noWrap/>
            <w:vAlign w:val="bottom"/>
            <w:hideMark/>
          </w:tcPr>
          <w:p w14:paraId="2354EEAC"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582</w:t>
            </w:r>
          </w:p>
        </w:tc>
        <w:tc>
          <w:tcPr>
            <w:tcW w:w="514" w:type="pct"/>
            <w:tcBorders>
              <w:top w:val="nil"/>
              <w:left w:val="nil"/>
              <w:bottom w:val="single" w:sz="4" w:space="0" w:color="auto"/>
              <w:right w:val="nil"/>
            </w:tcBorders>
            <w:shd w:val="clear" w:color="000000" w:fill="8497B0"/>
            <w:noWrap/>
            <w:vAlign w:val="bottom"/>
            <w:hideMark/>
          </w:tcPr>
          <w:p w14:paraId="0C55088A"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607</w:t>
            </w:r>
          </w:p>
        </w:tc>
        <w:tc>
          <w:tcPr>
            <w:tcW w:w="579" w:type="pct"/>
            <w:tcBorders>
              <w:top w:val="nil"/>
              <w:left w:val="single" w:sz="4" w:space="0" w:color="auto"/>
              <w:bottom w:val="single" w:sz="4" w:space="0" w:color="auto"/>
              <w:right w:val="single" w:sz="4" w:space="0" w:color="auto"/>
            </w:tcBorders>
            <w:shd w:val="clear" w:color="000000" w:fill="8497B0"/>
            <w:vAlign w:val="bottom"/>
            <w:hideMark/>
          </w:tcPr>
          <w:p w14:paraId="3535579F"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630</w:t>
            </w:r>
          </w:p>
        </w:tc>
      </w:tr>
      <w:tr w:rsidR="00237941" w:rsidRPr="00237941" w14:paraId="5838A3F6" w14:textId="77777777" w:rsidTr="00237941">
        <w:trPr>
          <w:trHeight w:val="290"/>
        </w:trPr>
        <w:tc>
          <w:tcPr>
            <w:tcW w:w="875" w:type="pct"/>
            <w:tcBorders>
              <w:top w:val="nil"/>
              <w:left w:val="single" w:sz="4" w:space="0" w:color="auto"/>
              <w:bottom w:val="single" w:sz="4" w:space="0" w:color="auto"/>
              <w:right w:val="single" w:sz="4" w:space="0" w:color="auto"/>
            </w:tcBorders>
            <w:shd w:val="clear" w:color="000000" w:fill="ACB9CA"/>
            <w:noWrap/>
            <w:vAlign w:val="bottom"/>
            <w:hideMark/>
          </w:tcPr>
          <w:p w14:paraId="78D6DDE9"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Total Caseload</w:t>
            </w:r>
          </w:p>
        </w:tc>
        <w:tc>
          <w:tcPr>
            <w:tcW w:w="496" w:type="pct"/>
            <w:tcBorders>
              <w:top w:val="nil"/>
              <w:left w:val="nil"/>
              <w:bottom w:val="single" w:sz="4" w:space="0" w:color="auto"/>
              <w:right w:val="single" w:sz="4" w:space="0" w:color="auto"/>
            </w:tcBorders>
            <w:shd w:val="clear" w:color="000000" w:fill="ACB9CA"/>
            <w:noWrap/>
            <w:vAlign w:val="bottom"/>
            <w:hideMark/>
          </w:tcPr>
          <w:p w14:paraId="660C2190"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3938</w:t>
            </w:r>
          </w:p>
        </w:tc>
        <w:tc>
          <w:tcPr>
            <w:tcW w:w="496" w:type="pct"/>
            <w:tcBorders>
              <w:top w:val="nil"/>
              <w:left w:val="nil"/>
              <w:bottom w:val="single" w:sz="4" w:space="0" w:color="auto"/>
              <w:right w:val="single" w:sz="4" w:space="0" w:color="auto"/>
            </w:tcBorders>
            <w:shd w:val="clear" w:color="000000" w:fill="ACB9CA"/>
            <w:noWrap/>
            <w:vAlign w:val="bottom"/>
            <w:hideMark/>
          </w:tcPr>
          <w:p w14:paraId="7A707D22"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3978</w:t>
            </w:r>
          </w:p>
        </w:tc>
        <w:tc>
          <w:tcPr>
            <w:tcW w:w="496" w:type="pct"/>
            <w:tcBorders>
              <w:top w:val="nil"/>
              <w:left w:val="nil"/>
              <w:bottom w:val="single" w:sz="4" w:space="0" w:color="auto"/>
              <w:right w:val="single" w:sz="4" w:space="0" w:color="auto"/>
            </w:tcBorders>
            <w:shd w:val="clear" w:color="000000" w:fill="ACB9CA"/>
            <w:noWrap/>
            <w:vAlign w:val="bottom"/>
            <w:hideMark/>
          </w:tcPr>
          <w:p w14:paraId="487D69CD"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3947</w:t>
            </w:r>
          </w:p>
        </w:tc>
        <w:tc>
          <w:tcPr>
            <w:tcW w:w="514" w:type="pct"/>
            <w:tcBorders>
              <w:top w:val="nil"/>
              <w:left w:val="nil"/>
              <w:bottom w:val="single" w:sz="4" w:space="0" w:color="auto"/>
              <w:right w:val="single" w:sz="4" w:space="0" w:color="auto"/>
            </w:tcBorders>
            <w:shd w:val="clear" w:color="000000" w:fill="ACB9CA"/>
            <w:noWrap/>
            <w:vAlign w:val="bottom"/>
            <w:hideMark/>
          </w:tcPr>
          <w:p w14:paraId="0E50BF68"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4074</w:t>
            </w:r>
          </w:p>
        </w:tc>
        <w:tc>
          <w:tcPr>
            <w:tcW w:w="514" w:type="pct"/>
            <w:tcBorders>
              <w:top w:val="nil"/>
              <w:left w:val="nil"/>
              <w:bottom w:val="single" w:sz="4" w:space="0" w:color="auto"/>
              <w:right w:val="single" w:sz="4" w:space="0" w:color="auto"/>
            </w:tcBorders>
            <w:shd w:val="clear" w:color="000000" w:fill="ACB9CA"/>
            <w:noWrap/>
            <w:vAlign w:val="bottom"/>
            <w:hideMark/>
          </w:tcPr>
          <w:p w14:paraId="4ACBBBC4"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4098</w:t>
            </w:r>
          </w:p>
        </w:tc>
        <w:tc>
          <w:tcPr>
            <w:tcW w:w="514" w:type="pct"/>
            <w:tcBorders>
              <w:top w:val="nil"/>
              <w:left w:val="nil"/>
              <w:bottom w:val="single" w:sz="4" w:space="0" w:color="auto"/>
              <w:right w:val="single" w:sz="4" w:space="0" w:color="auto"/>
            </w:tcBorders>
            <w:shd w:val="clear" w:color="000000" w:fill="ACB9CA"/>
            <w:noWrap/>
            <w:vAlign w:val="bottom"/>
            <w:hideMark/>
          </w:tcPr>
          <w:p w14:paraId="04EF36E2"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4014</w:t>
            </w:r>
          </w:p>
        </w:tc>
        <w:tc>
          <w:tcPr>
            <w:tcW w:w="514" w:type="pct"/>
            <w:tcBorders>
              <w:top w:val="nil"/>
              <w:left w:val="nil"/>
              <w:bottom w:val="single" w:sz="4" w:space="0" w:color="auto"/>
              <w:right w:val="nil"/>
            </w:tcBorders>
            <w:shd w:val="clear" w:color="000000" w:fill="ACB9CA"/>
            <w:noWrap/>
            <w:vAlign w:val="bottom"/>
            <w:hideMark/>
          </w:tcPr>
          <w:p w14:paraId="6819260F"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4108</w:t>
            </w:r>
          </w:p>
        </w:tc>
        <w:tc>
          <w:tcPr>
            <w:tcW w:w="579" w:type="pct"/>
            <w:tcBorders>
              <w:top w:val="nil"/>
              <w:left w:val="single" w:sz="4" w:space="0" w:color="auto"/>
              <w:bottom w:val="single" w:sz="4" w:space="0" w:color="auto"/>
              <w:right w:val="single" w:sz="4" w:space="0" w:color="auto"/>
            </w:tcBorders>
            <w:shd w:val="clear" w:color="000000" w:fill="ACB9CA"/>
            <w:noWrap/>
            <w:vAlign w:val="bottom"/>
            <w:hideMark/>
          </w:tcPr>
          <w:p w14:paraId="27D602DD"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4137</w:t>
            </w:r>
          </w:p>
        </w:tc>
      </w:tr>
      <w:tr w:rsidR="00237941" w:rsidRPr="00237941" w14:paraId="0F1003CE" w14:textId="77777777" w:rsidTr="00237941">
        <w:trPr>
          <w:trHeight w:val="290"/>
        </w:trPr>
        <w:tc>
          <w:tcPr>
            <w:tcW w:w="875" w:type="pct"/>
            <w:tcBorders>
              <w:top w:val="nil"/>
              <w:left w:val="single" w:sz="4" w:space="0" w:color="auto"/>
              <w:bottom w:val="single" w:sz="4" w:space="0" w:color="auto"/>
              <w:right w:val="single" w:sz="4" w:space="0" w:color="auto"/>
            </w:tcBorders>
            <w:shd w:val="clear" w:color="000000" w:fill="D6DCE4"/>
            <w:noWrap/>
            <w:vAlign w:val="bottom"/>
            <w:hideMark/>
          </w:tcPr>
          <w:p w14:paraId="0FF6FFBE"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 PPANI</w:t>
            </w:r>
          </w:p>
        </w:tc>
        <w:tc>
          <w:tcPr>
            <w:tcW w:w="496" w:type="pct"/>
            <w:tcBorders>
              <w:top w:val="nil"/>
              <w:left w:val="nil"/>
              <w:bottom w:val="single" w:sz="4" w:space="0" w:color="auto"/>
              <w:right w:val="single" w:sz="4" w:space="0" w:color="auto"/>
            </w:tcBorders>
            <w:shd w:val="clear" w:color="000000" w:fill="D6DCE4"/>
            <w:noWrap/>
            <w:vAlign w:val="bottom"/>
            <w:hideMark/>
          </w:tcPr>
          <w:p w14:paraId="11BDDAAB"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12%</w:t>
            </w:r>
          </w:p>
        </w:tc>
        <w:tc>
          <w:tcPr>
            <w:tcW w:w="496" w:type="pct"/>
            <w:tcBorders>
              <w:top w:val="nil"/>
              <w:left w:val="nil"/>
              <w:bottom w:val="single" w:sz="4" w:space="0" w:color="auto"/>
              <w:right w:val="single" w:sz="4" w:space="0" w:color="auto"/>
            </w:tcBorders>
            <w:shd w:val="clear" w:color="000000" w:fill="D6DCE4"/>
            <w:noWrap/>
            <w:vAlign w:val="bottom"/>
            <w:hideMark/>
          </w:tcPr>
          <w:p w14:paraId="3B7A7FE7"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13%</w:t>
            </w:r>
          </w:p>
        </w:tc>
        <w:tc>
          <w:tcPr>
            <w:tcW w:w="496" w:type="pct"/>
            <w:tcBorders>
              <w:top w:val="nil"/>
              <w:left w:val="nil"/>
              <w:bottom w:val="single" w:sz="4" w:space="0" w:color="auto"/>
              <w:right w:val="single" w:sz="4" w:space="0" w:color="auto"/>
            </w:tcBorders>
            <w:shd w:val="clear" w:color="000000" w:fill="D6DCE4"/>
            <w:noWrap/>
            <w:vAlign w:val="bottom"/>
            <w:hideMark/>
          </w:tcPr>
          <w:p w14:paraId="65899A15"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14%</w:t>
            </w:r>
          </w:p>
        </w:tc>
        <w:tc>
          <w:tcPr>
            <w:tcW w:w="514" w:type="pct"/>
            <w:tcBorders>
              <w:top w:val="nil"/>
              <w:left w:val="nil"/>
              <w:bottom w:val="single" w:sz="4" w:space="0" w:color="auto"/>
              <w:right w:val="single" w:sz="4" w:space="0" w:color="auto"/>
            </w:tcBorders>
            <w:shd w:val="clear" w:color="000000" w:fill="D6DCE4"/>
            <w:noWrap/>
            <w:vAlign w:val="bottom"/>
            <w:hideMark/>
          </w:tcPr>
          <w:p w14:paraId="6AE8F74F"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13%</w:t>
            </w:r>
          </w:p>
        </w:tc>
        <w:tc>
          <w:tcPr>
            <w:tcW w:w="514" w:type="pct"/>
            <w:tcBorders>
              <w:top w:val="nil"/>
              <w:left w:val="nil"/>
              <w:bottom w:val="single" w:sz="4" w:space="0" w:color="auto"/>
              <w:right w:val="single" w:sz="4" w:space="0" w:color="auto"/>
            </w:tcBorders>
            <w:shd w:val="clear" w:color="000000" w:fill="D6DCE4"/>
            <w:noWrap/>
            <w:vAlign w:val="bottom"/>
            <w:hideMark/>
          </w:tcPr>
          <w:p w14:paraId="0664902F"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14%</w:t>
            </w:r>
          </w:p>
        </w:tc>
        <w:tc>
          <w:tcPr>
            <w:tcW w:w="514" w:type="pct"/>
            <w:tcBorders>
              <w:top w:val="nil"/>
              <w:left w:val="nil"/>
              <w:bottom w:val="single" w:sz="4" w:space="0" w:color="auto"/>
              <w:right w:val="single" w:sz="4" w:space="0" w:color="auto"/>
            </w:tcBorders>
            <w:shd w:val="clear" w:color="000000" w:fill="D6DCE4"/>
            <w:noWrap/>
            <w:vAlign w:val="bottom"/>
            <w:hideMark/>
          </w:tcPr>
          <w:p w14:paraId="5AFBFF90"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14%</w:t>
            </w:r>
          </w:p>
        </w:tc>
        <w:tc>
          <w:tcPr>
            <w:tcW w:w="514" w:type="pct"/>
            <w:tcBorders>
              <w:top w:val="nil"/>
              <w:left w:val="nil"/>
              <w:bottom w:val="single" w:sz="4" w:space="0" w:color="auto"/>
              <w:right w:val="nil"/>
            </w:tcBorders>
            <w:shd w:val="clear" w:color="000000" w:fill="D6DCE4"/>
            <w:noWrap/>
            <w:vAlign w:val="bottom"/>
            <w:hideMark/>
          </w:tcPr>
          <w:p w14:paraId="108822C3"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15%</w:t>
            </w:r>
          </w:p>
        </w:tc>
        <w:tc>
          <w:tcPr>
            <w:tcW w:w="579" w:type="pct"/>
            <w:tcBorders>
              <w:top w:val="nil"/>
              <w:left w:val="single" w:sz="4" w:space="0" w:color="auto"/>
              <w:bottom w:val="single" w:sz="4" w:space="0" w:color="auto"/>
              <w:right w:val="single" w:sz="4" w:space="0" w:color="auto"/>
            </w:tcBorders>
            <w:shd w:val="clear" w:color="000000" w:fill="D6DCE4"/>
            <w:noWrap/>
            <w:vAlign w:val="bottom"/>
            <w:hideMark/>
          </w:tcPr>
          <w:p w14:paraId="51AA5873"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15%</w:t>
            </w:r>
          </w:p>
        </w:tc>
      </w:tr>
    </w:tbl>
    <w:p w14:paraId="7A17B142" w14:textId="6EE5BC58" w:rsidR="00F50420" w:rsidRPr="00F50420" w:rsidRDefault="00F50420" w:rsidP="006C5B69">
      <w:pPr>
        <w:spacing w:line="360" w:lineRule="auto"/>
        <w:rPr>
          <w:b/>
          <w:bCs/>
          <w:color w:val="A50021"/>
        </w:rPr>
      </w:pPr>
      <w:r w:rsidRPr="00F50420">
        <w:rPr>
          <w:b/>
          <w:bCs/>
          <w:color w:val="A50021"/>
        </w:rPr>
        <w:t xml:space="preserve">Table 7: Directorates of SROSH on Caseload from </w:t>
      </w:r>
      <w:r w:rsidR="00237941" w:rsidRPr="00AC5C17">
        <w:rPr>
          <w:b/>
          <w:bCs/>
          <w:color w:val="A50021"/>
        </w:rPr>
        <w:t>Q</w:t>
      </w:r>
      <w:r w:rsidR="00237941">
        <w:rPr>
          <w:b/>
          <w:bCs/>
          <w:color w:val="A50021"/>
        </w:rPr>
        <w:t>2</w:t>
      </w:r>
      <w:r w:rsidR="00237941" w:rsidRPr="00AC5C17">
        <w:rPr>
          <w:b/>
          <w:bCs/>
          <w:color w:val="A50021"/>
        </w:rPr>
        <w:t xml:space="preserve"> 2</w:t>
      </w:r>
      <w:r w:rsidR="00237941">
        <w:rPr>
          <w:b/>
          <w:bCs/>
          <w:color w:val="A50021"/>
        </w:rPr>
        <w:t>1</w:t>
      </w:r>
      <w:r w:rsidR="00237941" w:rsidRPr="00AC5C17">
        <w:rPr>
          <w:b/>
          <w:bCs/>
          <w:color w:val="A50021"/>
        </w:rPr>
        <w:t>/22 to Q</w:t>
      </w:r>
      <w:r w:rsidR="00237941">
        <w:rPr>
          <w:b/>
          <w:bCs/>
          <w:color w:val="A50021"/>
        </w:rPr>
        <w:t>1</w:t>
      </w:r>
      <w:r w:rsidR="00237941" w:rsidRPr="00AC5C17">
        <w:rPr>
          <w:b/>
          <w:bCs/>
          <w:color w:val="A50021"/>
        </w:rPr>
        <w:t xml:space="preserve"> 2</w:t>
      </w:r>
      <w:r w:rsidR="00237941">
        <w:rPr>
          <w:b/>
          <w:bCs/>
          <w:color w:val="A50021"/>
        </w:rPr>
        <w:t>3</w:t>
      </w:r>
      <w:r w:rsidR="00237941" w:rsidRPr="00AC5C17">
        <w:rPr>
          <w:b/>
          <w:bCs/>
          <w:color w:val="A50021"/>
        </w:rPr>
        <w:t>/2</w:t>
      </w:r>
      <w:r w:rsidR="00237941">
        <w:rPr>
          <w:b/>
          <w:bCs/>
          <w:color w:val="A50021"/>
        </w:rPr>
        <w:t>4</w:t>
      </w:r>
    </w:p>
    <w:tbl>
      <w:tblPr>
        <w:tblW w:w="5000" w:type="pct"/>
        <w:tblLook w:val="04A0" w:firstRow="1" w:lastRow="0" w:firstColumn="1" w:lastColumn="0" w:noHBand="0" w:noVBand="1"/>
      </w:tblPr>
      <w:tblGrid>
        <w:gridCol w:w="3103"/>
        <w:gridCol w:w="715"/>
        <w:gridCol w:w="715"/>
        <w:gridCol w:w="717"/>
        <w:gridCol w:w="751"/>
        <w:gridCol w:w="751"/>
        <w:gridCol w:w="751"/>
        <w:gridCol w:w="756"/>
        <w:gridCol w:w="757"/>
      </w:tblGrid>
      <w:tr w:rsidR="00237941" w:rsidRPr="00237941" w14:paraId="65CB8608" w14:textId="77777777" w:rsidTr="00237941">
        <w:trPr>
          <w:trHeight w:val="290"/>
        </w:trPr>
        <w:tc>
          <w:tcPr>
            <w:tcW w:w="1600" w:type="pct"/>
            <w:tcBorders>
              <w:top w:val="single" w:sz="4" w:space="0" w:color="auto"/>
              <w:left w:val="single" w:sz="4" w:space="0" w:color="auto"/>
              <w:bottom w:val="single" w:sz="4" w:space="0" w:color="auto"/>
              <w:right w:val="single" w:sz="4" w:space="0" w:color="auto"/>
            </w:tcBorders>
            <w:shd w:val="clear" w:color="000000" w:fill="8497B0"/>
            <w:noWrap/>
            <w:vAlign w:val="bottom"/>
            <w:hideMark/>
          </w:tcPr>
          <w:p w14:paraId="696705D9" w14:textId="77777777" w:rsidR="00237941" w:rsidRPr="00237941" w:rsidRDefault="00237941" w:rsidP="00237941">
            <w:pPr>
              <w:spacing w:after="0" w:line="240" w:lineRule="auto"/>
              <w:rPr>
                <w:rFonts w:ascii="Calibri" w:eastAsia="Times New Roman" w:hAnsi="Calibri" w:cs="Calibri"/>
                <w:color w:val="000000"/>
                <w:lang w:eastAsia="en-GB"/>
              </w:rPr>
            </w:pPr>
            <w:r w:rsidRPr="00237941">
              <w:rPr>
                <w:rFonts w:ascii="Calibri" w:eastAsia="Times New Roman" w:hAnsi="Calibri" w:cs="Calibri"/>
                <w:color w:val="000000"/>
                <w:lang w:eastAsia="en-GB"/>
              </w:rPr>
              <w:t> </w:t>
            </w:r>
          </w:p>
        </w:tc>
        <w:tc>
          <w:tcPr>
            <w:tcW w:w="1252" w:type="pct"/>
            <w:gridSpan w:val="3"/>
            <w:tcBorders>
              <w:top w:val="single" w:sz="4" w:space="0" w:color="auto"/>
              <w:left w:val="nil"/>
              <w:bottom w:val="single" w:sz="4" w:space="0" w:color="auto"/>
              <w:right w:val="single" w:sz="4" w:space="0" w:color="000000"/>
            </w:tcBorders>
            <w:shd w:val="clear" w:color="000000" w:fill="8497B0"/>
            <w:noWrap/>
            <w:vAlign w:val="bottom"/>
            <w:hideMark/>
          </w:tcPr>
          <w:p w14:paraId="3058579C" w14:textId="77777777" w:rsidR="00237941" w:rsidRPr="00237941" w:rsidRDefault="00237941" w:rsidP="00237941">
            <w:pPr>
              <w:spacing w:after="0" w:line="240" w:lineRule="auto"/>
              <w:jc w:val="center"/>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2021/22</w:t>
            </w:r>
          </w:p>
        </w:tc>
        <w:tc>
          <w:tcPr>
            <w:tcW w:w="1750" w:type="pct"/>
            <w:gridSpan w:val="4"/>
            <w:tcBorders>
              <w:top w:val="nil"/>
              <w:left w:val="nil"/>
              <w:bottom w:val="single" w:sz="4" w:space="0" w:color="auto"/>
              <w:right w:val="nil"/>
            </w:tcBorders>
            <w:shd w:val="clear" w:color="000000" w:fill="8497B0"/>
            <w:noWrap/>
            <w:vAlign w:val="bottom"/>
            <w:hideMark/>
          </w:tcPr>
          <w:p w14:paraId="4825C63A" w14:textId="77777777" w:rsidR="00237941" w:rsidRPr="00237941" w:rsidRDefault="00237941" w:rsidP="00237941">
            <w:pPr>
              <w:spacing w:after="0" w:line="240" w:lineRule="auto"/>
              <w:jc w:val="center"/>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2022/23</w:t>
            </w:r>
          </w:p>
        </w:tc>
        <w:tc>
          <w:tcPr>
            <w:tcW w:w="398" w:type="pct"/>
            <w:tcBorders>
              <w:top w:val="single" w:sz="4" w:space="0" w:color="auto"/>
              <w:left w:val="single" w:sz="4" w:space="0" w:color="auto"/>
              <w:bottom w:val="single" w:sz="4" w:space="0" w:color="auto"/>
              <w:right w:val="single" w:sz="4" w:space="0" w:color="auto"/>
            </w:tcBorders>
            <w:shd w:val="clear" w:color="000000" w:fill="8497B0"/>
            <w:noWrap/>
            <w:vAlign w:val="bottom"/>
            <w:hideMark/>
          </w:tcPr>
          <w:p w14:paraId="6C326EA4" w14:textId="77777777" w:rsidR="00237941" w:rsidRPr="00237941" w:rsidRDefault="00237941" w:rsidP="00237941">
            <w:pPr>
              <w:spacing w:after="0" w:line="240" w:lineRule="auto"/>
              <w:jc w:val="center"/>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23/24</w:t>
            </w:r>
          </w:p>
        </w:tc>
      </w:tr>
      <w:tr w:rsidR="00237941" w:rsidRPr="00237941" w14:paraId="137C100A" w14:textId="77777777" w:rsidTr="00237941">
        <w:trPr>
          <w:trHeight w:val="290"/>
        </w:trPr>
        <w:tc>
          <w:tcPr>
            <w:tcW w:w="1600" w:type="pct"/>
            <w:tcBorders>
              <w:top w:val="nil"/>
              <w:left w:val="single" w:sz="4" w:space="0" w:color="auto"/>
              <w:bottom w:val="single" w:sz="4" w:space="0" w:color="auto"/>
              <w:right w:val="single" w:sz="4" w:space="0" w:color="auto"/>
            </w:tcBorders>
            <w:shd w:val="clear" w:color="000000" w:fill="8497B0"/>
            <w:noWrap/>
            <w:vAlign w:val="bottom"/>
            <w:hideMark/>
          </w:tcPr>
          <w:p w14:paraId="4BE1D5DE"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Significant Risk of Serious Harm</w:t>
            </w:r>
          </w:p>
        </w:tc>
        <w:tc>
          <w:tcPr>
            <w:tcW w:w="417" w:type="pct"/>
            <w:tcBorders>
              <w:top w:val="nil"/>
              <w:left w:val="nil"/>
              <w:bottom w:val="single" w:sz="4" w:space="0" w:color="auto"/>
              <w:right w:val="single" w:sz="4" w:space="0" w:color="auto"/>
            </w:tcBorders>
            <w:shd w:val="clear" w:color="000000" w:fill="8497B0"/>
            <w:noWrap/>
            <w:vAlign w:val="bottom"/>
            <w:hideMark/>
          </w:tcPr>
          <w:p w14:paraId="31D6943E"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Q2</w:t>
            </w:r>
          </w:p>
        </w:tc>
        <w:tc>
          <w:tcPr>
            <w:tcW w:w="417" w:type="pct"/>
            <w:tcBorders>
              <w:top w:val="nil"/>
              <w:left w:val="nil"/>
              <w:bottom w:val="single" w:sz="4" w:space="0" w:color="auto"/>
              <w:right w:val="single" w:sz="4" w:space="0" w:color="auto"/>
            </w:tcBorders>
            <w:shd w:val="clear" w:color="000000" w:fill="8497B0"/>
            <w:noWrap/>
            <w:vAlign w:val="bottom"/>
            <w:hideMark/>
          </w:tcPr>
          <w:p w14:paraId="1001EC43"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Q3</w:t>
            </w:r>
          </w:p>
        </w:tc>
        <w:tc>
          <w:tcPr>
            <w:tcW w:w="417" w:type="pct"/>
            <w:tcBorders>
              <w:top w:val="nil"/>
              <w:left w:val="nil"/>
              <w:bottom w:val="single" w:sz="4" w:space="0" w:color="auto"/>
              <w:right w:val="single" w:sz="4" w:space="0" w:color="auto"/>
            </w:tcBorders>
            <w:shd w:val="clear" w:color="000000" w:fill="8497B0"/>
            <w:noWrap/>
            <w:vAlign w:val="bottom"/>
            <w:hideMark/>
          </w:tcPr>
          <w:p w14:paraId="34D182BC"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Q4</w:t>
            </w:r>
          </w:p>
        </w:tc>
        <w:tc>
          <w:tcPr>
            <w:tcW w:w="437" w:type="pct"/>
            <w:tcBorders>
              <w:top w:val="nil"/>
              <w:left w:val="nil"/>
              <w:bottom w:val="single" w:sz="4" w:space="0" w:color="auto"/>
              <w:right w:val="single" w:sz="4" w:space="0" w:color="auto"/>
            </w:tcBorders>
            <w:shd w:val="clear" w:color="000000" w:fill="8497B0"/>
            <w:noWrap/>
            <w:vAlign w:val="bottom"/>
            <w:hideMark/>
          </w:tcPr>
          <w:p w14:paraId="64912935"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Q1</w:t>
            </w:r>
          </w:p>
        </w:tc>
        <w:tc>
          <w:tcPr>
            <w:tcW w:w="437" w:type="pct"/>
            <w:tcBorders>
              <w:top w:val="nil"/>
              <w:left w:val="nil"/>
              <w:bottom w:val="single" w:sz="4" w:space="0" w:color="auto"/>
              <w:right w:val="single" w:sz="4" w:space="0" w:color="auto"/>
            </w:tcBorders>
            <w:shd w:val="clear" w:color="000000" w:fill="8497B0"/>
            <w:noWrap/>
            <w:vAlign w:val="bottom"/>
            <w:hideMark/>
          </w:tcPr>
          <w:p w14:paraId="2FE6B7F6"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Q2</w:t>
            </w:r>
          </w:p>
        </w:tc>
        <w:tc>
          <w:tcPr>
            <w:tcW w:w="437" w:type="pct"/>
            <w:tcBorders>
              <w:top w:val="nil"/>
              <w:left w:val="nil"/>
              <w:bottom w:val="single" w:sz="4" w:space="0" w:color="auto"/>
              <w:right w:val="single" w:sz="4" w:space="0" w:color="auto"/>
            </w:tcBorders>
            <w:shd w:val="clear" w:color="000000" w:fill="8497B0"/>
            <w:noWrap/>
            <w:vAlign w:val="bottom"/>
            <w:hideMark/>
          </w:tcPr>
          <w:p w14:paraId="412C2CD0"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Q3</w:t>
            </w:r>
          </w:p>
        </w:tc>
        <w:tc>
          <w:tcPr>
            <w:tcW w:w="437" w:type="pct"/>
            <w:tcBorders>
              <w:top w:val="nil"/>
              <w:left w:val="nil"/>
              <w:bottom w:val="single" w:sz="4" w:space="0" w:color="auto"/>
              <w:right w:val="nil"/>
            </w:tcBorders>
            <w:shd w:val="clear" w:color="000000" w:fill="8497B0"/>
            <w:noWrap/>
            <w:vAlign w:val="bottom"/>
            <w:hideMark/>
          </w:tcPr>
          <w:p w14:paraId="56BFF63C"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Q4</w:t>
            </w:r>
          </w:p>
        </w:tc>
        <w:tc>
          <w:tcPr>
            <w:tcW w:w="398" w:type="pct"/>
            <w:tcBorders>
              <w:top w:val="nil"/>
              <w:left w:val="single" w:sz="4" w:space="0" w:color="auto"/>
              <w:bottom w:val="single" w:sz="4" w:space="0" w:color="auto"/>
              <w:right w:val="single" w:sz="4" w:space="0" w:color="auto"/>
            </w:tcBorders>
            <w:shd w:val="clear" w:color="000000" w:fill="8497B0"/>
            <w:noWrap/>
            <w:vAlign w:val="bottom"/>
            <w:hideMark/>
          </w:tcPr>
          <w:p w14:paraId="1D56515D"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Q1</w:t>
            </w:r>
          </w:p>
        </w:tc>
      </w:tr>
      <w:tr w:rsidR="00237941" w:rsidRPr="00237941" w14:paraId="3523844D" w14:textId="77777777" w:rsidTr="00237941">
        <w:trPr>
          <w:trHeight w:val="290"/>
        </w:trPr>
        <w:tc>
          <w:tcPr>
            <w:tcW w:w="1600" w:type="pct"/>
            <w:tcBorders>
              <w:top w:val="nil"/>
              <w:left w:val="single" w:sz="4" w:space="0" w:color="auto"/>
              <w:bottom w:val="single" w:sz="4" w:space="0" w:color="auto"/>
              <w:right w:val="single" w:sz="4" w:space="0" w:color="auto"/>
            </w:tcBorders>
            <w:shd w:val="clear" w:color="000000" w:fill="ACB9CA"/>
            <w:noWrap/>
            <w:vAlign w:val="bottom"/>
            <w:hideMark/>
          </w:tcPr>
          <w:p w14:paraId="19800C67"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Belfast</w:t>
            </w:r>
          </w:p>
        </w:tc>
        <w:tc>
          <w:tcPr>
            <w:tcW w:w="417" w:type="pct"/>
            <w:tcBorders>
              <w:top w:val="nil"/>
              <w:left w:val="nil"/>
              <w:bottom w:val="single" w:sz="4" w:space="0" w:color="auto"/>
              <w:right w:val="single" w:sz="4" w:space="0" w:color="auto"/>
            </w:tcBorders>
            <w:shd w:val="clear" w:color="000000" w:fill="F2F2F2"/>
            <w:noWrap/>
            <w:vAlign w:val="bottom"/>
            <w:hideMark/>
          </w:tcPr>
          <w:p w14:paraId="60688ACE"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8</w:t>
            </w:r>
          </w:p>
        </w:tc>
        <w:tc>
          <w:tcPr>
            <w:tcW w:w="417" w:type="pct"/>
            <w:tcBorders>
              <w:top w:val="nil"/>
              <w:left w:val="nil"/>
              <w:bottom w:val="single" w:sz="4" w:space="0" w:color="auto"/>
              <w:right w:val="single" w:sz="4" w:space="0" w:color="auto"/>
            </w:tcBorders>
            <w:shd w:val="clear" w:color="000000" w:fill="D9D9D9"/>
            <w:noWrap/>
            <w:vAlign w:val="bottom"/>
            <w:hideMark/>
          </w:tcPr>
          <w:p w14:paraId="25A1F44D"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10</w:t>
            </w:r>
          </w:p>
        </w:tc>
        <w:tc>
          <w:tcPr>
            <w:tcW w:w="417" w:type="pct"/>
            <w:tcBorders>
              <w:top w:val="nil"/>
              <w:left w:val="nil"/>
              <w:bottom w:val="single" w:sz="4" w:space="0" w:color="auto"/>
              <w:right w:val="single" w:sz="4" w:space="0" w:color="auto"/>
            </w:tcBorders>
            <w:shd w:val="clear" w:color="000000" w:fill="A6A6A6"/>
            <w:noWrap/>
            <w:vAlign w:val="bottom"/>
            <w:hideMark/>
          </w:tcPr>
          <w:p w14:paraId="5126044A"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6</w:t>
            </w:r>
          </w:p>
        </w:tc>
        <w:tc>
          <w:tcPr>
            <w:tcW w:w="437" w:type="pct"/>
            <w:tcBorders>
              <w:top w:val="nil"/>
              <w:left w:val="nil"/>
              <w:bottom w:val="single" w:sz="4" w:space="0" w:color="auto"/>
              <w:right w:val="single" w:sz="4" w:space="0" w:color="auto"/>
            </w:tcBorders>
            <w:shd w:val="clear" w:color="000000" w:fill="FFFFFF"/>
            <w:noWrap/>
            <w:vAlign w:val="bottom"/>
            <w:hideMark/>
          </w:tcPr>
          <w:p w14:paraId="3A7F6E50"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8</w:t>
            </w:r>
          </w:p>
        </w:tc>
        <w:tc>
          <w:tcPr>
            <w:tcW w:w="437" w:type="pct"/>
            <w:tcBorders>
              <w:top w:val="nil"/>
              <w:left w:val="nil"/>
              <w:bottom w:val="single" w:sz="4" w:space="0" w:color="auto"/>
              <w:right w:val="single" w:sz="4" w:space="0" w:color="auto"/>
            </w:tcBorders>
            <w:shd w:val="clear" w:color="000000" w:fill="F2F2F2"/>
            <w:noWrap/>
            <w:vAlign w:val="bottom"/>
            <w:hideMark/>
          </w:tcPr>
          <w:p w14:paraId="45B7CE53"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7</w:t>
            </w:r>
          </w:p>
        </w:tc>
        <w:tc>
          <w:tcPr>
            <w:tcW w:w="437" w:type="pct"/>
            <w:tcBorders>
              <w:top w:val="nil"/>
              <w:left w:val="nil"/>
              <w:bottom w:val="single" w:sz="4" w:space="0" w:color="auto"/>
              <w:right w:val="single" w:sz="4" w:space="0" w:color="auto"/>
            </w:tcBorders>
            <w:shd w:val="clear" w:color="000000" w:fill="D9D9D9"/>
            <w:noWrap/>
            <w:vAlign w:val="bottom"/>
            <w:hideMark/>
          </w:tcPr>
          <w:p w14:paraId="37732922"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11</w:t>
            </w:r>
          </w:p>
        </w:tc>
        <w:tc>
          <w:tcPr>
            <w:tcW w:w="437" w:type="pct"/>
            <w:tcBorders>
              <w:top w:val="nil"/>
              <w:left w:val="nil"/>
              <w:bottom w:val="single" w:sz="4" w:space="0" w:color="auto"/>
              <w:right w:val="nil"/>
            </w:tcBorders>
            <w:shd w:val="clear" w:color="000000" w:fill="A6A6A6"/>
            <w:noWrap/>
            <w:vAlign w:val="bottom"/>
            <w:hideMark/>
          </w:tcPr>
          <w:p w14:paraId="57FDD52B"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10</w:t>
            </w:r>
          </w:p>
        </w:tc>
        <w:tc>
          <w:tcPr>
            <w:tcW w:w="398" w:type="pct"/>
            <w:tcBorders>
              <w:top w:val="nil"/>
              <w:left w:val="single" w:sz="4" w:space="0" w:color="auto"/>
              <w:bottom w:val="single" w:sz="4" w:space="0" w:color="auto"/>
              <w:right w:val="single" w:sz="4" w:space="0" w:color="auto"/>
            </w:tcBorders>
            <w:shd w:val="clear" w:color="auto" w:fill="auto"/>
            <w:noWrap/>
            <w:vAlign w:val="bottom"/>
            <w:hideMark/>
          </w:tcPr>
          <w:p w14:paraId="3FE7A7F7"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14</w:t>
            </w:r>
          </w:p>
        </w:tc>
      </w:tr>
      <w:tr w:rsidR="00237941" w:rsidRPr="00237941" w14:paraId="1B7B23BB" w14:textId="77777777" w:rsidTr="00237941">
        <w:trPr>
          <w:trHeight w:val="290"/>
        </w:trPr>
        <w:tc>
          <w:tcPr>
            <w:tcW w:w="1600" w:type="pct"/>
            <w:tcBorders>
              <w:top w:val="nil"/>
              <w:left w:val="single" w:sz="4" w:space="0" w:color="auto"/>
              <w:bottom w:val="single" w:sz="4" w:space="0" w:color="auto"/>
              <w:right w:val="single" w:sz="4" w:space="0" w:color="auto"/>
            </w:tcBorders>
            <w:shd w:val="clear" w:color="000000" w:fill="ACB9CA"/>
            <w:noWrap/>
            <w:vAlign w:val="bottom"/>
            <w:hideMark/>
          </w:tcPr>
          <w:p w14:paraId="2E974215"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Rural</w:t>
            </w:r>
          </w:p>
        </w:tc>
        <w:tc>
          <w:tcPr>
            <w:tcW w:w="417" w:type="pct"/>
            <w:tcBorders>
              <w:top w:val="nil"/>
              <w:left w:val="nil"/>
              <w:bottom w:val="single" w:sz="4" w:space="0" w:color="auto"/>
              <w:right w:val="single" w:sz="4" w:space="0" w:color="auto"/>
            </w:tcBorders>
            <w:shd w:val="clear" w:color="000000" w:fill="F2F2F2"/>
            <w:noWrap/>
            <w:vAlign w:val="bottom"/>
            <w:hideMark/>
          </w:tcPr>
          <w:p w14:paraId="7BCEFDBC"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4</w:t>
            </w:r>
          </w:p>
        </w:tc>
        <w:tc>
          <w:tcPr>
            <w:tcW w:w="417" w:type="pct"/>
            <w:tcBorders>
              <w:top w:val="nil"/>
              <w:left w:val="nil"/>
              <w:bottom w:val="single" w:sz="4" w:space="0" w:color="auto"/>
              <w:right w:val="single" w:sz="4" w:space="0" w:color="auto"/>
            </w:tcBorders>
            <w:shd w:val="clear" w:color="000000" w:fill="D9D9D9"/>
            <w:noWrap/>
            <w:vAlign w:val="bottom"/>
            <w:hideMark/>
          </w:tcPr>
          <w:p w14:paraId="4EE91AE5"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5</w:t>
            </w:r>
          </w:p>
        </w:tc>
        <w:tc>
          <w:tcPr>
            <w:tcW w:w="417" w:type="pct"/>
            <w:tcBorders>
              <w:top w:val="nil"/>
              <w:left w:val="nil"/>
              <w:bottom w:val="single" w:sz="4" w:space="0" w:color="auto"/>
              <w:right w:val="single" w:sz="4" w:space="0" w:color="auto"/>
            </w:tcBorders>
            <w:shd w:val="clear" w:color="000000" w:fill="A6A6A6"/>
            <w:noWrap/>
            <w:vAlign w:val="bottom"/>
            <w:hideMark/>
          </w:tcPr>
          <w:p w14:paraId="5FB997EF"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5</w:t>
            </w:r>
          </w:p>
        </w:tc>
        <w:tc>
          <w:tcPr>
            <w:tcW w:w="437" w:type="pct"/>
            <w:tcBorders>
              <w:top w:val="nil"/>
              <w:left w:val="nil"/>
              <w:bottom w:val="single" w:sz="4" w:space="0" w:color="auto"/>
              <w:right w:val="single" w:sz="4" w:space="0" w:color="auto"/>
            </w:tcBorders>
            <w:shd w:val="clear" w:color="000000" w:fill="FFFFFF"/>
            <w:noWrap/>
            <w:vAlign w:val="bottom"/>
            <w:hideMark/>
          </w:tcPr>
          <w:p w14:paraId="6E06965F"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6</w:t>
            </w:r>
          </w:p>
        </w:tc>
        <w:tc>
          <w:tcPr>
            <w:tcW w:w="437" w:type="pct"/>
            <w:tcBorders>
              <w:top w:val="nil"/>
              <w:left w:val="nil"/>
              <w:bottom w:val="single" w:sz="4" w:space="0" w:color="auto"/>
              <w:right w:val="single" w:sz="4" w:space="0" w:color="auto"/>
            </w:tcBorders>
            <w:shd w:val="clear" w:color="000000" w:fill="F2F2F2"/>
            <w:noWrap/>
            <w:vAlign w:val="bottom"/>
            <w:hideMark/>
          </w:tcPr>
          <w:p w14:paraId="0DC39F98"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5</w:t>
            </w:r>
          </w:p>
        </w:tc>
        <w:tc>
          <w:tcPr>
            <w:tcW w:w="437" w:type="pct"/>
            <w:tcBorders>
              <w:top w:val="nil"/>
              <w:left w:val="nil"/>
              <w:bottom w:val="single" w:sz="4" w:space="0" w:color="auto"/>
              <w:right w:val="single" w:sz="4" w:space="0" w:color="auto"/>
            </w:tcBorders>
            <w:shd w:val="clear" w:color="000000" w:fill="D9D9D9"/>
            <w:noWrap/>
            <w:vAlign w:val="bottom"/>
            <w:hideMark/>
          </w:tcPr>
          <w:p w14:paraId="24CE3F0C"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7</w:t>
            </w:r>
          </w:p>
        </w:tc>
        <w:tc>
          <w:tcPr>
            <w:tcW w:w="437" w:type="pct"/>
            <w:tcBorders>
              <w:top w:val="nil"/>
              <w:left w:val="nil"/>
              <w:bottom w:val="single" w:sz="4" w:space="0" w:color="auto"/>
              <w:right w:val="nil"/>
            </w:tcBorders>
            <w:shd w:val="clear" w:color="000000" w:fill="A6A6A6"/>
            <w:noWrap/>
            <w:vAlign w:val="bottom"/>
            <w:hideMark/>
          </w:tcPr>
          <w:p w14:paraId="17556503"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9</w:t>
            </w:r>
          </w:p>
        </w:tc>
        <w:tc>
          <w:tcPr>
            <w:tcW w:w="398" w:type="pct"/>
            <w:tcBorders>
              <w:top w:val="nil"/>
              <w:left w:val="single" w:sz="4" w:space="0" w:color="auto"/>
              <w:bottom w:val="single" w:sz="4" w:space="0" w:color="auto"/>
              <w:right w:val="single" w:sz="4" w:space="0" w:color="auto"/>
            </w:tcBorders>
            <w:shd w:val="clear" w:color="auto" w:fill="auto"/>
            <w:noWrap/>
            <w:vAlign w:val="bottom"/>
            <w:hideMark/>
          </w:tcPr>
          <w:p w14:paraId="4210D9AA"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7</w:t>
            </w:r>
          </w:p>
        </w:tc>
      </w:tr>
      <w:tr w:rsidR="00237941" w:rsidRPr="00237941" w14:paraId="0F7E9332" w14:textId="77777777" w:rsidTr="00237941">
        <w:trPr>
          <w:trHeight w:val="290"/>
        </w:trPr>
        <w:tc>
          <w:tcPr>
            <w:tcW w:w="1600" w:type="pct"/>
            <w:tcBorders>
              <w:top w:val="nil"/>
              <w:left w:val="single" w:sz="4" w:space="0" w:color="auto"/>
              <w:bottom w:val="single" w:sz="4" w:space="0" w:color="auto"/>
              <w:right w:val="single" w:sz="4" w:space="0" w:color="auto"/>
            </w:tcBorders>
            <w:shd w:val="clear" w:color="000000" w:fill="ACB9CA"/>
            <w:noWrap/>
            <w:vAlign w:val="bottom"/>
            <w:hideMark/>
          </w:tcPr>
          <w:p w14:paraId="5E166FA9"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Specialist</w:t>
            </w:r>
          </w:p>
        </w:tc>
        <w:tc>
          <w:tcPr>
            <w:tcW w:w="417" w:type="pct"/>
            <w:tcBorders>
              <w:top w:val="nil"/>
              <w:left w:val="nil"/>
              <w:bottom w:val="single" w:sz="4" w:space="0" w:color="auto"/>
              <w:right w:val="single" w:sz="4" w:space="0" w:color="auto"/>
            </w:tcBorders>
            <w:shd w:val="clear" w:color="000000" w:fill="F2F2F2"/>
            <w:noWrap/>
            <w:vAlign w:val="bottom"/>
            <w:hideMark/>
          </w:tcPr>
          <w:p w14:paraId="1DC67F1D"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15</w:t>
            </w:r>
          </w:p>
        </w:tc>
        <w:tc>
          <w:tcPr>
            <w:tcW w:w="417" w:type="pct"/>
            <w:tcBorders>
              <w:top w:val="nil"/>
              <w:left w:val="nil"/>
              <w:bottom w:val="single" w:sz="4" w:space="0" w:color="auto"/>
              <w:right w:val="single" w:sz="4" w:space="0" w:color="auto"/>
            </w:tcBorders>
            <w:shd w:val="clear" w:color="000000" w:fill="D9D9D9"/>
            <w:noWrap/>
            <w:vAlign w:val="bottom"/>
            <w:hideMark/>
          </w:tcPr>
          <w:p w14:paraId="63073168"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12</w:t>
            </w:r>
          </w:p>
        </w:tc>
        <w:tc>
          <w:tcPr>
            <w:tcW w:w="417" w:type="pct"/>
            <w:tcBorders>
              <w:top w:val="nil"/>
              <w:left w:val="nil"/>
              <w:bottom w:val="single" w:sz="4" w:space="0" w:color="auto"/>
              <w:right w:val="single" w:sz="4" w:space="0" w:color="auto"/>
            </w:tcBorders>
            <w:shd w:val="clear" w:color="000000" w:fill="A6A6A6"/>
            <w:noWrap/>
            <w:vAlign w:val="bottom"/>
            <w:hideMark/>
          </w:tcPr>
          <w:p w14:paraId="25FF53A0"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12</w:t>
            </w:r>
          </w:p>
        </w:tc>
        <w:tc>
          <w:tcPr>
            <w:tcW w:w="437" w:type="pct"/>
            <w:tcBorders>
              <w:top w:val="nil"/>
              <w:left w:val="nil"/>
              <w:bottom w:val="single" w:sz="4" w:space="0" w:color="auto"/>
              <w:right w:val="single" w:sz="4" w:space="0" w:color="auto"/>
            </w:tcBorders>
            <w:shd w:val="clear" w:color="000000" w:fill="FFFFFF"/>
            <w:noWrap/>
            <w:vAlign w:val="bottom"/>
            <w:hideMark/>
          </w:tcPr>
          <w:p w14:paraId="4F37E9BB"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11</w:t>
            </w:r>
          </w:p>
        </w:tc>
        <w:tc>
          <w:tcPr>
            <w:tcW w:w="437" w:type="pct"/>
            <w:tcBorders>
              <w:top w:val="nil"/>
              <w:left w:val="nil"/>
              <w:bottom w:val="single" w:sz="4" w:space="0" w:color="auto"/>
              <w:right w:val="single" w:sz="4" w:space="0" w:color="auto"/>
            </w:tcBorders>
            <w:shd w:val="clear" w:color="000000" w:fill="F2F2F2"/>
            <w:noWrap/>
            <w:vAlign w:val="bottom"/>
            <w:hideMark/>
          </w:tcPr>
          <w:p w14:paraId="2F0E8526"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16</w:t>
            </w:r>
          </w:p>
        </w:tc>
        <w:tc>
          <w:tcPr>
            <w:tcW w:w="437" w:type="pct"/>
            <w:tcBorders>
              <w:top w:val="nil"/>
              <w:left w:val="nil"/>
              <w:bottom w:val="single" w:sz="4" w:space="0" w:color="auto"/>
              <w:right w:val="single" w:sz="4" w:space="0" w:color="auto"/>
            </w:tcBorders>
            <w:shd w:val="clear" w:color="000000" w:fill="D9D9D9"/>
            <w:noWrap/>
            <w:vAlign w:val="bottom"/>
            <w:hideMark/>
          </w:tcPr>
          <w:p w14:paraId="5B16D0F4"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17</w:t>
            </w:r>
          </w:p>
        </w:tc>
        <w:tc>
          <w:tcPr>
            <w:tcW w:w="437" w:type="pct"/>
            <w:tcBorders>
              <w:top w:val="nil"/>
              <w:left w:val="nil"/>
              <w:bottom w:val="single" w:sz="4" w:space="0" w:color="auto"/>
              <w:right w:val="nil"/>
            </w:tcBorders>
            <w:shd w:val="clear" w:color="000000" w:fill="A6A6A6"/>
            <w:noWrap/>
            <w:vAlign w:val="bottom"/>
            <w:hideMark/>
          </w:tcPr>
          <w:p w14:paraId="155B0BCA"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17</w:t>
            </w:r>
          </w:p>
        </w:tc>
        <w:tc>
          <w:tcPr>
            <w:tcW w:w="398" w:type="pct"/>
            <w:tcBorders>
              <w:top w:val="nil"/>
              <w:left w:val="single" w:sz="4" w:space="0" w:color="auto"/>
              <w:bottom w:val="single" w:sz="4" w:space="0" w:color="auto"/>
              <w:right w:val="single" w:sz="4" w:space="0" w:color="auto"/>
            </w:tcBorders>
            <w:shd w:val="clear" w:color="auto" w:fill="auto"/>
            <w:noWrap/>
            <w:vAlign w:val="bottom"/>
            <w:hideMark/>
          </w:tcPr>
          <w:p w14:paraId="60E0147B"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8</w:t>
            </w:r>
          </w:p>
        </w:tc>
      </w:tr>
      <w:tr w:rsidR="00237941" w:rsidRPr="00237941" w14:paraId="31581159" w14:textId="77777777" w:rsidTr="00237941">
        <w:trPr>
          <w:trHeight w:val="290"/>
        </w:trPr>
        <w:tc>
          <w:tcPr>
            <w:tcW w:w="1600" w:type="pct"/>
            <w:tcBorders>
              <w:top w:val="nil"/>
              <w:left w:val="single" w:sz="4" w:space="0" w:color="auto"/>
              <w:bottom w:val="single" w:sz="4" w:space="0" w:color="auto"/>
              <w:right w:val="single" w:sz="4" w:space="0" w:color="auto"/>
            </w:tcBorders>
            <w:shd w:val="clear" w:color="000000" w:fill="ACB9CA"/>
            <w:noWrap/>
            <w:vAlign w:val="bottom"/>
            <w:hideMark/>
          </w:tcPr>
          <w:p w14:paraId="05E196D8"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Prison</w:t>
            </w:r>
          </w:p>
        </w:tc>
        <w:tc>
          <w:tcPr>
            <w:tcW w:w="417" w:type="pct"/>
            <w:tcBorders>
              <w:top w:val="nil"/>
              <w:left w:val="nil"/>
              <w:bottom w:val="single" w:sz="4" w:space="0" w:color="auto"/>
              <w:right w:val="single" w:sz="4" w:space="0" w:color="auto"/>
            </w:tcBorders>
            <w:shd w:val="clear" w:color="000000" w:fill="F2F2F2"/>
            <w:noWrap/>
            <w:vAlign w:val="bottom"/>
            <w:hideMark/>
          </w:tcPr>
          <w:p w14:paraId="3A64A05B"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107</w:t>
            </w:r>
          </w:p>
        </w:tc>
        <w:tc>
          <w:tcPr>
            <w:tcW w:w="417" w:type="pct"/>
            <w:tcBorders>
              <w:top w:val="nil"/>
              <w:left w:val="nil"/>
              <w:bottom w:val="single" w:sz="4" w:space="0" w:color="auto"/>
              <w:right w:val="single" w:sz="4" w:space="0" w:color="auto"/>
            </w:tcBorders>
            <w:shd w:val="clear" w:color="000000" w:fill="D9D9D9"/>
            <w:noWrap/>
            <w:vAlign w:val="bottom"/>
            <w:hideMark/>
          </w:tcPr>
          <w:p w14:paraId="41688C44"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112</w:t>
            </w:r>
          </w:p>
        </w:tc>
        <w:tc>
          <w:tcPr>
            <w:tcW w:w="417" w:type="pct"/>
            <w:tcBorders>
              <w:top w:val="nil"/>
              <w:left w:val="nil"/>
              <w:bottom w:val="single" w:sz="4" w:space="0" w:color="auto"/>
              <w:right w:val="single" w:sz="4" w:space="0" w:color="auto"/>
            </w:tcBorders>
            <w:shd w:val="clear" w:color="000000" w:fill="A6A6A6"/>
            <w:noWrap/>
            <w:vAlign w:val="bottom"/>
            <w:hideMark/>
          </w:tcPr>
          <w:p w14:paraId="62D9D1EF"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118</w:t>
            </w:r>
          </w:p>
        </w:tc>
        <w:tc>
          <w:tcPr>
            <w:tcW w:w="437" w:type="pct"/>
            <w:tcBorders>
              <w:top w:val="nil"/>
              <w:left w:val="nil"/>
              <w:bottom w:val="single" w:sz="4" w:space="0" w:color="auto"/>
              <w:right w:val="single" w:sz="4" w:space="0" w:color="auto"/>
            </w:tcBorders>
            <w:shd w:val="clear" w:color="000000" w:fill="FFFFFF"/>
            <w:noWrap/>
            <w:vAlign w:val="bottom"/>
            <w:hideMark/>
          </w:tcPr>
          <w:p w14:paraId="5957B7BB"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126</w:t>
            </w:r>
          </w:p>
        </w:tc>
        <w:tc>
          <w:tcPr>
            <w:tcW w:w="437" w:type="pct"/>
            <w:tcBorders>
              <w:top w:val="nil"/>
              <w:left w:val="nil"/>
              <w:bottom w:val="single" w:sz="4" w:space="0" w:color="auto"/>
              <w:right w:val="single" w:sz="4" w:space="0" w:color="auto"/>
            </w:tcBorders>
            <w:shd w:val="clear" w:color="000000" w:fill="F2F2F2"/>
            <w:noWrap/>
            <w:vAlign w:val="bottom"/>
            <w:hideMark/>
          </w:tcPr>
          <w:p w14:paraId="15306F15"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130</w:t>
            </w:r>
          </w:p>
        </w:tc>
        <w:tc>
          <w:tcPr>
            <w:tcW w:w="437" w:type="pct"/>
            <w:tcBorders>
              <w:top w:val="nil"/>
              <w:left w:val="nil"/>
              <w:bottom w:val="single" w:sz="4" w:space="0" w:color="auto"/>
              <w:right w:val="single" w:sz="4" w:space="0" w:color="auto"/>
            </w:tcBorders>
            <w:shd w:val="clear" w:color="000000" w:fill="D9D9D9"/>
            <w:noWrap/>
            <w:vAlign w:val="bottom"/>
            <w:hideMark/>
          </w:tcPr>
          <w:p w14:paraId="7E222C8D"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139</w:t>
            </w:r>
          </w:p>
        </w:tc>
        <w:tc>
          <w:tcPr>
            <w:tcW w:w="437" w:type="pct"/>
            <w:tcBorders>
              <w:top w:val="nil"/>
              <w:left w:val="nil"/>
              <w:bottom w:val="single" w:sz="4" w:space="0" w:color="auto"/>
              <w:right w:val="nil"/>
            </w:tcBorders>
            <w:shd w:val="clear" w:color="000000" w:fill="A6A6A6"/>
            <w:noWrap/>
            <w:vAlign w:val="bottom"/>
            <w:hideMark/>
          </w:tcPr>
          <w:p w14:paraId="001418B5"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131</w:t>
            </w:r>
          </w:p>
        </w:tc>
        <w:tc>
          <w:tcPr>
            <w:tcW w:w="398" w:type="pct"/>
            <w:tcBorders>
              <w:top w:val="nil"/>
              <w:left w:val="single" w:sz="4" w:space="0" w:color="auto"/>
              <w:bottom w:val="single" w:sz="4" w:space="0" w:color="auto"/>
              <w:right w:val="single" w:sz="4" w:space="0" w:color="auto"/>
            </w:tcBorders>
            <w:shd w:val="clear" w:color="auto" w:fill="auto"/>
            <w:noWrap/>
            <w:vAlign w:val="bottom"/>
            <w:hideMark/>
          </w:tcPr>
          <w:p w14:paraId="1E04986B"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145</w:t>
            </w:r>
          </w:p>
        </w:tc>
      </w:tr>
      <w:tr w:rsidR="00237941" w:rsidRPr="00237941" w14:paraId="12004A64" w14:textId="77777777" w:rsidTr="00237941">
        <w:trPr>
          <w:trHeight w:val="290"/>
        </w:trPr>
        <w:tc>
          <w:tcPr>
            <w:tcW w:w="1600" w:type="pct"/>
            <w:tcBorders>
              <w:top w:val="nil"/>
              <w:left w:val="single" w:sz="4" w:space="0" w:color="auto"/>
              <w:bottom w:val="single" w:sz="4" w:space="0" w:color="auto"/>
              <w:right w:val="single" w:sz="4" w:space="0" w:color="auto"/>
            </w:tcBorders>
            <w:shd w:val="clear" w:color="000000" w:fill="8497B0"/>
            <w:noWrap/>
            <w:vAlign w:val="bottom"/>
            <w:hideMark/>
          </w:tcPr>
          <w:p w14:paraId="1A9E4798"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Total</w:t>
            </w:r>
          </w:p>
        </w:tc>
        <w:tc>
          <w:tcPr>
            <w:tcW w:w="417" w:type="pct"/>
            <w:tcBorders>
              <w:top w:val="nil"/>
              <w:left w:val="nil"/>
              <w:bottom w:val="single" w:sz="4" w:space="0" w:color="auto"/>
              <w:right w:val="single" w:sz="4" w:space="0" w:color="auto"/>
            </w:tcBorders>
            <w:shd w:val="clear" w:color="000000" w:fill="8497B0"/>
            <w:noWrap/>
            <w:vAlign w:val="bottom"/>
            <w:hideMark/>
          </w:tcPr>
          <w:p w14:paraId="452D57E7"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134</w:t>
            </w:r>
          </w:p>
        </w:tc>
        <w:tc>
          <w:tcPr>
            <w:tcW w:w="417" w:type="pct"/>
            <w:tcBorders>
              <w:top w:val="nil"/>
              <w:left w:val="nil"/>
              <w:bottom w:val="single" w:sz="4" w:space="0" w:color="auto"/>
              <w:right w:val="single" w:sz="4" w:space="0" w:color="auto"/>
            </w:tcBorders>
            <w:shd w:val="clear" w:color="000000" w:fill="8497B0"/>
            <w:noWrap/>
            <w:vAlign w:val="bottom"/>
            <w:hideMark/>
          </w:tcPr>
          <w:p w14:paraId="77920FE8"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139</w:t>
            </w:r>
          </w:p>
        </w:tc>
        <w:tc>
          <w:tcPr>
            <w:tcW w:w="417" w:type="pct"/>
            <w:tcBorders>
              <w:top w:val="nil"/>
              <w:left w:val="nil"/>
              <w:bottom w:val="single" w:sz="4" w:space="0" w:color="auto"/>
              <w:right w:val="single" w:sz="4" w:space="0" w:color="auto"/>
            </w:tcBorders>
            <w:shd w:val="clear" w:color="000000" w:fill="8497B0"/>
            <w:noWrap/>
            <w:vAlign w:val="bottom"/>
            <w:hideMark/>
          </w:tcPr>
          <w:p w14:paraId="39793310"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141</w:t>
            </w:r>
          </w:p>
        </w:tc>
        <w:tc>
          <w:tcPr>
            <w:tcW w:w="437" w:type="pct"/>
            <w:tcBorders>
              <w:top w:val="nil"/>
              <w:left w:val="nil"/>
              <w:bottom w:val="single" w:sz="4" w:space="0" w:color="auto"/>
              <w:right w:val="single" w:sz="4" w:space="0" w:color="auto"/>
            </w:tcBorders>
            <w:shd w:val="clear" w:color="000000" w:fill="8497B0"/>
            <w:noWrap/>
            <w:vAlign w:val="bottom"/>
            <w:hideMark/>
          </w:tcPr>
          <w:p w14:paraId="79A8C959"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151</w:t>
            </w:r>
          </w:p>
        </w:tc>
        <w:tc>
          <w:tcPr>
            <w:tcW w:w="437" w:type="pct"/>
            <w:tcBorders>
              <w:top w:val="nil"/>
              <w:left w:val="nil"/>
              <w:bottom w:val="single" w:sz="4" w:space="0" w:color="auto"/>
              <w:right w:val="single" w:sz="4" w:space="0" w:color="auto"/>
            </w:tcBorders>
            <w:shd w:val="clear" w:color="000000" w:fill="8497B0"/>
            <w:noWrap/>
            <w:vAlign w:val="bottom"/>
            <w:hideMark/>
          </w:tcPr>
          <w:p w14:paraId="5B4141AF"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158</w:t>
            </w:r>
          </w:p>
        </w:tc>
        <w:tc>
          <w:tcPr>
            <w:tcW w:w="437" w:type="pct"/>
            <w:tcBorders>
              <w:top w:val="nil"/>
              <w:left w:val="nil"/>
              <w:bottom w:val="single" w:sz="4" w:space="0" w:color="auto"/>
              <w:right w:val="single" w:sz="4" w:space="0" w:color="auto"/>
            </w:tcBorders>
            <w:shd w:val="clear" w:color="000000" w:fill="8497B0"/>
            <w:noWrap/>
            <w:vAlign w:val="bottom"/>
            <w:hideMark/>
          </w:tcPr>
          <w:p w14:paraId="7181B535"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174</w:t>
            </w:r>
          </w:p>
        </w:tc>
        <w:tc>
          <w:tcPr>
            <w:tcW w:w="437" w:type="pct"/>
            <w:tcBorders>
              <w:top w:val="nil"/>
              <w:left w:val="nil"/>
              <w:bottom w:val="single" w:sz="4" w:space="0" w:color="auto"/>
              <w:right w:val="nil"/>
            </w:tcBorders>
            <w:shd w:val="clear" w:color="000000" w:fill="8497B0"/>
            <w:noWrap/>
            <w:vAlign w:val="bottom"/>
            <w:hideMark/>
          </w:tcPr>
          <w:p w14:paraId="18119BE8"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167</w:t>
            </w:r>
          </w:p>
        </w:tc>
        <w:tc>
          <w:tcPr>
            <w:tcW w:w="398" w:type="pct"/>
            <w:tcBorders>
              <w:top w:val="nil"/>
              <w:left w:val="single" w:sz="4" w:space="0" w:color="auto"/>
              <w:bottom w:val="single" w:sz="4" w:space="0" w:color="auto"/>
              <w:right w:val="single" w:sz="4" w:space="0" w:color="auto"/>
            </w:tcBorders>
            <w:shd w:val="clear" w:color="000000" w:fill="8497B0"/>
            <w:noWrap/>
            <w:vAlign w:val="bottom"/>
            <w:hideMark/>
          </w:tcPr>
          <w:p w14:paraId="7696CB40"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174</w:t>
            </w:r>
          </w:p>
        </w:tc>
      </w:tr>
      <w:tr w:rsidR="00237941" w:rsidRPr="00237941" w14:paraId="309757AF" w14:textId="77777777" w:rsidTr="00237941">
        <w:trPr>
          <w:trHeight w:val="290"/>
        </w:trPr>
        <w:tc>
          <w:tcPr>
            <w:tcW w:w="1600" w:type="pct"/>
            <w:tcBorders>
              <w:top w:val="nil"/>
              <w:left w:val="single" w:sz="4" w:space="0" w:color="auto"/>
              <w:bottom w:val="single" w:sz="4" w:space="0" w:color="auto"/>
              <w:right w:val="single" w:sz="4" w:space="0" w:color="auto"/>
            </w:tcBorders>
            <w:shd w:val="clear" w:color="000000" w:fill="ACB9CA"/>
            <w:noWrap/>
            <w:vAlign w:val="bottom"/>
            <w:hideMark/>
          </w:tcPr>
          <w:p w14:paraId="3032A6C9"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Total Caseload</w:t>
            </w:r>
          </w:p>
        </w:tc>
        <w:tc>
          <w:tcPr>
            <w:tcW w:w="417" w:type="pct"/>
            <w:tcBorders>
              <w:top w:val="nil"/>
              <w:left w:val="nil"/>
              <w:bottom w:val="single" w:sz="4" w:space="0" w:color="auto"/>
              <w:right w:val="single" w:sz="4" w:space="0" w:color="auto"/>
            </w:tcBorders>
            <w:shd w:val="clear" w:color="000000" w:fill="ACB9CA"/>
            <w:noWrap/>
            <w:vAlign w:val="bottom"/>
            <w:hideMark/>
          </w:tcPr>
          <w:p w14:paraId="2235394C"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3938</w:t>
            </w:r>
          </w:p>
        </w:tc>
        <w:tc>
          <w:tcPr>
            <w:tcW w:w="417" w:type="pct"/>
            <w:tcBorders>
              <w:top w:val="nil"/>
              <w:left w:val="nil"/>
              <w:bottom w:val="single" w:sz="4" w:space="0" w:color="auto"/>
              <w:right w:val="single" w:sz="4" w:space="0" w:color="auto"/>
            </w:tcBorders>
            <w:shd w:val="clear" w:color="000000" w:fill="ACB9CA"/>
            <w:noWrap/>
            <w:vAlign w:val="bottom"/>
            <w:hideMark/>
          </w:tcPr>
          <w:p w14:paraId="6EE3EF00"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3978</w:t>
            </w:r>
          </w:p>
        </w:tc>
        <w:tc>
          <w:tcPr>
            <w:tcW w:w="417" w:type="pct"/>
            <w:tcBorders>
              <w:top w:val="nil"/>
              <w:left w:val="nil"/>
              <w:bottom w:val="single" w:sz="4" w:space="0" w:color="auto"/>
              <w:right w:val="single" w:sz="4" w:space="0" w:color="auto"/>
            </w:tcBorders>
            <w:shd w:val="clear" w:color="000000" w:fill="ACB9CA"/>
            <w:noWrap/>
            <w:vAlign w:val="bottom"/>
            <w:hideMark/>
          </w:tcPr>
          <w:p w14:paraId="3954BD66"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3947</w:t>
            </w:r>
          </w:p>
        </w:tc>
        <w:tc>
          <w:tcPr>
            <w:tcW w:w="437" w:type="pct"/>
            <w:tcBorders>
              <w:top w:val="nil"/>
              <w:left w:val="nil"/>
              <w:bottom w:val="single" w:sz="4" w:space="0" w:color="auto"/>
              <w:right w:val="single" w:sz="4" w:space="0" w:color="auto"/>
            </w:tcBorders>
            <w:shd w:val="clear" w:color="000000" w:fill="ACB9CA"/>
            <w:noWrap/>
            <w:vAlign w:val="bottom"/>
            <w:hideMark/>
          </w:tcPr>
          <w:p w14:paraId="02F2C933"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4074</w:t>
            </w:r>
          </w:p>
        </w:tc>
        <w:tc>
          <w:tcPr>
            <w:tcW w:w="437" w:type="pct"/>
            <w:tcBorders>
              <w:top w:val="nil"/>
              <w:left w:val="nil"/>
              <w:bottom w:val="single" w:sz="4" w:space="0" w:color="auto"/>
              <w:right w:val="single" w:sz="4" w:space="0" w:color="auto"/>
            </w:tcBorders>
            <w:shd w:val="clear" w:color="000000" w:fill="ACB9CA"/>
            <w:noWrap/>
            <w:vAlign w:val="bottom"/>
            <w:hideMark/>
          </w:tcPr>
          <w:p w14:paraId="371D6685"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4098</w:t>
            </w:r>
          </w:p>
        </w:tc>
        <w:tc>
          <w:tcPr>
            <w:tcW w:w="437" w:type="pct"/>
            <w:tcBorders>
              <w:top w:val="nil"/>
              <w:left w:val="nil"/>
              <w:bottom w:val="single" w:sz="4" w:space="0" w:color="auto"/>
              <w:right w:val="single" w:sz="4" w:space="0" w:color="auto"/>
            </w:tcBorders>
            <w:shd w:val="clear" w:color="000000" w:fill="ACB9CA"/>
            <w:noWrap/>
            <w:vAlign w:val="bottom"/>
            <w:hideMark/>
          </w:tcPr>
          <w:p w14:paraId="7DF2D09C"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4014</w:t>
            </w:r>
          </w:p>
        </w:tc>
        <w:tc>
          <w:tcPr>
            <w:tcW w:w="437" w:type="pct"/>
            <w:tcBorders>
              <w:top w:val="nil"/>
              <w:left w:val="nil"/>
              <w:bottom w:val="single" w:sz="4" w:space="0" w:color="auto"/>
              <w:right w:val="nil"/>
            </w:tcBorders>
            <w:shd w:val="clear" w:color="000000" w:fill="ACB9CA"/>
            <w:noWrap/>
            <w:vAlign w:val="bottom"/>
            <w:hideMark/>
          </w:tcPr>
          <w:p w14:paraId="6739EEC6"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4108</w:t>
            </w:r>
          </w:p>
        </w:tc>
        <w:tc>
          <w:tcPr>
            <w:tcW w:w="398" w:type="pct"/>
            <w:tcBorders>
              <w:top w:val="nil"/>
              <w:left w:val="single" w:sz="4" w:space="0" w:color="auto"/>
              <w:bottom w:val="single" w:sz="4" w:space="0" w:color="auto"/>
              <w:right w:val="single" w:sz="4" w:space="0" w:color="auto"/>
            </w:tcBorders>
            <w:shd w:val="clear" w:color="000000" w:fill="ACB9CA"/>
            <w:noWrap/>
            <w:vAlign w:val="bottom"/>
            <w:hideMark/>
          </w:tcPr>
          <w:p w14:paraId="348A16BE"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4137</w:t>
            </w:r>
          </w:p>
        </w:tc>
      </w:tr>
      <w:tr w:rsidR="00237941" w:rsidRPr="00237941" w14:paraId="59EDE00A" w14:textId="77777777" w:rsidTr="00237941">
        <w:trPr>
          <w:trHeight w:val="290"/>
        </w:trPr>
        <w:tc>
          <w:tcPr>
            <w:tcW w:w="1600" w:type="pct"/>
            <w:tcBorders>
              <w:top w:val="nil"/>
              <w:left w:val="single" w:sz="4" w:space="0" w:color="auto"/>
              <w:bottom w:val="single" w:sz="4" w:space="0" w:color="auto"/>
              <w:right w:val="single" w:sz="4" w:space="0" w:color="auto"/>
            </w:tcBorders>
            <w:shd w:val="clear" w:color="000000" w:fill="D6DCE4"/>
            <w:noWrap/>
            <w:vAlign w:val="bottom"/>
            <w:hideMark/>
          </w:tcPr>
          <w:p w14:paraId="390B9430" w14:textId="77777777" w:rsidR="00237941" w:rsidRPr="00237941" w:rsidRDefault="00237941" w:rsidP="00237941">
            <w:pPr>
              <w:spacing w:after="0" w:line="240" w:lineRule="auto"/>
              <w:rPr>
                <w:rFonts w:ascii="Calibri" w:eastAsia="Times New Roman" w:hAnsi="Calibri" w:cs="Calibri"/>
                <w:b/>
                <w:bCs/>
                <w:color w:val="000000"/>
                <w:lang w:eastAsia="en-GB"/>
              </w:rPr>
            </w:pPr>
            <w:r w:rsidRPr="00237941">
              <w:rPr>
                <w:rFonts w:ascii="Calibri" w:eastAsia="Times New Roman" w:hAnsi="Calibri" w:cs="Calibri"/>
                <w:b/>
                <w:bCs/>
                <w:color w:val="000000"/>
                <w:lang w:eastAsia="en-GB"/>
              </w:rPr>
              <w:t>% Caseload</w:t>
            </w:r>
          </w:p>
        </w:tc>
        <w:tc>
          <w:tcPr>
            <w:tcW w:w="417" w:type="pct"/>
            <w:tcBorders>
              <w:top w:val="nil"/>
              <w:left w:val="nil"/>
              <w:bottom w:val="single" w:sz="4" w:space="0" w:color="auto"/>
              <w:right w:val="single" w:sz="4" w:space="0" w:color="auto"/>
            </w:tcBorders>
            <w:shd w:val="clear" w:color="000000" w:fill="D6DCE4"/>
            <w:noWrap/>
            <w:vAlign w:val="bottom"/>
            <w:hideMark/>
          </w:tcPr>
          <w:p w14:paraId="0C40D772"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3.4%</w:t>
            </w:r>
          </w:p>
        </w:tc>
        <w:tc>
          <w:tcPr>
            <w:tcW w:w="417" w:type="pct"/>
            <w:tcBorders>
              <w:top w:val="nil"/>
              <w:left w:val="nil"/>
              <w:bottom w:val="single" w:sz="4" w:space="0" w:color="auto"/>
              <w:right w:val="single" w:sz="4" w:space="0" w:color="auto"/>
            </w:tcBorders>
            <w:shd w:val="clear" w:color="000000" w:fill="D6DCE4"/>
            <w:noWrap/>
            <w:vAlign w:val="bottom"/>
            <w:hideMark/>
          </w:tcPr>
          <w:p w14:paraId="2E95FA5F"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3.5%</w:t>
            </w:r>
          </w:p>
        </w:tc>
        <w:tc>
          <w:tcPr>
            <w:tcW w:w="417" w:type="pct"/>
            <w:tcBorders>
              <w:top w:val="nil"/>
              <w:left w:val="nil"/>
              <w:bottom w:val="single" w:sz="4" w:space="0" w:color="auto"/>
              <w:right w:val="single" w:sz="4" w:space="0" w:color="auto"/>
            </w:tcBorders>
            <w:shd w:val="clear" w:color="000000" w:fill="D6DCE4"/>
            <w:noWrap/>
            <w:vAlign w:val="bottom"/>
            <w:hideMark/>
          </w:tcPr>
          <w:p w14:paraId="4AB2CCB4"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3.6%</w:t>
            </w:r>
          </w:p>
        </w:tc>
        <w:tc>
          <w:tcPr>
            <w:tcW w:w="437" w:type="pct"/>
            <w:tcBorders>
              <w:top w:val="nil"/>
              <w:left w:val="nil"/>
              <w:bottom w:val="single" w:sz="4" w:space="0" w:color="auto"/>
              <w:right w:val="single" w:sz="4" w:space="0" w:color="auto"/>
            </w:tcBorders>
            <w:shd w:val="clear" w:color="000000" w:fill="D6DCE4"/>
            <w:noWrap/>
            <w:vAlign w:val="bottom"/>
            <w:hideMark/>
          </w:tcPr>
          <w:p w14:paraId="4863E617"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3.7%</w:t>
            </w:r>
          </w:p>
        </w:tc>
        <w:tc>
          <w:tcPr>
            <w:tcW w:w="437" w:type="pct"/>
            <w:tcBorders>
              <w:top w:val="nil"/>
              <w:left w:val="nil"/>
              <w:bottom w:val="single" w:sz="4" w:space="0" w:color="auto"/>
              <w:right w:val="single" w:sz="4" w:space="0" w:color="auto"/>
            </w:tcBorders>
            <w:shd w:val="clear" w:color="000000" w:fill="D6DCE4"/>
            <w:noWrap/>
            <w:vAlign w:val="bottom"/>
            <w:hideMark/>
          </w:tcPr>
          <w:p w14:paraId="3B7ECBE2"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3.9%</w:t>
            </w:r>
          </w:p>
        </w:tc>
        <w:tc>
          <w:tcPr>
            <w:tcW w:w="437" w:type="pct"/>
            <w:tcBorders>
              <w:top w:val="nil"/>
              <w:left w:val="nil"/>
              <w:bottom w:val="single" w:sz="4" w:space="0" w:color="auto"/>
              <w:right w:val="single" w:sz="4" w:space="0" w:color="auto"/>
            </w:tcBorders>
            <w:shd w:val="clear" w:color="000000" w:fill="D6DCE4"/>
            <w:noWrap/>
            <w:vAlign w:val="bottom"/>
            <w:hideMark/>
          </w:tcPr>
          <w:p w14:paraId="0A607A8A"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4.3%</w:t>
            </w:r>
          </w:p>
        </w:tc>
        <w:tc>
          <w:tcPr>
            <w:tcW w:w="437" w:type="pct"/>
            <w:tcBorders>
              <w:top w:val="nil"/>
              <w:left w:val="nil"/>
              <w:bottom w:val="single" w:sz="4" w:space="0" w:color="auto"/>
              <w:right w:val="nil"/>
            </w:tcBorders>
            <w:shd w:val="clear" w:color="000000" w:fill="D6DCE4"/>
            <w:noWrap/>
            <w:vAlign w:val="bottom"/>
            <w:hideMark/>
          </w:tcPr>
          <w:p w14:paraId="3249C704"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4.1%</w:t>
            </w:r>
          </w:p>
        </w:tc>
        <w:tc>
          <w:tcPr>
            <w:tcW w:w="398" w:type="pct"/>
            <w:tcBorders>
              <w:top w:val="nil"/>
              <w:left w:val="single" w:sz="4" w:space="0" w:color="auto"/>
              <w:bottom w:val="single" w:sz="4" w:space="0" w:color="auto"/>
              <w:right w:val="nil"/>
            </w:tcBorders>
            <w:shd w:val="clear" w:color="000000" w:fill="D6DCE4"/>
            <w:noWrap/>
            <w:vAlign w:val="bottom"/>
            <w:hideMark/>
          </w:tcPr>
          <w:p w14:paraId="5364B7D9" w14:textId="77777777" w:rsidR="00237941" w:rsidRPr="00237941" w:rsidRDefault="00237941" w:rsidP="00237941">
            <w:pPr>
              <w:spacing w:after="0" w:line="240" w:lineRule="auto"/>
              <w:jc w:val="right"/>
              <w:rPr>
                <w:rFonts w:ascii="Calibri" w:eastAsia="Times New Roman" w:hAnsi="Calibri" w:cs="Calibri"/>
                <w:color w:val="000000"/>
                <w:lang w:eastAsia="en-GB"/>
              </w:rPr>
            </w:pPr>
            <w:r w:rsidRPr="00237941">
              <w:rPr>
                <w:rFonts w:ascii="Calibri" w:eastAsia="Times New Roman" w:hAnsi="Calibri" w:cs="Calibri"/>
                <w:color w:val="000000"/>
                <w:lang w:eastAsia="en-GB"/>
              </w:rPr>
              <w:t>4.2%</w:t>
            </w:r>
          </w:p>
        </w:tc>
      </w:tr>
    </w:tbl>
    <w:p w14:paraId="7187BC55" w14:textId="6CA310FE" w:rsidR="00F50420" w:rsidRPr="00F50420" w:rsidRDefault="00F50420" w:rsidP="006C5B69">
      <w:pPr>
        <w:spacing w:line="360" w:lineRule="auto"/>
        <w:rPr>
          <w:b/>
          <w:bCs/>
          <w:color w:val="A50021"/>
        </w:rPr>
      </w:pPr>
      <w:r w:rsidRPr="005068CC">
        <w:rPr>
          <w:b/>
          <w:bCs/>
          <w:color w:val="A50021"/>
        </w:rPr>
        <w:t xml:space="preserve">Table 8: Registrations to the Victim Information Scheme from </w:t>
      </w:r>
      <w:r w:rsidR="002503F3" w:rsidRPr="005068CC">
        <w:rPr>
          <w:b/>
          <w:bCs/>
          <w:color w:val="A50021"/>
        </w:rPr>
        <w:t>Q2 21/22 to Q1 23/24</w:t>
      </w:r>
    </w:p>
    <w:tbl>
      <w:tblPr>
        <w:tblW w:w="9072" w:type="dxa"/>
        <w:tblInd w:w="-5" w:type="dxa"/>
        <w:tblLook w:val="04A0" w:firstRow="1" w:lastRow="0" w:firstColumn="1" w:lastColumn="0" w:noHBand="0" w:noVBand="1"/>
      </w:tblPr>
      <w:tblGrid>
        <w:gridCol w:w="1402"/>
        <w:gridCol w:w="518"/>
        <w:gridCol w:w="1336"/>
        <w:gridCol w:w="1280"/>
        <w:gridCol w:w="1134"/>
        <w:gridCol w:w="1134"/>
        <w:gridCol w:w="1134"/>
        <w:gridCol w:w="1134"/>
      </w:tblGrid>
      <w:tr w:rsidR="005068CC" w:rsidRPr="005068CC" w14:paraId="26F112F6" w14:textId="77777777" w:rsidTr="005068CC">
        <w:trPr>
          <w:trHeight w:val="290"/>
        </w:trPr>
        <w:tc>
          <w:tcPr>
            <w:tcW w:w="1920" w:type="dxa"/>
            <w:gridSpan w:val="2"/>
            <w:tcBorders>
              <w:top w:val="single" w:sz="4" w:space="0" w:color="auto"/>
              <w:left w:val="single" w:sz="4" w:space="0" w:color="auto"/>
              <w:bottom w:val="single" w:sz="4" w:space="0" w:color="auto"/>
              <w:right w:val="single" w:sz="4" w:space="0" w:color="000000"/>
            </w:tcBorders>
            <w:shd w:val="clear" w:color="000000" w:fill="8497B0"/>
            <w:noWrap/>
            <w:vAlign w:val="bottom"/>
            <w:hideMark/>
          </w:tcPr>
          <w:p w14:paraId="31AB727A" w14:textId="77777777" w:rsidR="005068CC" w:rsidRPr="005068CC" w:rsidRDefault="005068CC" w:rsidP="005068CC">
            <w:pPr>
              <w:spacing w:after="0" w:line="240" w:lineRule="auto"/>
              <w:jc w:val="center"/>
              <w:rPr>
                <w:rFonts w:ascii="Calibri" w:eastAsia="Times New Roman" w:hAnsi="Calibri" w:cs="Calibri"/>
                <w:color w:val="000000"/>
                <w:lang w:eastAsia="en-GB"/>
              </w:rPr>
            </w:pPr>
            <w:r w:rsidRPr="005068CC">
              <w:rPr>
                <w:rFonts w:ascii="Calibri" w:eastAsia="Times New Roman" w:hAnsi="Calibri" w:cs="Calibri"/>
                <w:color w:val="000000"/>
                <w:lang w:eastAsia="en-GB"/>
              </w:rPr>
              <w:t> </w:t>
            </w:r>
          </w:p>
        </w:tc>
        <w:tc>
          <w:tcPr>
            <w:tcW w:w="1336" w:type="dxa"/>
            <w:tcBorders>
              <w:top w:val="single" w:sz="4" w:space="0" w:color="auto"/>
              <w:left w:val="nil"/>
              <w:bottom w:val="single" w:sz="4" w:space="0" w:color="auto"/>
              <w:right w:val="single" w:sz="4" w:space="0" w:color="auto"/>
            </w:tcBorders>
            <w:shd w:val="clear" w:color="000000" w:fill="8497B0"/>
            <w:noWrap/>
            <w:vAlign w:val="bottom"/>
            <w:hideMark/>
          </w:tcPr>
          <w:p w14:paraId="1953917B" w14:textId="77777777" w:rsidR="005068CC" w:rsidRPr="005068CC" w:rsidRDefault="005068CC" w:rsidP="005068CC">
            <w:pPr>
              <w:spacing w:after="0" w:line="240" w:lineRule="auto"/>
              <w:rPr>
                <w:rFonts w:ascii="Calibri" w:eastAsia="Times New Roman" w:hAnsi="Calibri" w:cs="Calibri"/>
                <w:b/>
                <w:bCs/>
                <w:color w:val="000000"/>
                <w:lang w:eastAsia="en-GB"/>
              </w:rPr>
            </w:pPr>
            <w:r w:rsidRPr="005068CC">
              <w:rPr>
                <w:rFonts w:ascii="Calibri" w:eastAsia="Times New Roman" w:hAnsi="Calibri" w:cs="Calibri"/>
                <w:b/>
                <w:bCs/>
                <w:color w:val="000000"/>
                <w:lang w:eastAsia="en-GB"/>
              </w:rPr>
              <w:t>New Victims Registered</w:t>
            </w:r>
          </w:p>
        </w:tc>
        <w:tc>
          <w:tcPr>
            <w:tcW w:w="1280" w:type="dxa"/>
            <w:tcBorders>
              <w:top w:val="single" w:sz="4" w:space="0" w:color="auto"/>
              <w:left w:val="nil"/>
              <w:bottom w:val="single" w:sz="4" w:space="0" w:color="auto"/>
              <w:right w:val="single" w:sz="4" w:space="0" w:color="auto"/>
            </w:tcBorders>
            <w:shd w:val="clear" w:color="000000" w:fill="8497B0"/>
            <w:noWrap/>
            <w:vAlign w:val="bottom"/>
            <w:hideMark/>
          </w:tcPr>
          <w:p w14:paraId="3600E963" w14:textId="77777777" w:rsidR="005068CC" w:rsidRPr="005068CC" w:rsidRDefault="005068CC" w:rsidP="005068CC">
            <w:pPr>
              <w:spacing w:after="0" w:line="240" w:lineRule="auto"/>
              <w:rPr>
                <w:rFonts w:ascii="Calibri" w:eastAsia="Times New Roman" w:hAnsi="Calibri" w:cs="Calibri"/>
                <w:b/>
                <w:bCs/>
                <w:color w:val="000000"/>
                <w:lang w:eastAsia="en-GB"/>
              </w:rPr>
            </w:pPr>
            <w:r w:rsidRPr="005068CC">
              <w:rPr>
                <w:rFonts w:ascii="Calibri" w:eastAsia="Times New Roman" w:hAnsi="Calibri" w:cs="Calibri"/>
                <w:b/>
                <w:bCs/>
                <w:color w:val="000000"/>
                <w:lang w:eastAsia="en-GB"/>
              </w:rPr>
              <w:t>Victims Registered</w:t>
            </w:r>
          </w:p>
        </w:tc>
        <w:tc>
          <w:tcPr>
            <w:tcW w:w="1134" w:type="dxa"/>
            <w:tcBorders>
              <w:top w:val="single" w:sz="4" w:space="0" w:color="auto"/>
              <w:left w:val="nil"/>
              <w:bottom w:val="single" w:sz="4" w:space="0" w:color="auto"/>
              <w:right w:val="single" w:sz="4" w:space="0" w:color="auto"/>
            </w:tcBorders>
            <w:shd w:val="clear" w:color="000000" w:fill="8497B0"/>
            <w:noWrap/>
            <w:vAlign w:val="bottom"/>
            <w:hideMark/>
          </w:tcPr>
          <w:p w14:paraId="5C063C4D" w14:textId="77777777" w:rsidR="005068CC" w:rsidRPr="005068CC" w:rsidRDefault="005068CC" w:rsidP="005068CC">
            <w:pPr>
              <w:spacing w:after="0" w:line="240" w:lineRule="auto"/>
              <w:rPr>
                <w:rFonts w:ascii="Calibri" w:eastAsia="Times New Roman" w:hAnsi="Calibri" w:cs="Calibri"/>
                <w:b/>
                <w:bCs/>
                <w:color w:val="000000"/>
                <w:lang w:eastAsia="en-GB"/>
              </w:rPr>
            </w:pPr>
            <w:r w:rsidRPr="005068CC">
              <w:rPr>
                <w:rFonts w:ascii="Calibri" w:eastAsia="Times New Roman" w:hAnsi="Calibri" w:cs="Calibri"/>
                <w:b/>
                <w:bCs/>
                <w:color w:val="000000"/>
                <w:lang w:eastAsia="en-GB"/>
              </w:rPr>
              <w:t>Male Victims</w:t>
            </w:r>
          </w:p>
        </w:tc>
        <w:tc>
          <w:tcPr>
            <w:tcW w:w="1134" w:type="dxa"/>
            <w:tcBorders>
              <w:top w:val="single" w:sz="4" w:space="0" w:color="auto"/>
              <w:left w:val="nil"/>
              <w:bottom w:val="single" w:sz="4" w:space="0" w:color="auto"/>
              <w:right w:val="single" w:sz="4" w:space="0" w:color="auto"/>
            </w:tcBorders>
            <w:shd w:val="clear" w:color="000000" w:fill="8497B0"/>
            <w:noWrap/>
            <w:vAlign w:val="bottom"/>
            <w:hideMark/>
          </w:tcPr>
          <w:p w14:paraId="76443ECB" w14:textId="77777777" w:rsidR="005068CC" w:rsidRPr="005068CC" w:rsidRDefault="005068CC" w:rsidP="005068CC">
            <w:pPr>
              <w:spacing w:after="0" w:line="240" w:lineRule="auto"/>
              <w:rPr>
                <w:rFonts w:ascii="Calibri" w:eastAsia="Times New Roman" w:hAnsi="Calibri" w:cs="Calibri"/>
                <w:b/>
                <w:bCs/>
                <w:color w:val="000000"/>
                <w:lang w:eastAsia="en-GB"/>
              </w:rPr>
            </w:pPr>
            <w:r w:rsidRPr="005068CC">
              <w:rPr>
                <w:rFonts w:ascii="Calibri" w:eastAsia="Times New Roman" w:hAnsi="Calibri" w:cs="Calibri"/>
                <w:b/>
                <w:bCs/>
                <w:color w:val="000000"/>
                <w:lang w:eastAsia="en-GB"/>
              </w:rPr>
              <w:t>Female Victims</w:t>
            </w:r>
          </w:p>
        </w:tc>
        <w:tc>
          <w:tcPr>
            <w:tcW w:w="1134" w:type="dxa"/>
            <w:tcBorders>
              <w:top w:val="single" w:sz="4" w:space="0" w:color="auto"/>
              <w:left w:val="nil"/>
              <w:bottom w:val="single" w:sz="4" w:space="0" w:color="auto"/>
              <w:right w:val="single" w:sz="4" w:space="0" w:color="auto"/>
            </w:tcBorders>
            <w:shd w:val="clear" w:color="000000" w:fill="8497B0"/>
            <w:noWrap/>
            <w:vAlign w:val="bottom"/>
            <w:hideMark/>
          </w:tcPr>
          <w:p w14:paraId="3329F65F" w14:textId="77777777" w:rsidR="005068CC" w:rsidRPr="005068CC" w:rsidRDefault="005068CC" w:rsidP="005068CC">
            <w:pPr>
              <w:spacing w:after="0" w:line="240" w:lineRule="auto"/>
              <w:rPr>
                <w:rFonts w:ascii="Calibri" w:eastAsia="Times New Roman" w:hAnsi="Calibri" w:cs="Calibri"/>
                <w:b/>
                <w:bCs/>
                <w:color w:val="000000"/>
                <w:lang w:eastAsia="en-GB"/>
              </w:rPr>
            </w:pPr>
            <w:r w:rsidRPr="005068CC">
              <w:rPr>
                <w:rFonts w:ascii="Calibri" w:eastAsia="Times New Roman" w:hAnsi="Calibri" w:cs="Calibri"/>
                <w:b/>
                <w:bCs/>
                <w:color w:val="000000"/>
                <w:lang w:eastAsia="en-GB"/>
              </w:rPr>
              <w:t>Female</w:t>
            </w:r>
          </w:p>
        </w:tc>
        <w:tc>
          <w:tcPr>
            <w:tcW w:w="1134" w:type="dxa"/>
            <w:tcBorders>
              <w:top w:val="single" w:sz="4" w:space="0" w:color="auto"/>
              <w:left w:val="nil"/>
              <w:bottom w:val="single" w:sz="4" w:space="0" w:color="auto"/>
              <w:right w:val="single" w:sz="4" w:space="0" w:color="auto"/>
            </w:tcBorders>
            <w:shd w:val="clear" w:color="000000" w:fill="8497B0"/>
            <w:noWrap/>
            <w:vAlign w:val="bottom"/>
            <w:hideMark/>
          </w:tcPr>
          <w:p w14:paraId="6BDD6177" w14:textId="77777777" w:rsidR="005068CC" w:rsidRPr="005068CC" w:rsidRDefault="005068CC" w:rsidP="005068CC">
            <w:pPr>
              <w:spacing w:after="0" w:line="240" w:lineRule="auto"/>
              <w:rPr>
                <w:rFonts w:ascii="Calibri" w:eastAsia="Times New Roman" w:hAnsi="Calibri" w:cs="Calibri"/>
                <w:b/>
                <w:bCs/>
                <w:color w:val="000000"/>
                <w:lang w:eastAsia="en-GB"/>
              </w:rPr>
            </w:pPr>
            <w:r w:rsidRPr="005068CC">
              <w:rPr>
                <w:rFonts w:ascii="Calibri" w:eastAsia="Times New Roman" w:hAnsi="Calibri" w:cs="Calibri"/>
                <w:b/>
                <w:bCs/>
                <w:color w:val="000000"/>
                <w:lang w:eastAsia="en-GB"/>
              </w:rPr>
              <w:t>Male</w:t>
            </w:r>
          </w:p>
        </w:tc>
      </w:tr>
      <w:tr w:rsidR="005068CC" w:rsidRPr="005068CC" w14:paraId="55879FCC" w14:textId="77777777" w:rsidTr="005068CC">
        <w:trPr>
          <w:trHeight w:val="290"/>
        </w:trPr>
        <w:tc>
          <w:tcPr>
            <w:tcW w:w="1402" w:type="dxa"/>
            <w:vMerge w:val="restart"/>
            <w:tcBorders>
              <w:top w:val="nil"/>
              <w:left w:val="single" w:sz="4" w:space="0" w:color="auto"/>
              <w:bottom w:val="single" w:sz="4" w:space="0" w:color="000000"/>
              <w:right w:val="single" w:sz="4" w:space="0" w:color="auto"/>
            </w:tcBorders>
            <w:shd w:val="clear" w:color="000000" w:fill="8497B0"/>
            <w:noWrap/>
            <w:vAlign w:val="center"/>
            <w:hideMark/>
          </w:tcPr>
          <w:p w14:paraId="09711D3F" w14:textId="77777777" w:rsidR="005068CC" w:rsidRPr="005068CC" w:rsidRDefault="005068CC" w:rsidP="005068CC">
            <w:pPr>
              <w:spacing w:after="0" w:line="240" w:lineRule="auto"/>
              <w:jc w:val="center"/>
              <w:rPr>
                <w:rFonts w:ascii="Calibri" w:eastAsia="Times New Roman" w:hAnsi="Calibri" w:cs="Calibri"/>
                <w:b/>
                <w:bCs/>
                <w:color w:val="000000"/>
                <w:lang w:eastAsia="en-GB"/>
              </w:rPr>
            </w:pPr>
            <w:r w:rsidRPr="005068CC">
              <w:rPr>
                <w:rFonts w:ascii="Calibri" w:eastAsia="Times New Roman" w:hAnsi="Calibri" w:cs="Calibri"/>
                <w:b/>
                <w:bCs/>
                <w:color w:val="000000"/>
                <w:lang w:eastAsia="en-GB"/>
              </w:rPr>
              <w:t>2021/22</w:t>
            </w:r>
          </w:p>
        </w:tc>
        <w:tc>
          <w:tcPr>
            <w:tcW w:w="518" w:type="dxa"/>
            <w:tcBorders>
              <w:top w:val="nil"/>
              <w:left w:val="nil"/>
              <w:bottom w:val="single" w:sz="4" w:space="0" w:color="auto"/>
              <w:right w:val="single" w:sz="4" w:space="0" w:color="auto"/>
            </w:tcBorders>
            <w:shd w:val="clear" w:color="000000" w:fill="8497B0"/>
            <w:noWrap/>
            <w:vAlign w:val="bottom"/>
            <w:hideMark/>
          </w:tcPr>
          <w:p w14:paraId="537B9E00" w14:textId="77777777" w:rsidR="005068CC" w:rsidRPr="005068CC" w:rsidRDefault="005068CC" w:rsidP="005068CC">
            <w:pPr>
              <w:spacing w:after="0" w:line="240" w:lineRule="auto"/>
              <w:rPr>
                <w:rFonts w:ascii="Calibri" w:eastAsia="Times New Roman" w:hAnsi="Calibri" w:cs="Calibri"/>
                <w:b/>
                <w:bCs/>
                <w:color w:val="000000"/>
                <w:lang w:eastAsia="en-GB"/>
              </w:rPr>
            </w:pPr>
            <w:r w:rsidRPr="005068CC">
              <w:rPr>
                <w:rFonts w:ascii="Calibri" w:eastAsia="Times New Roman" w:hAnsi="Calibri" w:cs="Calibri"/>
                <w:b/>
                <w:bCs/>
                <w:color w:val="000000"/>
                <w:lang w:eastAsia="en-GB"/>
              </w:rPr>
              <w:t>Q2</w:t>
            </w:r>
          </w:p>
        </w:tc>
        <w:tc>
          <w:tcPr>
            <w:tcW w:w="1336" w:type="dxa"/>
            <w:tcBorders>
              <w:top w:val="nil"/>
              <w:left w:val="nil"/>
              <w:bottom w:val="single" w:sz="4" w:space="0" w:color="auto"/>
              <w:right w:val="single" w:sz="4" w:space="0" w:color="auto"/>
            </w:tcBorders>
            <w:shd w:val="clear" w:color="000000" w:fill="F2F2F2"/>
            <w:noWrap/>
            <w:vAlign w:val="bottom"/>
            <w:hideMark/>
          </w:tcPr>
          <w:p w14:paraId="486954F8"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63</w:t>
            </w:r>
          </w:p>
        </w:tc>
        <w:tc>
          <w:tcPr>
            <w:tcW w:w="1280" w:type="dxa"/>
            <w:tcBorders>
              <w:top w:val="nil"/>
              <w:left w:val="nil"/>
              <w:bottom w:val="single" w:sz="4" w:space="0" w:color="auto"/>
              <w:right w:val="single" w:sz="4" w:space="0" w:color="auto"/>
            </w:tcBorders>
            <w:shd w:val="clear" w:color="000000" w:fill="F2F2F2"/>
            <w:noWrap/>
            <w:vAlign w:val="bottom"/>
            <w:hideMark/>
          </w:tcPr>
          <w:p w14:paraId="0BED8850"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396</w:t>
            </w:r>
          </w:p>
        </w:tc>
        <w:tc>
          <w:tcPr>
            <w:tcW w:w="1134" w:type="dxa"/>
            <w:tcBorders>
              <w:top w:val="nil"/>
              <w:left w:val="nil"/>
              <w:bottom w:val="single" w:sz="4" w:space="0" w:color="auto"/>
              <w:right w:val="single" w:sz="4" w:space="0" w:color="auto"/>
            </w:tcBorders>
            <w:shd w:val="clear" w:color="000000" w:fill="F2F2F2"/>
            <w:noWrap/>
            <w:vAlign w:val="bottom"/>
            <w:hideMark/>
          </w:tcPr>
          <w:p w14:paraId="32930CDA"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130</w:t>
            </w:r>
          </w:p>
        </w:tc>
        <w:tc>
          <w:tcPr>
            <w:tcW w:w="1134" w:type="dxa"/>
            <w:tcBorders>
              <w:top w:val="nil"/>
              <w:left w:val="nil"/>
              <w:bottom w:val="single" w:sz="4" w:space="0" w:color="auto"/>
              <w:right w:val="single" w:sz="4" w:space="0" w:color="auto"/>
            </w:tcBorders>
            <w:shd w:val="clear" w:color="000000" w:fill="F2F2F2"/>
            <w:noWrap/>
            <w:vAlign w:val="bottom"/>
            <w:hideMark/>
          </w:tcPr>
          <w:p w14:paraId="4E60CBFB"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266</w:t>
            </w:r>
          </w:p>
        </w:tc>
        <w:tc>
          <w:tcPr>
            <w:tcW w:w="1134" w:type="dxa"/>
            <w:tcBorders>
              <w:top w:val="nil"/>
              <w:left w:val="nil"/>
              <w:bottom w:val="single" w:sz="4" w:space="0" w:color="auto"/>
              <w:right w:val="single" w:sz="4" w:space="0" w:color="auto"/>
            </w:tcBorders>
            <w:shd w:val="clear" w:color="000000" w:fill="F2F2F2"/>
            <w:noWrap/>
            <w:vAlign w:val="bottom"/>
            <w:hideMark/>
          </w:tcPr>
          <w:p w14:paraId="727E2C47"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67%</w:t>
            </w:r>
          </w:p>
        </w:tc>
        <w:tc>
          <w:tcPr>
            <w:tcW w:w="1134" w:type="dxa"/>
            <w:tcBorders>
              <w:top w:val="nil"/>
              <w:left w:val="nil"/>
              <w:bottom w:val="single" w:sz="4" w:space="0" w:color="auto"/>
              <w:right w:val="single" w:sz="4" w:space="0" w:color="auto"/>
            </w:tcBorders>
            <w:shd w:val="clear" w:color="000000" w:fill="F2F2F2"/>
            <w:noWrap/>
            <w:vAlign w:val="bottom"/>
            <w:hideMark/>
          </w:tcPr>
          <w:p w14:paraId="6D75A6A9"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33%</w:t>
            </w:r>
          </w:p>
        </w:tc>
      </w:tr>
      <w:tr w:rsidR="005068CC" w:rsidRPr="005068CC" w14:paraId="6A5FCEC5" w14:textId="77777777" w:rsidTr="005068CC">
        <w:trPr>
          <w:trHeight w:val="290"/>
        </w:trPr>
        <w:tc>
          <w:tcPr>
            <w:tcW w:w="1402" w:type="dxa"/>
            <w:vMerge/>
            <w:tcBorders>
              <w:top w:val="nil"/>
              <w:left w:val="single" w:sz="4" w:space="0" w:color="auto"/>
              <w:bottom w:val="single" w:sz="4" w:space="0" w:color="000000"/>
              <w:right w:val="single" w:sz="4" w:space="0" w:color="auto"/>
            </w:tcBorders>
            <w:vAlign w:val="center"/>
            <w:hideMark/>
          </w:tcPr>
          <w:p w14:paraId="4F0A3F6F" w14:textId="77777777" w:rsidR="005068CC" w:rsidRPr="005068CC" w:rsidRDefault="005068CC" w:rsidP="005068CC">
            <w:pPr>
              <w:spacing w:after="0" w:line="240" w:lineRule="auto"/>
              <w:rPr>
                <w:rFonts w:ascii="Calibri" w:eastAsia="Times New Roman" w:hAnsi="Calibri" w:cs="Calibri"/>
                <w:b/>
                <w:bCs/>
                <w:color w:val="000000"/>
                <w:lang w:eastAsia="en-GB"/>
              </w:rPr>
            </w:pPr>
          </w:p>
        </w:tc>
        <w:tc>
          <w:tcPr>
            <w:tcW w:w="518" w:type="dxa"/>
            <w:tcBorders>
              <w:top w:val="nil"/>
              <w:left w:val="nil"/>
              <w:bottom w:val="single" w:sz="4" w:space="0" w:color="auto"/>
              <w:right w:val="single" w:sz="4" w:space="0" w:color="auto"/>
            </w:tcBorders>
            <w:shd w:val="clear" w:color="000000" w:fill="8497B0"/>
            <w:noWrap/>
            <w:vAlign w:val="bottom"/>
            <w:hideMark/>
          </w:tcPr>
          <w:p w14:paraId="5730557F" w14:textId="77777777" w:rsidR="005068CC" w:rsidRPr="005068CC" w:rsidRDefault="005068CC" w:rsidP="005068CC">
            <w:pPr>
              <w:spacing w:after="0" w:line="240" w:lineRule="auto"/>
              <w:rPr>
                <w:rFonts w:ascii="Calibri" w:eastAsia="Times New Roman" w:hAnsi="Calibri" w:cs="Calibri"/>
                <w:b/>
                <w:bCs/>
                <w:color w:val="000000"/>
                <w:lang w:eastAsia="en-GB"/>
              </w:rPr>
            </w:pPr>
            <w:r w:rsidRPr="005068CC">
              <w:rPr>
                <w:rFonts w:ascii="Calibri" w:eastAsia="Times New Roman" w:hAnsi="Calibri" w:cs="Calibri"/>
                <w:b/>
                <w:bCs/>
                <w:color w:val="000000"/>
                <w:lang w:eastAsia="en-GB"/>
              </w:rPr>
              <w:t>Q3</w:t>
            </w:r>
          </w:p>
        </w:tc>
        <w:tc>
          <w:tcPr>
            <w:tcW w:w="1336" w:type="dxa"/>
            <w:tcBorders>
              <w:top w:val="nil"/>
              <w:left w:val="nil"/>
              <w:bottom w:val="single" w:sz="4" w:space="0" w:color="auto"/>
              <w:right w:val="single" w:sz="4" w:space="0" w:color="auto"/>
            </w:tcBorders>
            <w:shd w:val="clear" w:color="000000" w:fill="D9D9D9"/>
            <w:noWrap/>
            <w:vAlign w:val="bottom"/>
            <w:hideMark/>
          </w:tcPr>
          <w:p w14:paraId="744CD09C"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99</w:t>
            </w:r>
          </w:p>
        </w:tc>
        <w:tc>
          <w:tcPr>
            <w:tcW w:w="1280" w:type="dxa"/>
            <w:tcBorders>
              <w:top w:val="nil"/>
              <w:left w:val="nil"/>
              <w:bottom w:val="single" w:sz="4" w:space="0" w:color="auto"/>
              <w:right w:val="single" w:sz="4" w:space="0" w:color="auto"/>
            </w:tcBorders>
            <w:shd w:val="clear" w:color="000000" w:fill="D9D9D9"/>
            <w:noWrap/>
            <w:vAlign w:val="bottom"/>
            <w:hideMark/>
          </w:tcPr>
          <w:p w14:paraId="41EBEAF4"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430</w:t>
            </w:r>
          </w:p>
        </w:tc>
        <w:tc>
          <w:tcPr>
            <w:tcW w:w="1134" w:type="dxa"/>
            <w:tcBorders>
              <w:top w:val="nil"/>
              <w:left w:val="nil"/>
              <w:bottom w:val="single" w:sz="4" w:space="0" w:color="auto"/>
              <w:right w:val="single" w:sz="4" w:space="0" w:color="auto"/>
            </w:tcBorders>
            <w:shd w:val="clear" w:color="000000" w:fill="D9D9D9"/>
            <w:noWrap/>
            <w:vAlign w:val="bottom"/>
            <w:hideMark/>
          </w:tcPr>
          <w:p w14:paraId="12A17D44"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163</w:t>
            </w:r>
          </w:p>
        </w:tc>
        <w:tc>
          <w:tcPr>
            <w:tcW w:w="1134" w:type="dxa"/>
            <w:tcBorders>
              <w:top w:val="nil"/>
              <w:left w:val="nil"/>
              <w:bottom w:val="single" w:sz="4" w:space="0" w:color="auto"/>
              <w:right w:val="single" w:sz="4" w:space="0" w:color="auto"/>
            </w:tcBorders>
            <w:shd w:val="clear" w:color="000000" w:fill="D9D9D9"/>
            <w:noWrap/>
            <w:vAlign w:val="bottom"/>
            <w:hideMark/>
          </w:tcPr>
          <w:p w14:paraId="584F5F63"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267</w:t>
            </w:r>
          </w:p>
        </w:tc>
        <w:tc>
          <w:tcPr>
            <w:tcW w:w="1134" w:type="dxa"/>
            <w:tcBorders>
              <w:top w:val="nil"/>
              <w:left w:val="nil"/>
              <w:bottom w:val="single" w:sz="4" w:space="0" w:color="auto"/>
              <w:right w:val="single" w:sz="4" w:space="0" w:color="auto"/>
            </w:tcBorders>
            <w:shd w:val="clear" w:color="000000" w:fill="D9D9D9"/>
            <w:noWrap/>
            <w:vAlign w:val="bottom"/>
            <w:hideMark/>
          </w:tcPr>
          <w:p w14:paraId="780B2FF4"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62%</w:t>
            </w:r>
          </w:p>
        </w:tc>
        <w:tc>
          <w:tcPr>
            <w:tcW w:w="1134" w:type="dxa"/>
            <w:tcBorders>
              <w:top w:val="nil"/>
              <w:left w:val="nil"/>
              <w:bottom w:val="single" w:sz="4" w:space="0" w:color="auto"/>
              <w:right w:val="single" w:sz="4" w:space="0" w:color="auto"/>
            </w:tcBorders>
            <w:shd w:val="clear" w:color="000000" w:fill="D9D9D9"/>
            <w:noWrap/>
            <w:vAlign w:val="bottom"/>
            <w:hideMark/>
          </w:tcPr>
          <w:p w14:paraId="603B9F6C"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38%</w:t>
            </w:r>
          </w:p>
        </w:tc>
      </w:tr>
      <w:tr w:rsidR="005068CC" w:rsidRPr="005068CC" w14:paraId="141EC33A" w14:textId="77777777" w:rsidTr="005068CC">
        <w:trPr>
          <w:trHeight w:val="290"/>
        </w:trPr>
        <w:tc>
          <w:tcPr>
            <w:tcW w:w="1402" w:type="dxa"/>
            <w:vMerge/>
            <w:tcBorders>
              <w:top w:val="nil"/>
              <w:left w:val="single" w:sz="4" w:space="0" w:color="auto"/>
              <w:bottom w:val="single" w:sz="4" w:space="0" w:color="000000"/>
              <w:right w:val="single" w:sz="4" w:space="0" w:color="auto"/>
            </w:tcBorders>
            <w:vAlign w:val="center"/>
            <w:hideMark/>
          </w:tcPr>
          <w:p w14:paraId="788C41EA" w14:textId="77777777" w:rsidR="005068CC" w:rsidRPr="005068CC" w:rsidRDefault="005068CC" w:rsidP="005068CC">
            <w:pPr>
              <w:spacing w:after="0" w:line="240" w:lineRule="auto"/>
              <w:rPr>
                <w:rFonts w:ascii="Calibri" w:eastAsia="Times New Roman" w:hAnsi="Calibri" w:cs="Calibri"/>
                <w:b/>
                <w:bCs/>
                <w:color w:val="000000"/>
                <w:lang w:eastAsia="en-GB"/>
              </w:rPr>
            </w:pPr>
          </w:p>
        </w:tc>
        <w:tc>
          <w:tcPr>
            <w:tcW w:w="518" w:type="dxa"/>
            <w:tcBorders>
              <w:top w:val="nil"/>
              <w:left w:val="nil"/>
              <w:bottom w:val="single" w:sz="4" w:space="0" w:color="auto"/>
              <w:right w:val="single" w:sz="4" w:space="0" w:color="auto"/>
            </w:tcBorders>
            <w:shd w:val="clear" w:color="000000" w:fill="8497B0"/>
            <w:noWrap/>
            <w:vAlign w:val="bottom"/>
            <w:hideMark/>
          </w:tcPr>
          <w:p w14:paraId="37C9B2DB" w14:textId="77777777" w:rsidR="005068CC" w:rsidRPr="005068CC" w:rsidRDefault="005068CC" w:rsidP="005068CC">
            <w:pPr>
              <w:spacing w:after="0" w:line="240" w:lineRule="auto"/>
              <w:rPr>
                <w:rFonts w:ascii="Calibri" w:eastAsia="Times New Roman" w:hAnsi="Calibri" w:cs="Calibri"/>
                <w:b/>
                <w:bCs/>
                <w:color w:val="000000"/>
                <w:lang w:eastAsia="en-GB"/>
              </w:rPr>
            </w:pPr>
            <w:r w:rsidRPr="005068CC">
              <w:rPr>
                <w:rFonts w:ascii="Calibri" w:eastAsia="Times New Roman" w:hAnsi="Calibri" w:cs="Calibri"/>
                <w:b/>
                <w:bCs/>
                <w:color w:val="000000"/>
                <w:lang w:eastAsia="en-GB"/>
              </w:rPr>
              <w:t>Q4</w:t>
            </w:r>
          </w:p>
        </w:tc>
        <w:tc>
          <w:tcPr>
            <w:tcW w:w="1336" w:type="dxa"/>
            <w:tcBorders>
              <w:top w:val="nil"/>
              <w:left w:val="nil"/>
              <w:bottom w:val="single" w:sz="4" w:space="0" w:color="auto"/>
              <w:right w:val="single" w:sz="4" w:space="0" w:color="auto"/>
            </w:tcBorders>
            <w:shd w:val="clear" w:color="000000" w:fill="BFBFBF"/>
            <w:noWrap/>
            <w:vAlign w:val="bottom"/>
            <w:hideMark/>
          </w:tcPr>
          <w:p w14:paraId="4FDF5758"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74</w:t>
            </w:r>
          </w:p>
        </w:tc>
        <w:tc>
          <w:tcPr>
            <w:tcW w:w="1280" w:type="dxa"/>
            <w:tcBorders>
              <w:top w:val="nil"/>
              <w:left w:val="nil"/>
              <w:bottom w:val="single" w:sz="4" w:space="0" w:color="auto"/>
              <w:right w:val="single" w:sz="4" w:space="0" w:color="auto"/>
            </w:tcBorders>
            <w:shd w:val="clear" w:color="000000" w:fill="BFBFBF"/>
            <w:noWrap/>
            <w:vAlign w:val="bottom"/>
            <w:hideMark/>
          </w:tcPr>
          <w:p w14:paraId="4626B85D"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496</w:t>
            </w:r>
          </w:p>
        </w:tc>
        <w:tc>
          <w:tcPr>
            <w:tcW w:w="1134" w:type="dxa"/>
            <w:tcBorders>
              <w:top w:val="nil"/>
              <w:left w:val="nil"/>
              <w:bottom w:val="single" w:sz="4" w:space="0" w:color="auto"/>
              <w:right w:val="single" w:sz="4" w:space="0" w:color="auto"/>
            </w:tcBorders>
            <w:shd w:val="clear" w:color="000000" w:fill="BFBFBF"/>
            <w:noWrap/>
            <w:vAlign w:val="bottom"/>
            <w:hideMark/>
          </w:tcPr>
          <w:p w14:paraId="567BA91E"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153</w:t>
            </w:r>
          </w:p>
        </w:tc>
        <w:tc>
          <w:tcPr>
            <w:tcW w:w="1134" w:type="dxa"/>
            <w:tcBorders>
              <w:top w:val="nil"/>
              <w:left w:val="nil"/>
              <w:bottom w:val="single" w:sz="4" w:space="0" w:color="auto"/>
              <w:right w:val="single" w:sz="4" w:space="0" w:color="auto"/>
            </w:tcBorders>
            <w:shd w:val="clear" w:color="000000" w:fill="BFBFBF"/>
            <w:noWrap/>
            <w:vAlign w:val="bottom"/>
            <w:hideMark/>
          </w:tcPr>
          <w:p w14:paraId="6113BBDD"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343</w:t>
            </w:r>
          </w:p>
        </w:tc>
        <w:tc>
          <w:tcPr>
            <w:tcW w:w="1134" w:type="dxa"/>
            <w:tcBorders>
              <w:top w:val="nil"/>
              <w:left w:val="nil"/>
              <w:bottom w:val="single" w:sz="4" w:space="0" w:color="auto"/>
              <w:right w:val="single" w:sz="4" w:space="0" w:color="auto"/>
            </w:tcBorders>
            <w:shd w:val="clear" w:color="000000" w:fill="BFBFBF"/>
            <w:noWrap/>
            <w:vAlign w:val="bottom"/>
            <w:hideMark/>
          </w:tcPr>
          <w:p w14:paraId="4D1AF091"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69%</w:t>
            </w:r>
          </w:p>
        </w:tc>
        <w:tc>
          <w:tcPr>
            <w:tcW w:w="1134" w:type="dxa"/>
            <w:tcBorders>
              <w:top w:val="nil"/>
              <w:left w:val="nil"/>
              <w:bottom w:val="single" w:sz="4" w:space="0" w:color="auto"/>
              <w:right w:val="single" w:sz="4" w:space="0" w:color="auto"/>
            </w:tcBorders>
            <w:shd w:val="clear" w:color="000000" w:fill="BFBFBF"/>
            <w:noWrap/>
            <w:vAlign w:val="bottom"/>
            <w:hideMark/>
          </w:tcPr>
          <w:p w14:paraId="1D8BB801"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31%</w:t>
            </w:r>
          </w:p>
        </w:tc>
      </w:tr>
      <w:tr w:rsidR="005068CC" w:rsidRPr="005068CC" w14:paraId="1975E11C" w14:textId="77777777" w:rsidTr="005068CC">
        <w:trPr>
          <w:trHeight w:val="290"/>
        </w:trPr>
        <w:tc>
          <w:tcPr>
            <w:tcW w:w="1402" w:type="dxa"/>
            <w:vMerge w:val="restart"/>
            <w:tcBorders>
              <w:top w:val="nil"/>
              <w:left w:val="single" w:sz="4" w:space="0" w:color="auto"/>
              <w:bottom w:val="single" w:sz="4" w:space="0" w:color="auto"/>
              <w:right w:val="single" w:sz="4" w:space="0" w:color="auto"/>
            </w:tcBorders>
            <w:shd w:val="clear" w:color="000000" w:fill="8497B0"/>
            <w:noWrap/>
            <w:vAlign w:val="center"/>
            <w:hideMark/>
          </w:tcPr>
          <w:p w14:paraId="7B3438C5" w14:textId="77777777" w:rsidR="005068CC" w:rsidRPr="005068CC" w:rsidRDefault="005068CC" w:rsidP="005068CC">
            <w:pPr>
              <w:spacing w:after="0" w:line="240" w:lineRule="auto"/>
              <w:jc w:val="center"/>
              <w:rPr>
                <w:rFonts w:ascii="Calibri" w:eastAsia="Times New Roman" w:hAnsi="Calibri" w:cs="Calibri"/>
                <w:b/>
                <w:bCs/>
                <w:color w:val="000000"/>
                <w:lang w:eastAsia="en-GB"/>
              </w:rPr>
            </w:pPr>
            <w:r w:rsidRPr="005068CC">
              <w:rPr>
                <w:rFonts w:ascii="Calibri" w:eastAsia="Times New Roman" w:hAnsi="Calibri" w:cs="Calibri"/>
                <w:b/>
                <w:bCs/>
                <w:color w:val="000000"/>
                <w:lang w:eastAsia="en-GB"/>
              </w:rPr>
              <w:t>2022/23</w:t>
            </w:r>
          </w:p>
        </w:tc>
        <w:tc>
          <w:tcPr>
            <w:tcW w:w="518" w:type="dxa"/>
            <w:tcBorders>
              <w:top w:val="nil"/>
              <w:left w:val="nil"/>
              <w:bottom w:val="single" w:sz="4" w:space="0" w:color="auto"/>
              <w:right w:val="single" w:sz="4" w:space="0" w:color="auto"/>
            </w:tcBorders>
            <w:shd w:val="clear" w:color="000000" w:fill="8497B0"/>
            <w:noWrap/>
            <w:vAlign w:val="bottom"/>
            <w:hideMark/>
          </w:tcPr>
          <w:p w14:paraId="1D72E052" w14:textId="77777777" w:rsidR="005068CC" w:rsidRPr="005068CC" w:rsidRDefault="005068CC" w:rsidP="005068CC">
            <w:pPr>
              <w:spacing w:after="0" w:line="240" w:lineRule="auto"/>
              <w:rPr>
                <w:rFonts w:ascii="Calibri" w:eastAsia="Times New Roman" w:hAnsi="Calibri" w:cs="Calibri"/>
                <w:b/>
                <w:bCs/>
                <w:color w:val="000000"/>
                <w:lang w:eastAsia="en-GB"/>
              </w:rPr>
            </w:pPr>
            <w:r w:rsidRPr="005068CC">
              <w:rPr>
                <w:rFonts w:ascii="Calibri" w:eastAsia="Times New Roman" w:hAnsi="Calibri" w:cs="Calibri"/>
                <w:b/>
                <w:bCs/>
                <w:color w:val="000000"/>
                <w:lang w:eastAsia="en-GB"/>
              </w:rPr>
              <w:t>Q1</w:t>
            </w:r>
          </w:p>
        </w:tc>
        <w:tc>
          <w:tcPr>
            <w:tcW w:w="1336" w:type="dxa"/>
            <w:tcBorders>
              <w:top w:val="nil"/>
              <w:left w:val="nil"/>
              <w:bottom w:val="single" w:sz="4" w:space="0" w:color="auto"/>
              <w:right w:val="single" w:sz="4" w:space="0" w:color="auto"/>
            </w:tcBorders>
            <w:shd w:val="clear" w:color="auto" w:fill="auto"/>
            <w:noWrap/>
            <w:vAlign w:val="bottom"/>
            <w:hideMark/>
          </w:tcPr>
          <w:p w14:paraId="5B145BEA"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76</w:t>
            </w:r>
          </w:p>
        </w:tc>
        <w:tc>
          <w:tcPr>
            <w:tcW w:w="1280" w:type="dxa"/>
            <w:tcBorders>
              <w:top w:val="nil"/>
              <w:left w:val="nil"/>
              <w:bottom w:val="single" w:sz="4" w:space="0" w:color="auto"/>
              <w:right w:val="single" w:sz="4" w:space="0" w:color="auto"/>
            </w:tcBorders>
            <w:shd w:val="clear" w:color="auto" w:fill="auto"/>
            <w:noWrap/>
            <w:vAlign w:val="bottom"/>
            <w:hideMark/>
          </w:tcPr>
          <w:p w14:paraId="37170DB4"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487</w:t>
            </w:r>
          </w:p>
        </w:tc>
        <w:tc>
          <w:tcPr>
            <w:tcW w:w="1134" w:type="dxa"/>
            <w:tcBorders>
              <w:top w:val="nil"/>
              <w:left w:val="nil"/>
              <w:bottom w:val="single" w:sz="4" w:space="0" w:color="auto"/>
              <w:right w:val="single" w:sz="4" w:space="0" w:color="auto"/>
            </w:tcBorders>
            <w:shd w:val="clear" w:color="auto" w:fill="auto"/>
            <w:noWrap/>
            <w:vAlign w:val="bottom"/>
            <w:hideMark/>
          </w:tcPr>
          <w:p w14:paraId="0A75893C"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152</w:t>
            </w:r>
          </w:p>
        </w:tc>
        <w:tc>
          <w:tcPr>
            <w:tcW w:w="1134" w:type="dxa"/>
            <w:tcBorders>
              <w:top w:val="nil"/>
              <w:left w:val="nil"/>
              <w:bottom w:val="single" w:sz="4" w:space="0" w:color="auto"/>
              <w:right w:val="single" w:sz="4" w:space="0" w:color="auto"/>
            </w:tcBorders>
            <w:shd w:val="clear" w:color="auto" w:fill="auto"/>
            <w:noWrap/>
            <w:vAlign w:val="bottom"/>
            <w:hideMark/>
          </w:tcPr>
          <w:p w14:paraId="5A1E8A47"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335</w:t>
            </w:r>
          </w:p>
        </w:tc>
        <w:tc>
          <w:tcPr>
            <w:tcW w:w="1134" w:type="dxa"/>
            <w:tcBorders>
              <w:top w:val="nil"/>
              <w:left w:val="nil"/>
              <w:bottom w:val="single" w:sz="4" w:space="0" w:color="auto"/>
              <w:right w:val="single" w:sz="4" w:space="0" w:color="auto"/>
            </w:tcBorders>
            <w:shd w:val="clear" w:color="auto" w:fill="auto"/>
            <w:noWrap/>
            <w:vAlign w:val="bottom"/>
            <w:hideMark/>
          </w:tcPr>
          <w:p w14:paraId="60ABAA92"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69%</w:t>
            </w:r>
          </w:p>
        </w:tc>
        <w:tc>
          <w:tcPr>
            <w:tcW w:w="1134" w:type="dxa"/>
            <w:tcBorders>
              <w:top w:val="nil"/>
              <w:left w:val="nil"/>
              <w:bottom w:val="single" w:sz="4" w:space="0" w:color="auto"/>
              <w:right w:val="single" w:sz="4" w:space="0" w:color="auto"/>
            </w:tcBorders>
            <w:shd w:val="clear" w:color="auto" w:fill="auto"/>
            <w:noWrap/>
            <w:vAlign w:val="bottom"/>
            <w:hideMark/>
          </w:tcPr>
          <w:p w14:paraId="34BB88A5"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31%</w:t>
            </w:r>
          </w:p>
        </w:tc>
      </w:tr>
      <w:tr w:rsidR="005068CC" w:rsidRPr="005068CC" w14:paraId="7C28AC15" w14:textId="77777777" w:rsidTr="005068CC">
        <w:trPr>
          <w:trHeight w:val="290"/>
        </w:trPr>
        <w:tc>
          <w:tcPr>
            <w:tcW w:w="1402" w:type="dxa"/>
            <w:vMerge/>
            <w:tcBorders>
              <w:top w:val="nil"/>
              <w:left w:val="single" w:sz="4" w:space="0" w:color="auto"/>
              <w:bottom w:val="single" w:sz="4" w:space="0" w:color="auto"/>
              <w:right w:val="single" w:sz="4" w:space="0" w:color="auto"/>
            </w:tcBorders>
            <w:vAlign w:val="center"/>
            <w:hideMark/>
          </w:tcPr>
          <w:p w14:paraId="5A49A75E" w14:textId="77777777" w:rsidR="005068CC" w:rsidRPr="005068CC" w:rsidRDefault="005068CC" w:rsidP="005068CC">
            <w:pPr>
              <w:spacing w:after="0" w:line="240" w:lineRule="auto"/>
              <w:rPr>
                <w:rFonts w:ascii="Calibri" w:eastAsia="Times New Roman" w:hAnsi="Calibri" w:cs="Calibri"/>
                <w:b/>
                <w:bCs/>
                <w:color w:val="000000"/>
                <w:lang w:eastAsia="en-GB"/>
              </w:rPr>
            </w:pPr>
          </w:p>
        </w:tc>
        <w:tc>
          <w:tcPr>
            <w:tcW w:w="518" w:type="dxa"/>
            <w:tcBorders>
              <w:top w:val="nil"/>
              <w:left w:val="nil"/>
              <w:bottom w:val="single" w:sz="4" w:space="0" w:color="auto"/>
              <w:right w:val="single" w:sz="4" w:space="0" w:color="auto"/>
            </w:tcBorders>
            <w:shd w:val="clear" w:color="000000" w:fill="8497B0"/>
            <w:noWrap/>
            <w:vAlign w:val="bottom"/>
            <w:hideMark/>
          </w:tcPr>
          <w:p w14:paraId="56A6A3D4" w14:textId="77777777" w:rsidR="005068CC" w:rsidRPr="005068CC" w:rsidRDefault="005068CC" w:rsidP="005068CC">
            <w:pPr>
              <w:spacing w:after="0" w:line="240" w:lineRule="auto"/>
              <w:rPr>
                <w:rFonts w:ascii="Calibri" w:eastAsia="Times New Roman" w:hAnsi="Calibri" w:cs="Calibri"/>
                <w:b/>
                <w:bCs/>
                <w:color w:val="000000"/>
                <w:lang w:eastAsia="en-GB"/>
              </w:rPr>
            </w:pPr>
            <w:r w:rsidRPr="005068CC">
              <w:rPr>
                <w:rFonts w:ascii="Calibri" w:eastAsia="Times New Roman" w:hAnsi="Calibri" w:cs="Calibri"/>
                <w:b/>
                <w:bCs/>
                <w:color w:val="000000"/>
                <w:lang w:eastAsia="en-GB"/>
              </w:rPr>
              <w:t>Q2</w:t>
            </w:r>
          </w:p>
        </w:tc>
        <w:tc>
          <w:tcPr>
            <w:tcW w:w="1336" w:type="dxa"/>
            <w:tcBorders>
              <w:top w:val="nil"/>
              <w:left w:val="nil"/>
              <w:bottom w:val="single" w:sz="4" w:space="0" w:color="auto"/>
              <w:right w:val="single" w:sz="4" w:space="0" w:color="auto"/>
            </w:tcBorders>
            <w:shd w:val="clear" w:color="000000" w:fill="F2F2F2"/>
            <w:noWrap/>
            <w:vAlign w:val="bottom"/>
            <w:hideMark/>
          </w:tcPr>
          <w:p w14:paraId="51E7DE52"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80</w:t>
            </w:r>
          </w:p>
        </w:tc>
        <w:tc>
          <w:tcPr>
            <w:tcW w:w="1280" w:type="dxa"/>
            <w:tcBorders>
              <w:top w:val="nil"/>
              <w:left w:val="nil"/>
              <w:bottom w:val="single" w:sz="4" w:space="0" w:color="auto"/>
              <w:right w:val="single" w:sz="4" w:space="0" w:color="auto"/>
            </w:tcBorders>
            <w:shd w:val="clear" w:color="000000" w:fill="F2F2F2"/>
            <w:noWrap/>
            <w:vAlign w:val="bottom"/>
            <w:hideMark/>
          </w:tcPr>
          <w:p w14:paraId="4748D59E"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478</w:t>
            </w:r>
          </w:p>
        </w:tc>
        <w:tc>
          <w:tcPr>
            <w:tcW w:w="1134" w:type="dxa"/>
            <w:tcBorders>
              <w:top w:val="nil"/>
              <w:left w:val="nil"/>
              <w:bottom w:val="single" w:sz="4" w:space="0" w:color="auto"/>
              <w:right w:val="single" w:sz="4" w:space="0" w:color="auto"/>
            </w:tcBorders>
            <w:shd w:val="clear" w:color="000000" w:fill="F2F2F2"/>
            <w:noWrap/>
            <w:vAlign w:val="bottom"/>
            <w:hideMark/>
          </w:tcPr>
          <w:p w14:paraId="5037E278"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138</w:t>
            </w:r>
          </w:p>
        </w:tc>
        <w:tc>
          <w:tcPr>
            <w:tcW w:w="1134" w:type="dxa"/>
            <w:tcBorders>
              <w:top w:val="nil"/>
              <w:left w:val="nil"/>
              <w:bottom w:val="single" w:sz="4" w:space="0" w:color="auto"/>
              <w:right w:val="single" w:sz="4" w:space="0" w:color="auto"/>
            </w:tcBorders>
            <w:shd w:val="clear" w:color="000000" w:fill="F2F2F2"/>
            <w:noWrap/>
            <w:vAlign w:val="bottom"/>
            <w:hideMark/>
          </w:tcPr>
          <w:p w14:paraId="0AF7E7CB"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340</w:t>
            </w:r>
          </w:p>
        </w:tc>
        <w:tc>
          <w:tcPr>
            <w:tcW w:w="1134" w:type="dxa"/>
            <w:tcBorders>
              <w:top w:val="nil"/>
              <w:left w:val="nil"/>
              <w:bottom w:val="single" w:sz="4" w:space="0" w:color="auto"/>
              <w:right w:val="single" w:sz="4" w:space="0" w:color="auto"/>
            </w:tcBorders>
            <w:shd w:val="clear" w:color="000000" w:fill="F2F2F2"/>
            <w:noWrap/>
            <w:vAlign w:val="bottom"/>
            <w:hideMark/>
          </w:tcPr>
          <w:p w14:paraId="6384142F"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71%</w:t>
            </w:r>
          </w:p>
        </w:tc>
        <w:tc>
          <w:tcPr>
            <w:tcW w:w="1134" w:type="dxa"/>
            <w:tcBorders>
              <w:top w:val="nil"/>
              <w:left w:val="nil"/>
              <w:bottom w:val="single" w:sz="4" w:space="0" w:color="auto"/>
              <w:right w:val="single" w:sz="4" w:space="0" w:color="auto"/>
            </w:tcBorders>
            <w:shd w:val="clear" w:color="000000" w:fill="F2F2F2"/>
            <w:noWrap/>
            <w:vAlign w:val="bottom"/>
            <w:hideMark/>
          </w:tcPr>
          <w:p w14:paraId="5D074D2D"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29%</w:t>
            </w:r>
          </w:p>
        </w:tc>
      </w:tr>
      <w:tr w:rsidR="005068CC" w:rsidRPr="005068CC" w14:paraId="53907460" w14:textId="77777777" w:rsidTr="005068CC">
        <w:trPr>
          <w:trHeight w:val="290"/>
        </w:trPr>
        <w:tc>
          <w:tcPr>
            <w:tcW w:w="1402" w:type="dxa"/>
            <w:vMerge/>
            <w:tcBorders>
              <w:top w:val="nil"/>
              <w:left w:val="single" w:sz="4" w:space="0" w:color="auto"/>
              <w:bottom w:val="single" w:sz="4" w:space="0" w:color="auto"/>
              <w:right w:val="single" w:sz="4" w:space="0" w:color="auto"/>
            </w:tcBorders>
            <w:vAlign w:val="center"/>
            <w:hideMark/>
          </w:tcPr>
          <w:p w14:paraId="3F5EA1AF" w14:textId="77777777" w:rsidR="005068CC" w:rsidRPr="005068CC" w:rsidRDefault="005068CC" w:rsidP="005068CC">
            <w:pPr>
              <w:spacing w:after="0" w:line="240" w:lineRule="auto"/>
              <w:rPr>
                <w:rFonts w:ascii="Calibri" w:eastAsia="Times New Roman" w:hAnsi="Calibri" w:cs="Calibri"/>
                <w:b/>
                <w:bCs/>
                <w:color w:val="000000"/>
                <w:lang w:eastAsia="en-GB"/>
              </w:rPr>
            </w:pPr>
          </w:p>
        </w:tc>
        <w:tc>
          <w:tcPr>
            <w:tcW w:w="518" w:type="dxa"/>
            <w:tcBorders>
              <w:top w:val="nil"/>
              <w:left w:val="nil"/>
              <w:bottom w:val="single" w:sz="4" w:space="0" w:color="auto"/>
              <w:right w:val="single" w:sz="4" w:space="0" w:color="auto"/>
            </w:tcBorders>
            <w:shd w:val="clear" w:color="000000" w:fill="8497B0"/>
            <w:noWrap/>
            <w:vAlign w:val="bottom"/>
            <w:hideMark/>
          </w:tcPr>
          <w:p w14:paraId="2C6D7A63" w14:textId="77777777" w:rsidR="005068CC" w:rsidRPr="005068CC" w:rsidRDefault="005068CC" w:rsidP="005068CC">
            <w:pPr>
              <w:spacing w:after="0" w:line="240" w:lineRule="auto"/>
              <w:rPr>
                <w:rFonts w:ascii="Calibri" w:eastAsia="Times New Roman" w:hAnsi="Calibri" w:cs="Calibri"/>
                <w:b/>
                <w:bCs/>
                <w:color w:val="000000"/>
                <w:lang w:eastAsia="en-GB"/>
              </w:rPr>
            </w:pPr>
            <w:r w:rsidRPr="005068CC">
              <w:rPr>
                <w:rFonts w:ascii="Calibri" w:eastAsia="Times New Roman" w:hAnsi="Calibri" w:cs="Calibri"/>
                <w:b/>
                <w:bCs/>
                <w:color w:val="000000"/>
                <w:lang w:eastAsia="en-GB"/>
              </w:rPr>
              <w:t>Q3</w:t>
            </w:r>
          </w:p>
        </w:tc>
        <w:tc>
          <w:tcPr>
            <w:tcW w:w="1336" w:type="dxa"/>
            <w:tcBorders>
              <w:top w:val="nil"/>
              <w:left w:val="nil"/>
              <w:bottom w:val="single" w:sz="4" w:space="0" w:color="auto"/>
              <w:right w:val="single" w:sz="4" w:space="0" w:color="auto"/>
            </w:tcBorders>
            <w:shd w:val="clear" w:color="000000" w:fill="D9D9D9"/>
            <w:noWrap/>
            <w:vAlign w:val="bottom"/>
            <w:hideMark/>
          </w:tcPr>
          <w:p w14:paraId="7EFCEA33"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75</w:t>
            </w:r>
          </w:p>
        </w:tc>
        <w:tc>
          <w:tcPr>
            <w:tcW w:w="1280" w:type="dxa"/>
            <w:tcBorders>
              <w:top w:val="nil"/>
              <w:left w:val="nil"/>
              <w:bottom w:val="single" w:sz="4" w:space="0" w:color="auto"/>
              <w:right w:val="single" w:sz="4" w:space="0" w:color="auto"/>
            </w:tcBorders>
            <w:shd w:val="clear" w:color="000000" w:fill="D9D9D9"/>
            <w:noWrap/>
            <w:vAlign w:val="bottom"/>
            <w:hideMark/>
          </w:tcPr>
          <w:p w14:paraId="47B1963F"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468</w:t>
            </w:r>
          </w:p>
        </w:tc>
        <w:tc>
          <w:tcPr>
            <w:tcW w:w="1134" w:type="dxa"/>
            <w:tcBorders>
              <w:top w:val="nil"/>
              <w:left w:val="nil"/>
              <w:bottom w:val="single" w:sz="4" w:space="0" w:color="auto"/>
              <w:right w:val="single" w:sz="4" w:space="0" w:color="auto"/>
            </w:tcBorders>
            <w:shd w:val="clear" w:color="000000" w:fill="D9D9D9"/>
            <w:noWrap/>
            <w:vAlign w:val="bottom"/>
            <w:hideMark/>
          </w:tcPr>
          <w:p w14:paraId="02DDC223"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130</w:t>
            </w:r>
          </w:p>
        </w:tc>
        <w:tc>
          <w:tcPr>
            <w:tcW w:w="1134" w:type="dxa"/>
            <w:tcBorders>
              <w:top w:val="nil"/>
              <w:left w:val="nil"/>
              <w:bottom w:val="single" w:sz="4" w:space="0" w:color="auto"/>
              <w:right w:val="single" w:sz="4" w:space="0" w:color="auto"/>
            </w:tcBorders>
            <w:shd w:val="clear" w:color="000000" w:fill="D9D9D9"/>
            <w:noWrap/>
            <w:vAlign w:val="bottom"/>
            <w:hideMark/>
          </w:tcPr>
          <w:p w14:paraId="106D64A0"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338</w:t>
            </w:r>
          </w:p>
        </w:tc>
        <w:tc>
          <w:tcPr>
            <w:tcW w:w="1134" w:type="dxa"/>
            <w:tcBorders>
              <w:top w:val="nil"/>
              <w:left w:val="nil"/>
              <w:bottom w:val="single" w:sz="4" w:space="0" w:color="auto"/>
              <w:right w:val="single" w:sz="4" w:space="0" w:color="auto"/>
            </w:tcBorders>
            <w:shd w:val="clear" w:color="000000" w:fill="D9D9D9"/>
            <w:noWrap/>
            <w:vAlign w:val="bottom"/>
            <w:hideMark/>
          </w:tcPr>
          <w:p w14:paraId="4FBA1289"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72%</w:t>
            </w:r>
          </w:p>
        </w:tc>
        <w:tc>
          <w:tcPr>
            <w:tcW w:w="1134" w:type="dxa"/>
            <w:tcBorders>
              <w:top w:val="nil"/>
              <w:left w:val="nil"/>
              <w:bottom w:val="single" w:sz="4" w:space="0" w:color="auto"/>
              <w:right w:val="single" w:sz="4" w:space="0" w:color="auto"/>
            </w:tcBorders>
            <w:shd w:val="clear" w:color="000000" w:fill="D9D9D9"/>
            <w:noWrap/>
            <w:vAlign w:val="bottom"/>
            <w:hideMark/>
          </w:tcPr>
          <w:p w14:paraId="3065FC65"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28%</w:t>
            </w:r>
          </w:p>
        </w:tc>
      </w:tr>
      <w:tr w:rsidR="005068CC" w:rsidRPr="005068CC" w14:paraId="2AA3E359" w14:textId="77777777" w:rsidTr="005068CC">
        <w:trPr>
          <w:trHeight w:val="290"/>
        </w:trPr>
        <w:tc>
          <w:tcPr>
            <w:tcW w:w="1402" w:type="dxa"/>
            <w:vMerge/>
            <w:tcBorders>
              <w:top w:val="nil"/>
              <w:left w:val="single" w:sz="4" w:space="0" w:color="auto"/>
              <w:bottom w:val="single" w:sz="4" w:space="0" w:color="auto"/>
              <w:right w:val="single" w:sz="4" w:space="0" w:color="auto"/>
            </w:tcBorders>
            <w:vAlign w:val="center"/>
            <w:hideMark/>
          </w:tcPr>
          <w:p w14:paraId="67CD5DDD" w14:textId="77777777" w:rsidR="005068CC" w:rsidRPr="005068CC" w:rsidRDefault="005068CC" w:rsidP="005068CC">
            <w:pPr>
              <w:spacing w:after="0" w:line="240" w:lineRule="auto"/>
              <w:rPr>
                <w:rFonts w:ascii="Calibri" w:eastAsia="Times New Roman" w:hAnsi="Calibri" w:cs="Calibri"/>
                <w:b/>
                <w:bCs/>
                <w:color w:val="000000"/>
                <w:lang w:eastAsia="en-GB"/>
              </w:rPr>
            </w:pPr>
          </w:p>
        </w:tc>
        <w:tc>
          <w:tcPr>
            <w:tcW w:w="518" w:type="dxa"/>
            <w:tcBorders>
              <w:top w:val="nil"/>
              <w:left w:val="nil"/>
              <w:bottom w:val="single" w:sz="4" w:space="0" w:color="auto"/>
              <w:right w:val="single" w:sz="4" w:space="0" w:color="auto"/>
            </w:tcBorders>
            <w:shd w:val="clear" w:color="000000" w:fill="8497B0"/>
            <w:noWrap/>
            <w:vAlign w:val="bottom"/>
            <w:hideMark/>
          </w:tcPr>
          <w:p w14:paraId="4C96E311" w14:textId="77777777" w:rsidR="005068CC" w:rsidRPr="005068CC" w:rsidRDefault="005068CC" w:rsidP="005068CC">
            <w:pPr>
              <w:spacing w:after="0" w:line="240" w:lineRule="auto"/>
              <w:rPr>
                <w:rFonts w:ascii="Calibri" w:eastAsia="Times New Roman" w:hAnsi="Calibri" w:cs="Calibri"/>
                <w:b/>
                <w:bCs/>
                <w:color w:val="000000"/>
                <w:lang w:eastAsia="en-GB"/>
              </w:rPr>
            </w:pPr>
            <w:r w:rsidRPr="005068CC">
              <w:rPr>
                <w:rFonts w:ascii="Calibri" w:eastAsia="Times New Roman" w:hAnsi="Calibri" w:cs="Calibri"/>
                <w:b/>
                <w:bCs/>
                <w:color w:val="000000"/>
                <w:lang w:eastAsia="en-GB"/>
              </w:rPr>
              <w:t>Q4</w:t>
            </w:r>
          </w:p>
        </w:tc>
        <w:tc>
          <w:tcPr>
            <w:tcW w:w="1336" w:type="dxa"/>
            <w:tcBorders>
              <w:top w:val="nil"/>
              <w:left w:val="nil"/>
              <w:bottom w:val="single" w:sz="4" w:space="0" w:color="auto"/>
              <w:right w:val="single" w:sz="4" w:space="0" w:color="auto"/>
            </w:tcBorders>
            <w:shd w:val="clear" w:color="000000" w:fill="BFBFBF"/>
            <w:noWrap/>
            <w:vAlign w:val="bottom"/>
            <w:hideMark/>
          </w:tcPr>
          <w:p w14:paraId="5391DFB6"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82</w:t>
            </w:r>
          </w:p>
        </w:tc>
        <w:tc>
          <w:tcPr>
            <w:tcW w:w="1280" w:type="dxa"/>
            <w:tcBorders>
              <w:top w:val="nil"/>
              <w:left w:val="nil"/>
              <w:bottom w:val="single" w:sz="4" w:space="0" w:color="auto"/>
              <w:right w:val="single" w:sz="4" w:space="0" w:color="auto"/>
            </w:tcBorders>
            <w:shd w:val="clear" w:color="000000" w:fill="BFBFBF"/>
            <w:noWrap/>
            <w:vAlign w:val="bottom"/>
            <w:hideMark/>
          </w:tcPr>
          <w:p w14:paraId="1E402F79"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471</w:t>
            </w:r>
          </w:p>
        </w:tc>
        <w:tc>
          <w:tcPr>
            <w:tcW w:w="1134" w:type="dxa"/>
            <w:tcBorders>
              <w:top w:val="nil"/>
              <w:left w:val="nil"/>
              <w:bottom w:val="single" w:sz="4" w:space="0" w:color="auto"/>
              <w:right w:val="single" w:sz="4" w:space="0" w:color="auto"/>
            </w:tcBorders>
            <w:shd w:val="clear" w:color="000000" w:fill="BFBFBF"/>
            <w:noWrap/>
            <w:vAlign w:val="bottom"/>
            <w:hideMark/>
          </w:tcPr>
          <w:p w14:paraId="1F69ED15"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125</w:t>
            </w:r>
          </w:p>
        </w:tc>
        <w:tc>
          <w:tcPr>
            <w:tcW w:w="1134" w:type="dxa"/>
            <w:tcBorders>
              <w:top w:val="nil"/>
              <w:left w:val="nil"/>
              <w:bottom w:val="single" w:sz="4" w:space="0" w:color="auto"/>
              <w:right w:val="single" w:sz="4" w:space="0" w:color="auto"/>
            </w:tcBorders>
            <w:shd w:val="clear" w:color="000000" w:fill="BFBFBF"/>
            <w:noWrap/>
            <w:vAlign w:val="bottom"/>
            <w:hideMark/>
          </w:tcPr>
          <w:p w14:paraId="3DB8F3FA"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343</w:t>
            </w:r>
          </w:p>
        </w:tc>
        <w:tc>
          <w:tcPr>
            <w:tcW w:w="1134" w:type="dxa"/>
            <w:tcBorders>
              <w:top w:val="nil"/>
              <w:left w:val="nil"/>
              <w:bottom w:val="single" w:sz="4" w:space="0" w:color="auto"/>
              <w:right w:val="single" w:sz="4" w:space="0" w:color="auto"/>
            </w:tcBorders>
            <w:shd w:val="clear" w:color="000000" w:fill="BFBFBF"/>
            <w:noWrap/>
            <w:vAlign w:val="bottom"/>
            <w:hideMark/>
          </w:tcPr>
          <w:p w14:paraId="7B74A43E"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73%</w:t>
            </w:r>
          </w:p>
        </w:tc>
        <w:tc>
          <w:tcPr>
            <w:tcW w:w="1134" w:type="dxa"/>
            <w:tcBorders>
              <w:top w:val="nil"/>
              <w:left w:val="nil"/>
              <w:bottom w:val="single" w:sz="4" w:space="0" w:color="auto"/>
              <w:right w:val="single" w:sz="4" w:space="0" w:color="auto"/>
            </w:tcBorders>
            <w:shd w:val="clear" w:color="000000" w:fill="BFBFBF"/>
            <w:noWrap/>
            <w:vAlign w:val="bottom"/>
            <w:hideMark/>
          </w:tcPr>
          <w:p w14:paraId="44CDEA57"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27%</w:t>
            </w:r>
          </w:p>
        </w:tc>
      </w:tr>
      <w:tr w:rsidR="005068CC" w:rsidRPr="005068CC" w14:paraId="32D1702F" w14:textId="77777777" w:rsidTr="005068CC">
        <w:trPr>
          <w:trHeight w:val="290"/>
        </w:trPr>
        <w:tc>
          <w:tcPr>
            <w:tcW w:w="1402" w:type="dxa"/>
            <w:tcBorders>
              <w:top w:val="nil"/>
              <w:left w:val="single" w:sz="4" w:space="0" w:color="auto"/>
              <w:bottom w:val="single" w:sz="4" w:space="0" w:color="auto"/>
              <w:right w:val="single" w:sz="4" w:space="0" w:color="auto"/>
            </w:tcBorders>
            <w:shd w:val="clear" w:color="000000" w:fill="8497B0"/>
            <w:noWrap/>
            <w:vAlign w:val="bottom"/>
            <w:hideMark/>
          </w:tcPr>
          <w:p w14:paraId="6C559BB4" w14:textId="77777777" w:rsidR="005068CC" w:rsidRPr="005068CC" w:rsidRDefault="005068CC" w:rsidP="005068CC">
            <w:pPr>
              <w:spacing w:after="0" w:line="240" w:lineRule="auto"/>
              <w:jc w:val="center"/>
              <w:rPr>
                <w:rFonts w:ascii="Calibri" w:eastAsia="Times New Roman" w:hAnsi="Calibri" w:cs="Calibri"/>
                <w:b/>
                <w:bCs/>
                <w:color w:val="000000"/>
                <w:lang w:eastAsia="en-GB"/>
              </w:rPr>
            </w:pPr>
            <w:r w:rsidRPr="005068CC">
              <w:rPr>
                <w:rFonts w:ascii="Calibri" w:eastAsia="Times New Roman" w:hAnsi="Calibri" w:cs="Calibri"/>
                <w:b/>
                <w:bCs/>
                <w:color w:val="000000"/>
                <w:lang w:eastAsia="en-GB"/>
              </w:rPr>
              <w:t>2023/24</w:t>
            </w:r>
          </w:p>
        </w:tc>
        <w:tc>
          <w:tcPr>
            <w:tcW w:w="518" w:type="dxa"/>
            <w:tcBorders>
              <w:top w:val="nil"/>
              <w:left w:val="nil"/>
              <w:bottom w:val="single" w:sz="4" w:space="0" w:color="auto"/>
              <w:right w:val="single" w:sz="4" w:space="0" w:color="auto"/>
            </w:tcBorders>
            <w:shd w:val="clear" w:color="000000" w:fill="8497B0"/>
            <w:noWrap/>
            <w:vAlign w:val="bottom"/>
            <w:hideMark/>
          </w:tcPr>
          <w:p w14:paraId="2B434872" w14:textId="77777777" w:rsidR="005068CC" w:rsidRPr="005068CC" w:rsidRDefault="005068CC" w:rsidP="005068CC">
            <w:pPr>
              <w:spacing w:after="0" w:line="240" w:lineRule="auto"/>
              <w:rPr>
                <w:rFonts w:ascii="Calibri" w:eastAsia="Times New Roman" w:hAnsi="Calibri" w:cs="Calibri"/>
                <w:b/>
                <w:bCs/>
                <w:color w:val="000000"/>
                <w:lang w:eastAsia="en-GB"/>
              </w:rPr>
            </w:pPr>
            <w:r w:rsidRPr="005068CC">
              <w:rPr>
                <w:rFonts w:ascii="Calibri" w:eastAsia="Times New Roman" w:hAnsi="Calibri" w:cs="Calibri"/>
                <w:b/>
                <w:bCs/>
                <w:color w:val="000000"/>
                <w:lang w:eastAsia="en-GB"/>
              </w:rPr>
              <w:t>Q1</w:t>
            </w:r>
          </w:p>
        </w:tc>
        <w:tc>
          <w:tcPr>
            <w:tcW w:w="1336" w:type="dxa"/>
            <w:tcBorders>
              <w:top w:val="nil"/>
              <w:left w:val="nil"/>
              <w:bottom w:val="single" w:sz="4" w:space="0" w:color="auto"/>
              <w:right w:val="single" w:sz="4" w:space="0" w:color="auto"/>
            </w:tcBorders>
            <w:shd w:val="clear" w:color="auto" w:fill="auto"/>
            <w:noWrap/>
            <w:vAlign w:val="bottom"/>
            <w:hideMark/>
          </w:tcPr>
          <w:p w14:paraId="4F3F0139"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82</w:t>
            </w:r>
          </w:p>
        </w:tc>
        <w:tc>
          <w:tcPr>
            <w:tcW w:w="1280" w:type="dxa"/>
            <w:tcBorders>
              <w:top w:val="nil"/>
              <w:left w:val="nil"/>
              <w:bottom w:val="single" w:sz="4" w:space="0" w:color="auto"/>
              <w:right w:val="single" w:sz="4" w:space="0" w:color="auto"/>
            </w:tcBorders>
            <w:shd w:val="clear" w:color="auto" w:fill="auto"/>
            <w:noWrap/>
            <w:vAlign w:val="bottom"/>
            <w:hideMark/>
          </w:tcPr>
          <w:p w14:paraId="3F1ED04F"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466</w:t>
            </w:r>
          </w:p>
        </w:tc>
        <w:tc>
          <w:tcPr>
            <w:tcW w:w="1134" w:type="dxa"/>
            <w:tcBorders>
              <w:top w:val="nil"/>
              <w:left w:val="nil"/>
              <w:bottom w:val="single" w:sz="4" w:space="0" w:color="auto"/>
              <w:right w:val="single" w:sz="4" w:space="0" w:color="auto"/>
            </w:tcBorders>
            <w:shd w:val="clear" w:color="auto" w:fill="auto"/>
            <w:noWrap/>
            <w:vAlign w:val="bottom"/>
            <w:hideMark/>
          </w:tcPr>
          <w:p w14:paraId="1C2A300E"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133</w:t>
            </w:r>
          </w:p>
        </w:tc>
        <w:tc>
          <w:tcPr>
            <w:tcW w:w="1134" w:type="dxa"/>
            <w:tcBorders>
              <w:top w:val="nil"/>
              <w:left w:val="nil"/>
              <w:bottom w:val="single" w:sz="4" w:space="0" w:color="auto"/>
              <w:right w:val="single" w:sz="4" w:space="0" w:color="auto"/>
            </w:tcBorders>
            <w:shd w:val="clear" w:color="auto" w:fill="auto"/>
            <w:noWrap/>
            <w:vAlign w:val="bottom"/>
            <w:hideMark/>
          </w:tcPr>
          <w:p w14:paraId="19825C42"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333</w:t>
            </w:r>
          </w:p>
        </w:tc>
        <w:tc>
          <w:tcPr>
            <w:tcW w:w="1134" w:type="dxa"/>
            <w:tcBorders>
              <w:top w:val="nil"/>
              <w:left w:val="nil"/>
              <w:bottom w:val="single" w:sz="4" w:space="0" w:color="auto"/>
              <w:right w:val="single" w:sz="4" w:space="0" w:color="auto"/>
            </w:tcBorders>
            <w:shd w:val="clear" w:color="auto" w:fill="auto"/>
            <w:noWrap/>
            <w:vAlign w:val="bottom"/>
            <w:hideMark/>
          </w:tcPr>
          <w:p w14:paraId="391A1B48"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71%</w:t>
            </w:r>
          </w:p>
        </w:tc>
        <w:tc>
          <w:tcPr>
            <w:tcW w:w="1134" w:type="dxa"/>
            <w:tcBorders>
              <w:top w:val="nil"/>
              <w:left w:val="nil"/>
              <w:bottom w:val="single" w:sz="4" w:space="0" w:color="auto"/>
              <w:right w:val="single" w:sz="4" w:space="0" w:color="auto"/>
            </w:tcBorders>
            <w:shd w:val="clear" w:color="auto" w:fill="auto"/>
            <w:noWrap/>
            <w:vAlign w:val="bottom"/>
            <w:hideMark/>
          </w:tcPr>
          <w:p w14:paraId="399561B0" w14:textId="77777777" w:rsidR="005068CC" w:rsidRPr="005068CC" w:rsidRDefault="005068CC" w:rsidP="005068CC">
            <w:pPr>
              <w:spacing w:after="0" w:line="240" w:lineRule="auto"/>
              <w:jc w:val="right"/>
              <w:rPr>
                <w:rFonts w:ascii="Calibri" w:eastAsia="Times New Roman" w:hAnsi="Calibri" w:cs="Calibri"/>
                <w:color w:val="000000"/>
                <w:lang w:eastAsia="en-GB"/>
              </w:rPr>
            </w:pPr>
            <w:r w:rsidRPr="005068CC">
              <w:rPr>
                <w:rFonts w:ascii="Calibri" w:eastAsia="Times New Roman" w:hAnsi="Calibri" w:cs="Calibri"/>
                <w:color w:val="000000"/>
                <w:lang w:eastAsia="en-GB"/>
              </w:rPr>
              <w:t>29%</w:t>
            </w:r>
          </w:p>
        </w:tc>
      </w:tr>
    </w:tbl>
    <w:p w14:paraId="766963B0" w14:textId="7347E03B" w:rsidR="009776ED" w:rsidRPr="00097AE1" w:rsidRDefault="009776ED" w:rsidP="009776ED">
      <w:pPr>
        <w:rPr>
          <w:b/>
          <w:bCs/>
          <w:color w:val="006666"/>
          <w:sz w:val="32"/>
          <w:szCs w:val="32"/>
        </w:rPr>
      </w:pPr>
      <w:r w:rsidRPr="00097AE1">
        <w:rPr>
          <w:b/>
          <w:bCs/>
          <w:color w:val="006666"/>
          <w:sz w:val="32"/>
          <w:szCs w:val="32"/>
        </w:rPr>
        <w:lastRenderedPageBreak/>
        <w:t>PBNI Glossary of Orders and Sentences</w:t>
      </w:r>
    </w:p>
    <w:p w14:paraId="44223CEA" w14:textId="77777777" w:rsidR="009776ED" w:rsidRDefault="009776ED" w:rsidP="009776ED"/>
    <w:tbl>
      <w:tblPr>
        <w:tblStyle w:val="TableGrid"/>
        <w:tblW w:w="0" w:type="auto"/>
        <w:tblLook w:val="04A0" w:firstRow="1" w:lastRow="0" w:firstColumn="1" w:lastColumn="0" w:noHBand="0" w:noVBand="1"/>
      </w:tblPr>
      <w:tblGrid>
        <w:gridCol w:w="3188"/>
        <w:gridCol w:w="5828"/>
      </w:tblGrid>
      <w:tr w:rsidR="009776ED" w14:paraId="6D89D239" w14:textId="77777777" w:rsidTr="001B70E6">
        <w:tc>
          <w:tcPr>
            <w:tcW w:w="3397" w:type="dxa"/>
          </w:tcPr>
          <w:p w14:paraId="7087BF16" w14:textId="77777777" w:rsidR="009776ED" w:rsidRDefault="009776ED" w:rsidP="001B70E6">
            <w:r w:rsidRPr="006A487F">
              <w:rPr>
                <w:b/>
                <w:bCs/>
                <w:sz w:val="24"/>
                <w:szCs w:val="24"/>
              </w:rPr>
              <w:t>Combination Order</w:t>
            </w:r>
          </w:p>
        </w:tc>
        <w:tc>
          <w:tcPr>
            <w:tcW w:w="6339" w:type="dxa"/>
          </w:tcPr>
          <w:p w14:paraId="22BAA648" w14:textId="77777777" w:rsidR="009776ED" w:rsidRDefault="009776ED" w:rsidP="001B70E6">
            <w:pPr>
              <w:spacing w:line="360" w:lineRule="auto"/>
            </w:pPr>
            <w:r w:rsidRPr="006A487F">
              <w:rPr>
                <w:sz w:val="24"/>
                <w:szCs w:val="24"/>
              </w:rPr>
              <w:t>Combines a Probation Order and a Community Service Order. The period of Probation supervision can last from 1 to 3 years. The Community Service part of the Order can range from 40 to 100 hours and must be completed as instructed.</w:t>
            </w:r>
          </w:p>
        </w:tc>
      </w:tr>
      <w:tr w:rsidR="009776ED" w:rsidRPr="006A487F" w14:paraId="31BC175A" w14:textId="77777777" w:rsidTr="001B70E6">
        <w:tc>
          <w:tcPr>
            <w:tcW w:w="3397" w:type="dxa"/>
          </w:tcPr>
          <w:p w14:paraId="5B52CC24" w14:textId="77777777" w:rsidR="009776ED" w:rsidRPr="006A487F" w:rsidRDefault="009776ED" w:rsidP="001B70E6">
            <w:pPr>
              <w:spacing w:line="360" w:lineRule="auto"/>
              <w:rPr>
                <w:b/>
                <w:bCs/>
                <w:sz w:val="24"/>
                <w:szCs w:val="24"/>
              </w:rPr>
            </w:pPr>
            <w:r w:rsidRPr="006A487F">
              <w:rPr>
                <w:b/>
                <w:bCs/>
                <w:sz w:val="24"/>
                <w:szCs w:val="24"/>
              </w:rPr>
              <w:t>Community Service Order</w:t>
            </w:r>
          </w:p>
        </w:tc>
        <w:tc>
          <w:tcPr>
            <w:tcW w:w="6339" w:type="dxa"/>
          </w:tcPr>
          <w:p w14:paraId="126E6F9A" w14:textId="77777777" w:rsidR="009776ED" w:rsidRPr="006A487F" w:rsidRDefault="009776ED" w:rsidP="001B70E6">
            <w:pPr>
              <w:spacing w:line="360" w:lineRule="auto"/>
              <w:rPr>
                <w:sz w:val="24"/>
                <w:szCs w:val="24"/>
              </w:rPr>
            </w:pPr>
            <w:r w:rsidRPr="006A487F">
              <w:rPr>
                <w:sz w:val="24"/>
                <w:szCs w:val="24"/>
              </w:rPr>
              <w:t>Requires an offender to do unpaid work in the community. It may be given to someone 16 or over if the offender consents and is between 40 and 240 hours and must be completed within 12 months.</w:t>
            </w:r>
          </w:p>
        </w:tc>
      </w:tr>
      <w:tr w:rsidR="009776ED" w:rsidRPr="006A487F" w14:paraId="13494766" w14:textId="77777777" w:rsidTr="001B70E6">
        <w:tc>
          <w:tcPr>
            <w:tcW w:w="3397" w:type="dxa"/>
          </w:tcPr>
          <w:p w14:paraId="17D89836" w14:textId="77777777" w:rsidR="009776ED" w:rsidRPr="006A487F" w:rsidRDefault="009776ED" w:rsidP="001B70E6">
            <w:pPr>
              <w:spacing w:line="360" w:lineRule="auto"/>
              <w:rPr>
                <w:b/>
                <w:bCs/>
                <w:sz w:val="24"/>
                <w:szCs w:val="24"/>
              </w:rPr>
            </w:pPr>
            <w:r w:rsidRPr="006A487F">
              <w:rPr>
                <w:b/>
                <w:bCs/>
                <w:sz w:val="24"/>
                <w:szCs w:val="24"/>
              </w:rPr>
              <w:t>Custody Probation Order</w:t>
            </w:r>
          </w:p>
        </w:tc>
        <w:tc>
          <w:tcPr>
            <w:tcW w:w="6339" w:type="dxa"/>
          </w:tcPr>
          <w:p w14:paraId="6B541227" w14:textId="77777777" w:rsidR="009776ED" w:rsidRPr="006A487F" w:rsidRDefault="009776ED" w:rsidP="001B70E6">
            <w:pPr>
              <w:spacing w:line="360" w:lineRule="auto"/>
              <w:rPr>
                <w:sz w:val="24"/>
                <w:szCs w:val="24"/>
              </w:rPr>
            </w:pPr>
            <w:r w:rsidRPr="006A487F">
              <w:rPr>
                <w:sz w:val="24"/>
                <w:szCs w:val="24"/>
              </w:rPr>
              <w:t>Requires an offender to serve a period of imprisonment followed by a period of supervision in the community (the period of supervision will be 1 to 3 years commencing on date of release) and is unique to Northern Ireland. This order cannot be made unless the offender consents. Although Custody Probation Orders remain on the statute books, Determinate Custodial Sentences were made available from 1 April 2009. This is only a valid disposal where the offence was committed prior to April 2009.</w:t>
            </w:r>
          </w:p>
        </w:tc>
      </w:tr>
      <w:tr w:rsidR="009776ED" w:rsidRPr="006A487F" w14:paraId="5EB90080" w14:textId="77777777" w:rsidTr="001B70E6">
        <w:tc>
          <w:tcPr>
            <w:tcW w:w="3397" w:type="dxa"/>
          </w:tcPr>
          <w:p w14:paraId="7D44D6D0" w14:textId="77777777" w:rsidR="009776ED" w:rsidRPr="006A487F" w:rsidRDefault="009776ED" w:rsidP="001B70E6">
            <w:pPr>
              <w:spacing w:line="360" w:lineRule="auto"/>
              <w:rPr>
                <w:b/>
                <w:bCs/>
                <w:sz w:val="24"/>
                <w:szCs w:val="24"/>
              </w:rPr>
            </w:pPr>
            <w:r w:rsidRPr="006A487F">
              <w:rPr>
                <w:b/>
                <w:bCs/>
                <w:sz w:val="24"/>
                <w:szCs w:val="24"/>
              </w:rPr>
              <w:t>Determinate Custodial Sentence</w:t>
            </w:r>
          </w:p>
        </w:tc>
        <w:tc>
          <w:tcPr>
            <w:tcW w:w="6339" w:type="dxa"/>
          </w:tcPr>
          <w:p w14:paraId="54F1E3B2" w14:textId="77777777" w:rsidR="009776ED" w:rsidRPr="006A487F" w:rsidRDefault="009776ED" w:rsidP="001B70E6">
            <w:pPr>
              <w:spacing w:line="360" w:lineRule="auto"/>
              <w:rPr>
                <w:sz w:val="24"/>
                <w:szCs w:val="24"/>
              </w:rPr>
            </w:pPr>
            <w:r w:rsidRPr="006A487F">
              <w:rPr>
                <w:sz w:val="24"/>
                <w:szCs w:val="24"/>
              </w:rPr>
              <w:t>Requires an offender to serve a period of imprisonment followed by a period of supervision in the community. The court will specify the length of both custody and community supervision at sentencing. This will be the standard determinate sentence for all offenders and has been available to the courts from 1 April 2009.</w:t>
            </w:r>
          </w:p>
        </w:tc>
      </w:tr>
      <w:tr w:rsidR="009776ED" w:rsidRPr="006A487F" w14:paraId="37167F4E" w14:textId="77777777" w:rsidTr="001B70E6">
        <w:tc>
          <w:tcPr>
            <w:tcW w:w="3397" w:type="dxa"/>
          </w:tcPr>
          <w:p w14:paraId="7A550A5C" w14:textId="77777777" w:rsidR="009776ED" w:rsidRPr="006A487F" w:rsidRDefault="009776ED" w:rsidP="001B70E6">
            <w:pPr>
              <w:spacing w:line="360" w:lineRule="auto"/>
              <w:rPr>
                <w:b/>
                <w:bCs/>
                <w:sz w:val="24"/>
                <w:szCs w:val="24"/>
              </w:rPr>
            </w:pPr>
            <w:r w:rsidRPr="006A487F">
              <w:rPr>
                <w:b/>
                <w:bCs/>
                <w:sz w:val="24"/>
                <w:szCs w:val="24"/>
              </w:rPr>
              <w:t>Enhanced Combination Order</w:t>
            </w:r>
          </w:p>
        </w:tc>
        <w:tc>
          <w:tcPr>
            <w:tcW w:w="6339" w:type="dxa"/>
          </w:tcPr>
          <w:p w14:paraId="2B7B5FC9" w14:textId="77777777" w:rsidR="009776ED" w:rsidRPr="006A487F" w:rsidRDefault="009776ED" w:rsidP="001B70E6">
            <w:pPr>
              <w:spacing w:line="360" w:lineRule="auto"/>
              <w:rPr>
                <w:sz w:val="24"/>
                <w:szCs w:val="24"/>
              </w:rPr>
            </w:pPr>
            <w:r w:rsidRPr="006A487F">
              <w:rPr>
                <w:sz w:val="24"/>
                <w:szCs w:val="24"/>
              </w:rPr>
              <w:t xml:space="preserve">A pilot Order with a focus on rehabilitation, reparation, restorative practice, and desistance, and has been available to </w:t>
            </w:r>
            <w:proofErr w:type="gramStart"/>
            <w:r w:rsidRPr="006A487F">
              <w:rPr>
                <w:sz w:val="24"/>
                <w:szCs w:val="24"/>
              </w:rPr>
              <w:t>a number of</w:t>
            </w:r>
            <w:proofErr w:type="gramEnd"/>
            <w:r w:rsidRPr="006A487F">
              <w:rPr>
                <w:sz w:val="24"/>
                <w:szCs w:val="24"/>
              </w:rPr>
              <w:t xml:space="preserve"> pilot court divisions from October 2015. The period of Probation supervision can </w:t>
            </w:r>
            <w:r w:rsidRPr="006A487F">
              <w:rPr>
                <w:sz w:val="24"/>
                <w:szCs w:val="24"/>
              </w:rPr>
              <w:lastRenderedPageBreak/>
              <w:t>last from 1 to 3 years. The Community Service part of the Order can range from 40 to 100 hours and must be carried out at an accelerated pace.</w:t>
            </w:r>
          </w:p>
        </w:tc>
      </w:tr>
      <w:tr w:rsidR="009776ED" w:rsidRPr="006A487F" w14:paraId="786BF04C" w14:textId="77777777" w:rsidTr="001B70E6">
        <w:tc>
          <w:tcPr>
            <w:tcW w:w="3397" w:type="dxa"/>
          </w:tcPr>
          <w:p w14:paraId="751EB2A4" w14:textId="77777777" w:rsidR="009776ED" w:rsidRPr="006A487F" w:rsidRDefault="009776ED" w:rsidP="001B70E6">
            <w:pPr>
              <w:spacing w:line="360" w:lineRule="auto"/>
              <w:rPr>
                <w:b/>
                <w:bCs/>
                <w:sz w:val="24"/>
                <w:szCs w:val="24"/>
              </w:rPr>
            </w:pPr>
            <w:r w:rsidRPr="006A487F">
              <w:rPr>
                <w:b/>
                <w:bCs/>
                <w:sz w:val="24"/>
                <w:szCs w:val="24"/>
              </w:rPr>
              <w:lastRenderedPageBreak/>
              <w:t>Extended Custodial Sentence</w:t>
            </w:r>
          </w:p>
        </w:tc>
        <w:tc>
          <w:tcPr>
            <w:tcW w:w="6339" w:type="dxa"/>
          </w:tcPr>
          <w:p w14:paraId="35B83F94" w14:textId="77777777" w:rsidR="009776ED" w:rsidRPr="006A487F" w:rsidRDefault="009776ED" w:rsidP="001B70E6">
            <w:pPr>
              <w:spacing w:line="360" w:lineRule="auto"/>
              <w:rPr>
                <w:sz w:val="24"/>
                <w:szCs w:val="24"/>
              </w:rPr>
            </w:pPr>
            <w:r w:rsidRPr="006A487F">
              <w:rPr>
                <w:sz w:val="24"/>
                <w:szCs w:val="24"/>
              </w:rPr>
              <w:t xml:space="preserve">This may be given at court if the offender has been convicted on indictment of a specified offence, where a life sentence or Indeterminate Custodial Sentence is not appropriate. The court must </w:t>
            </w:r>
            <w:proofErr w:type="gramStart"/>
            <w:r w:rsidRPr="006A487F">
              <w:rPr>
                <w:sz w:val="24"/>
                <w:szCs w:val="24"/>
              </w:rPr>
              <w:t>be of the opinion that</w:t>
            </w:r>
            <w:proofErr w:type="gramEnd"/>
            <w:r w:rsidRPr="006A487F">
              <w:rPr>
                <w:sz w:val="24"/>
                <w:szCs w:val="24"/>
              </w:rPr>
              <w:t xml:space="preserve"> there is a significant risk that the offender will re-offend and that such re-offending is likely to cause serious harm to members of the public. The sentence involves a portion of time spent in custody (at least 1 year) and a period under licence conditions (extension period). Prisoners will be referred to the Parole Commissioners of Northern Ireland (PCNI) approximately 6 months prior to the mid-point of their sentence and must demonstrate that they can be safely released into the community. If PCNI direct release, the prisoner will remain on licence for the remainder of the custodial term as well as the licence period set by the court.</w:t>
            </w:r>
          </w:p>
        </w:tc>
      </w:tr>
      <w:tr w:rsidR="009776ED" w:rsidRPr="006A487F" w14:paraId="1C0077C8" w14:textId="77777777" w:rsidTr="001B70E6">
        <w:tc>
          <w:tcPr>
            <w:tcW w:w="3397" w:type="dxa"/>
          </w:tcPr>
          <w:p w14:paraId="5FEE8426" w14:textId="77777777" w:rsidR="009776ED" w:rsidRPr="006A487F" w:rsidRDefault="009776ED" w:rsidP="001B70E6">
            <w:pPr>
              <w:spacing w:line="360" w:lineRule="auto"/>
              <w:rPr>
                <w:b/>
                <w:bCs/>
                <w:sz w:val="24"/>
                <w:szCs w:val="24"/>
              </w:rPr>
            </w:pPr>
            <w:r w:rsidRPr="006A487F">
              <w:rPr>
                <w:b/>
                <w:bCs/>
                <w:sz w:val="24"/>
                <w:szCs w:val="24"/>
              </w:rPr>
              <w:t>GB Transfer Licence</w:t>
            </w:r>
          </w:p>
        </w:tc>
        <w:tc>
          <w:tcPr>
            <w:tcW w:w="6339" w:type="dxa"/>
          </w:tcPr>
          <w:p w14:paraId="5C509F69" w14:textId="77777777" w:rsidR="009776ED" w:rsidRPr="006A487F" w:rsidRDefault="009776ED" w:rsidP="001B70E6">
            <w:pPr>
              <w:spacing w:line="360" w:lineRule="auto"/>
              <w:rPr>
                <w:sz w:val="24"/>
                <w:szCs w:val="24"/>
              </w:rPr>
            </w:pPr>
            <w:r w:rsidRPr="006A487F">
              <w:rPr>
                <w:sz w:val="24"/>
                <w:szCs w:val="24"/>
              </w:rPr>
              <w:t>An individual subject to licence may, given the agreement of the Probation Board for Northern Ireland, transfer to Northern Ireland from another jurisdiction in Great Britain.</w:t>
            </w:r>
          </w:p>
        </w:tc>
      </w:tr>
    </w:tbl>
    <w:p w14:paraId="58FFF811" w14:textId="77777777" w:rsidR="009776ED" w:rsidRPr="006A487F" w:rsidRDefault="009776ED" w:rsidP="009776ED">
      <w:pPr>
        <w:spacing w:line="360" w:lineRule="auto"/>
        <w:rPr>
          <w:sz w:val="24"/>
          <w:szCs w:val="24"/>
        </w:rPr>
      </w:pPr>
    </w:p>
    <w:p w14:paraId="6EDC77CB" w14:textId="77777777" w:rsidR="009776ED" w:rsidRPr="006A487F" w:rsidRDefault="009776ED" w:rsidP="009776ED">
      <w:pPr>
        <w:spacing w:line="360" w:lineRule="auto"/>
        <w:rPr>
          <w:sz w:val="24"/>
          <w:szCs w:val="24"/>
        </w:rPr>
      </w:pPr>
      <w:r w:rsidRPr="006A487F">
        <w:rPr>
          <w:sz w:val="24"/>
          <w:szCs w:val="24"/>
        </w:rPr>
        <w:br w:type="page"/>
      </w:r>
    </w:p>
    <w:tbl>
      <w:tblPr>
        <w:tblStyle w:val="TableGrid"/>
        <w:tblW w:w="0" w:type="auto"/>
        <w:tblLook w:val="04A0" w:firstRow="1" w:lastRow="0" w:firstColumn="1" w:lastColumn="0" w:noHBand="0" w:noVBand="1"/>
      </w:tblPr>
      <w:tblGrid>
        <w:gridCol w:w="3239"/>
        <w:gridCol w:w="5777"/>
      </w:tblGrid>
      <w:tr w:rsidR="009776ED" w:rsidRPr="006A487F" w14:paraId="3E7FB0B8" w14:textId="77777777" w:rsidTr="001B70E6">
        <w:tc>
          <w:tcPr>
            <w:tcW w:w="3397" w:type="dxa"/>
          </w:tcPr>
          <w:p w14:paraId="1AEC9BDD" w14:textId="77777777" w:rsidR="009776ED" w:rsidRPr="006A487F" w:rsidRDefault="009776ED" w:rsidP="001B70E6">
            <w:pPr>
              <w:spacing w:line="360" w:lineRule="auto"/>
              <w:rPr>
                <w:b/>
                <w:bCs/>
                <w:sz w:val="24"/>
                <w:szCs w:val="24"/>
              </w:rPr>
            </w:pPr>
            <w:r w:rsidRPr="006A487F">
              <w:rPr>
                <w:b/>
                <w:bCs/>
                <w:sz w:val="24"/>
                <w:szCs w:val="24"/>
              </w:rPr>
              <w:lastRenderedPageBreak/>
              <w:t>Indeterminate Custodial Sentence</w:t>
            </w:r>
          </w:p>
        </w:tc>
        <w:tc>
          <w:tcPr>
            <w:tcW w:w="6339" w:type="dxa"/>
          </w:tcPr>
          <w:p w14:paraId="02241D2B" w14:textId="77777777" w:rsidR="009776ED" w:rsidRPr="006A487F" w:rsidRDefault="009776ED" w:rsidP="001B70E6">
            <w:pPr>
              <w:spacing w:line="360" w:lineRule="auto"/>
              <w:rPr>
                <w:sz w:val="24"/>
                <w:szCs w:val="24"/>
              </w:rPr>
            </w:pPr>
            <w:r w:rsidRPr="006A487F">
              <w:rPr>
                <w:sz w:val="24"/>
                <w:szCs w:val="24"/>
              </w:rPr>
              <w:t xml:space="preserve">It may be given at court if the offender has been convicted on indictment of a specified offence, where a life sentence is not appropriate, but an Extended Custodial Sentence is not sufficient. The court must </w:t>
            </w:r>
            <w:proofErr w:type="gramStart"/>
            <w:r w:rsidRPr="006A487F">
              <w:rPr>
                <w:sz w:val="24"/>
                <w:szCs w:val="24"/>
              </w:rPr>
              <w:t>be of the opinion that</w:t>
            </w:r>
            <w:proofErr w:type="gramEnd"/>
            <w:r w:rsidRPr="006A487F">
              <w:rPr>
                <w:sz w:val="24"/>
                <w:szCs w:val="24"/>
              </w:rPr>
              <w:t xml:space="preserve"> there is a significant risk that the offender will re-offend and that such re-offending is likely to cause serious harm to members of the public. No release date is given for an ICS. Offenders serving an ICS will be given a “tariff” date which is the earliest date that they may become eligible for consideration for release by the PCNI. The tariff is a minimum of 2 years. An ICS prisoner will remain in custody until they have demonstrated to the satisfaction of the PCNI that they can be released safely into the community.</w:t>
            </w:r>
          </w:p>
        </w:tc>
      </w:tr>
      <w:tr w:rsidR="009776ED" w:rsidRPr="006A487F" w14:paraId="702B997B" w14:textId="77777777" w:rsidTr="001B70E6">
        <w:tc>
          <w:tcPr>
            <w:tcW w:w="3397" w:type="dxa"/>
          </w:tcPr>
          <w:p w14:paraId="43AB623B" w14:textId="77777777" w:rsidR="009776ED" w:rsidRPr="006A487F" w:rsidRDefault="009776ED" w:rsidP="001B70E6">
            <w:pPr>
              <w:spacing w:line="360" w:lineRule="auto"/>
              <w:rPr>
                <w:b/>
                <w:bCs/>
                <w:sz w:val="24"/>
                <w:szCs w:val="24"/>
              </w:rPr>
            </w:pPr>
            <w:r w:rsidRPr="006A487F">
              <w:rPr>
                <w:b/>
                <w:bCs/>
                <w:sz w:val="24"/>
                <w:szCs w:val="24"/>
              </w:rPr>
              <w:t>Inescapable Voluntary</w:t>
            </w:r>
          </w:p>
        </w:tc>
        <w:tc>
          <w:tcPr>
            <w:tcW w:w="6339" w:type="dxa"/>
          </w:tcPr>
          <w:p w14:paraId="20E444AE" w14:textId="77777777" w:rsidR="009776ED" w:rsidRPr="006A487F" w:rsidRDefault="009776ED" w:rsidP="001B70E6">
            <w:pPr>
              <w:spacing w:line="360" w:lineRule="auto"/>
              <w:rPr>
                <w:sz w:val="24"/>
                <w:szCs w:val="24"/>
              </w:rPr>
            </w:pPr>
            <w:r w:rsidRPr="006A487F">
              <w:rPr>
                <w:sz w:val="24"/>
                <w:szCs w:val="24"/>
              </w:rPr>
              <w:t>These are offenders who continue to be supervised by PBNI on a voluntary basis following the end of their sentence, usually for the purposes of completing programmes. These are not statutory orders.</w:t>
            </w:r>
          </w:p>
        </w:tc>
      </w:tr>
      <w:tr w:rsidR="009776ED" w:rsidRPr="006A487F" w14:paraId="2977C43F" w14:textId="77777777" w:rsidTr="001B70E6">
        <w:tc>
          <w:tcPr>
            <w:tcW w:w="3397" w:type="dxa"/>
          </w:tcPr>
          <w:p w14:paraId="53ABEE75" w14:textId="77777777" w:rsidR="009776ED" w:rsidRPr="006A487F" w:rsidRDefault="009776ED" w:rsidP="001B70E6">
            <w:pPr>
              <w:spacing w:line="360" w:lineRule="auto"/>
              <w:rPr>
                <w:b/>
                <w:bCs/>
                <w:sz w:val="24"/>
                <w:szCs w:val="24"/>
              </w:rPr>
            </w:pPr>
            <w:r w:rsidRPr="006A487F">
              <w:rPr>
                <w:b/>
                <w:bCs/>
                <w:sz w:val="24"/>
                <w:szCs w:val="24"/>
              </w:rPr>
              <w:t>Juvenile Justice Centre Order</w:t>
            </w:r>
          </w:p>
        </w:tc>
        <w:tc>
          <w:tcPr>
            <w:tcW w:w="6339" w:type="dxa"/>
          </w:tcPr>
          <w:p w14:paraId="05E7D234" w14:textId="77777777" w:rsidR="009776ED" w:rsidRPr="006A487F" w:rsidRDefault="009776ED" w:rsidP="001B70E6">
            <w:pPr>
              <w:spacing w:line="360" w:lineRule="auto"/>
              <w:rPr>
                <w:sz w:val="24"/>
                <w:szCs w:val="24"/>
              </w:rPr>
            </w:pPr>
            <w:r w:rsidRPr="006A487F">
              <w:rPr>
                <w:sz w:val="24"/>
                <w:szCs w:val="24"/>
              </w:rPr>
              <w:t>It requires a young offender (aged between 10 and 17 years) to spend time, normally three months, in a Juvenile Justice Centre and then be supervised in the community by a probation officer, normally for three months.</w:t>
            </w:r>
          </w:p>
        </w:tc>
      </w:tr>
      <w:tr w:rsidR="009776ED" w:rsidRPr="006A487F" w14:paraId="12225A70" w14:textId="77777777" w:rsidTr="001B70E6">
        <w:tc>
          <w:tcPr>
            <w:tcW w:w="3397" w:type="dxa"/>
          </w:tcPr>
          <w:p w14:paraId="72B076EE" w14:textId="77777777" w:rsidR="009776ED" w:rsidRPr="006A487F" w:rsidRDefault="009776ED" w:rsidP="001B70E6">
            <w:pPr>
              <w:spacing w:line="360" w:lineRule="auto"/>
              <w:rPr>
                <w:b/>
                <w:bCs/>
                <w:sz w:val="24"/>
                <w:szCs w:val="24"/>
              </w:rPr>
            </w:pPr>
            <w:r w:rsidRPr="006A487F">
              <w:rPr>
                <w:b/>
                <w:bCs/>
                <w:sz w:val="24"/>
                <w:szCs w:val="24"/>
              </w:rPr>
              <w:t>Life Sentence Licence</w:t>
            </w:r>
          </w:p>
        </w:tc>
        <w:tc>
          <w:tcPr>
            <w:tcW w:w="6339" w:type="dxa"/>
          </w:tcPr>
          <w:p w14:paraId="76CF84B0" w14:textId="77777777" w:rsidR="009776ED" w:rsidRPr="006A487F" w:rsidRDefault="009776ED" w:rsidP="001B70E6">
            <w:pPr>
              <w:spacing w:line="360" w:lineRule="auto"/>
              <w:rPr>
                <w:sz w:val="24"/>
                <w:szCs w:val="24"/>
              </w:rPr>
            </w:pPr>
            <w:r w:rsidRPr="006A487F">
              <w:rPr>
                <w:sz w:val="24"/>
                <w:szCs w:val="24"/>
              </w:rPr>
              <w:t xml:space="preserve">An offender serving a life sentence will be released from custody on licence. An individual must comply with the conditions of his licence </w:t>
            </w:r>
            <w:proofErr w:type="gramStart"/>
            <w:r w:rsidRPr="006A487F">
              <w:rPr>
                <w:sz w:val="24"/>
                <w:szCs w:val="24"/>
              </w:rPr>
              <w:t>in order to</w:t>
            </w:r>
            <w:proofErr w:type="gramEnd"/>
            <w:r w:rsidRPr="006A487F">
              <w:rPr>
                <w:sz w:val="24"/>
                <w:szCs w:val="24"/>
              </w:rPr>
              <w:t xml:space="preserve"> remain in the community and not be returned to custody. </w:t>
            </w:r>
          </w:p>
        </w:tc>
      </w:tr>
      <w:tr w:rsidR="009776ED" w:rsidRPr="006A487F" w14:paraId="0F91BB3B" w14:textId="77777777" w:rsidTr="001B70E6">
        <w:tc>
          <w:tcPr>
            <w:tcW w:w="3397" w:type="dxa"/>
          </w:tcPr>
          <w:p w14:paraId="4AF42FF6" w14:textId="77777777" w:rsidR="009776ED" w:rsidRPr="006A487F" w:rsidRDefault="009776ED" w:rsidP="001B70E6">
            <w:pPr>
              <w:spacing w:line="360" w:lineRule="auto"/>
              <w:rPr>
                <w:b/>
                <w:bCs/>
                <w:sz w:val="24"/>
                <w:szCs w:val="24"/>
              </w:rPr>
            </w:pPr>
            <w:r w:rsidRPr="006A487F">
              <w:rPr>
                <w:b/>
                <w:bCs/>
                <w:sz w:val="24"/>
                <w:szCs w:val="24"/>
              </w:rPr>
              <w:t>Probation Order</w:t>
            </w:r>
          </w:p>
        </w:tc>
        <w:tc>
          <w:tcPr>
            <w:tcW w:w="6339" w:type="dxa"/>
          </w:tcPr>
          <w:p w14:paraId="14E0CFD4" w14:textId="77777777" w:rsidR="009776ED" w:rsidRPr="006A487F" w:rsidRDefault="009776ED" w:rsidP="001B70E6">
            <w:pPr>
              <w:spacing w:line="360" w:lineRule="auto"/>
              <w:rPr>
                <w:sz w:val="24"/>
                <w:szCs w:val="24"/>
              </w:rPr>
            </w:pPr>
            <w:r w:rsidRPr="006A487F">
              <w:rPr>
                <w:sz w:val="24"/>
                <w:szCs w:val="24"/>
              </w:rPr>
              <w:t>POs can last between 6 months and 3 years and puts the offender under the supervision of a Probation Officer for that period. The order may have extra requirements. Offender consent is required.</w:t>
            </w:r>
          </w:p>
        </w:tc>
      </w:tr>
      <w:tr w:rsidR="009776ED" w:rsidRPr="006A487F" w14:paraId="6773CFA4" w14:textId="77777777" w:rsidTr="001B70E6">
        <w:tc>
          <w:tcPr>
            <w:tcW w:w="3397" w:type="dxa"/>
          </w:tcPr>
          <w:p w14:paraId="64C87749" w14:textId="77777777" w:rsidR="009776ED" w:rsidRPr="006A487F" w:rsidRDefault="009776ED" w:rsidP="001B70E6">
            <w:pPr>
              <w:spacing w:line="360" w:lineRule="auto"/>
              <w:rPr>
                <w:b/>
                <w:bCs/>
                <w:sz w:val="24"/>
                <w:szCs w:val="24"/>
              </w:rPr>
            </w:pPr>
            <w:r w:rsidRPr="006A487F">
              <w:rPr>
                <w:b/>
                <w:bCs/>
                <w:sz w:val="24"/>
                <w:szCs w:val="24"/>
              </w:rPr>
              <w:lastRenderedPageBreak/>
              <w:t>Remand/Sentence</w:t>
            </w:r>
          </w:p>
        </w:tc>
        <w:tc>
          <w:tcPr>
            <w:tcW w:w="6339" w:type="dxa"/>
          </w:tcPr>
          <w:p w14:paraId="799515D7" w14:textId="77777777" w:rsidR="009776ED" w:rsidRPr="006A487F" w:rsidRDefault="009776ED" w:rsidP="001B70E6">
            <w:pPr>
              <w:spacing w:line="360" w:lineRule="auto"/>
              <w:rPr>
                <w:sz w:val="24"/>
                <w:szCs w:val="24"/>
              </w:rPr>
            </w:pPr>
            <w:r w:rsidRPr="006A487F">
              <w:rPr>
                <w:sz w:val="24"/>
                <w:szCs w:val="24"/>
              </w:rPr>
              <w:t xml:space="preserve">It refers to persons who are remanded in custody awaiting sentence or who are subject to a custodial sentence not involving PBNI supervision on release, with whom PBNI works </w:t>
            </w:r>
            <w:proofErr w:type="gramStart"/>
            <w:r w:rsidRPr="006A487F">
              <w:rPr>
                <w:sz w:val="24"/>
                <w:szCs w:val="24"/>
              </w:rPr>
              <w:t>in order to</w:t>
            </w:r>
            <w:proofErr w:type="gramEnd"/>
            <w:r w:rsidRPr="006A487F">
              <w:rPr>
                <w:sz w:val="24"/>
                <w:szCs w:val="24"/>
              </w:rPr>
              <w:t xml:space="preserve"> assess individual risks and needs.</w:t>
            </w:r>
          </w:p>
        </w:tc>
      </w:tr>
      <w:tr w:rsidR="009776ED" w:rsidRPr="006A487F" w14:paraId="606B9BC4" w14:textId="77777777" w:rsidTr="001B70E6">
        <w:tc>
          <w:tcPr>
            <w:tcW w:w="3397" w:type="dxa"/>
          </w:tcPr>
          <w:p w14:paraId="60F1AE34" w14:textId="77777777" w:rsidR="009776ED" w:rsidRPr="006A487F" w:rsidRDefault="009776ED" w:rsidP="001B70E6">
            <w:pPr>
              <w:spacing w:line="360" w:lineRule="auto"/>
              <w:rPr>
                <w:b/>
                <w:bCs/>
                <w:sz w:val="24"/>
                <w:szCs w:val="24"/>
              </w:rPr>
            </w:pPr>
            <w:r w:rsidRPr="006A487F">
              <w:rPr>
                <w:b/>
                <w:bCs/>
                <w:sz w:val="24"/>
                <w:szCs w:val="24"/>
              </w:rPr>
              <w:t>Sex Offender Licence</w:t>
            </w:r>
          </w:p>
        </w:tc>
        <w:tc>
          <w:tcPr>
            <w:tcW w:w="6339" w:type="dxa"/>
          </w:tcPr>
          <w:p w14:paraId="32B4E2C0" w14:textId="77777777" w:rsidR="009776ED" w:rsidRPr="006A487F" w:rsidRDefault="009776ED" w:rsidP="001B70E6">
            <w:pPr>
              <w:spacing w:line="360" w:lineRule="auto"/>
              <w:rPr>
                <w:sz w:val="24"/>
                <w:szCs w:val="24"/>
              </w:rPr>
            </w:pPr>
            <w:r w:rsidRPr="006A487F">
              <w:rPr>
                <w:sz w:val="24"/>
                <w:szCs w:val="24"/>
              </w:rPr>
              <w:t>Article 26 of the Criminal Justice (Northern Ireland) Order 1996 makes provision for all offenders convicted of a sexual offence to be released on licence under the supervision of a Probation Officer.</w:t>
            </w:r>
          </w:p>
        </w:tc>
      </w:tr>
      <w:tr w:rsidR="009776ED" w:rsidRPr="006A487F" w14:paraId="4C1622D9" w14:textId="77777777" w:rsidTr="001B70E6">
        <w:tc>
          <w:tcPr>
            <w:tcW w:w="3397" w:type="dxa"/>
          </w:tcPr>
          <w:p w14:paraId="1B439B00" w14:textId="77777777" w:rsidR="009776ED" w:rsidRPr="006A487F" w:rsidRDefault="009776ED" w:rsidP="001B70E6">
            <w:pPr>
              <w:spacing w:line="360" w:lineRule="auto"/>
              <w:rPr>
                <w:b/>
                <w:bCs/>
                <w:sz w:val="24"/>
                <w:szCs w:val="24"/>
              </w:rPr>
            </w:pPr>
            <w:r w:rsidRPr="006A487F">
              <w:rPr>
                <w:b/>
                <w:bCs/>
                <w:sz w:val="24"/>
                <w:szCs w:val="24"/>
              </w:rPr>
              <w:t>Supervised Activity Order</w:t>
            </w:r>
          </w:p>
        </w:tc>
        <w:tc>
          <w:tcPr>
            <w:tcW w:w="6339" w:type="dxa"/>
          </w:tcPr>
          <w:p w14:paraId="0B9E1EF4" w14:textId="77777777" w:rsidR="009776ED" w:rsidRPr="006A487F" w:rsidRDefault="009776ED" w:rsidP="001B70E6">
            <w:pPr>
              <w:spacing w:line="360" w:lineRule="auto"/>
              <w:rPr>
                <w:sz w:val="24"/>
                <w:szCs w:val="24"/>
              </w:rPr>
            </w:pPr>
            <w:r w:rsidRPr="006A487F">
              <w:rPr>
                <w:sz w:val="24"/>
                <w:szCs w:val="24"/>
              </w:rPr>
              <w:t>It requires an offender to do unpaid work in the community. It may be given to someone 16 or over if the offender consents and lasts between 10 hours and 100 hours and must be completed within 12 months.</w:t>
            </w:r>
          </w:p>
        </w:tc>
      </w:tr>
      <w:tr w:rsidR="009776ED" w:rsidRPr="006A487F" w14:paraId="02531A86" w14:textId="77777777" w:rsidTr="001B70E6">
        <w:tc>
          <w:tcPr>
            <w:tcW w:w="3397" w:type="dxa"/>
          </w:tcPr>
          <w:p w14:paraId="0843BF1E" w14:textId="77777777" w:rsidR="009776ED" w:rsidRPr="006A487F" w:rsidRDefault="009776ED" w:rsidP="001B70E6">
            <w:pPr>
              <w:spacing w:line="360" w:lineRule="auto"/>
              <w:rPr>
                <w:b/>
                <w:bCs/>
                <w:sz w:val="24"/>
                <w:szCs w:val="24"/>
              </w:rPr>
            </w:pPr>
            <w:r w:rsidRPr="006A487F">
              <w:rPr>
                <w:b/>
                <w:bCs/>
                <w:sz w:val="24"/>
                <w:szCs w:val="24"/>
              </w:rPr>
              <w:t>Supervision and Treatment Order</w:t>
            </w:r>
          </w:p>
        </w:tc>
        <w:tc>
          <w:tcPr>
            <w:tcW w:w="6339" w:type="dxa"/>
          </w:tcPr>
          <w:p w14:paraId="2A07A509" w14:textId="77777777" w:rsidR="009776ED" w:rsidRPr="006A487F" w:rsidRDefault="009776ED" w:rsidP="001B70E6">
            <w:pPr>
              <w:spacing w:line="360" w:lineRule="auto"/>
              <w:rPr>
                <w:sz w:val="24"/>
                <w:szCs w:val="24"/>
              </w:rPr>
            </w:pPr>
            <w:r w:rsidRPr="006A487F">
              <w:rPr>
                <w:sz w:val="24"/>
                <w:szCs w:val="24"/>
              </w:rPr>
              <w:t>It requires the specified person to be under supervision for a period of not more than 2 years; and to submit, during that period to treatment under the direction of a medical practitioner with a view to the improvement of his mental condition.</w:t>
            </w:r>
          </w:p>
        </w:tc>
      </w:tr>
    </w:tbl>
    <w:p w14:paraId="492D2866" w14:textId="77777777" w:rsidR="009776ED" w:rsidRPr="006A487F" w:rsidRDefault="009776ED" w:rsidP="009776ED">
      <w:pPr>
        <w:spacing w:line="360" w:lineRule="auto"/>
        <w:rPr>
          <w:sz w:val="24"/>
          <w:szCs w:val="24"/>
        </w:rPr>
      </w:pPr>
    </w:p>
    <w:p w14:paraId="6473A0DB" w14:textId="77777777" w:rsidR="009776ED" w:rsidRPr="006A487F" w:rsidRDefault="009776ED" w:rsidP="009776ED">
      <w:pPr>
        <w:spacing w:line="360" w:lineRule="auto"/>
        <w:rPr>
          <w:sz w:val="24"/>
          <w:szCs w:val="24"/>
        </w:rPr>
      </w:pPr>
      <w:r w:rsidRPr="006A487F">
        <w:rPr>
          <w:sz w:val="24"/>
          <w:szCs w:val="24"/>
        </w:rPr>
        <w:br w:type="page"/>
      </w:r>
    </w:p>
    <w:p w14:paraId="42EECD32" w14:textId="77777777" w:rsidR="009776ED" w:rsidRPr="006A487F" w:rsidRDefault="009776ED" w:rsidP="009776ED">
      <w:pPr>
        <w:spacing w:line="360" w:lineRule="auto"/>
        <w:rPr>
          <w:b/>
          <w:bCs/>
          <w:color w:val="006666"/>
          <w:sz w:val="24"/>
          <w:szCs w:val="24"/>
        </w:rPr>
      </w:pPr>
      <w:r w:rsidRPr="006A487F">
        <w:rPr>
          <w:b/>
          <w:bCs/>
          <w:color w:val="006666"/>
          <w:sz w:val="24"/>
          <w:szCs w:val="24"/>
        </w:rPr>
        <w:lastRenderedPageBreak/>
        <w:t>PBNI Glossary of Reports</w:t>
      </w:r>
    </w:p>
    <w:tbl>
      <w:tblPr>
        <w:tblStyle w:val="TableGrid"/>
        <w:tblW w:w="0" w:type="auto"/>
        <w:tblLook w:val="04A0" w:firstRow="1" w:lastRow="0" w:firstColumn="1" w:lastColumn="0" w:noHBand="0" w:noVBand="1"/>
      </w:tblPr>
      <w:tblGrid>
        <w:gridCol w:w="3241"/>
        <w:gridCol w:w="5775"/>
      </w:tblGrid>
      <w:tr w:rsidR="009776ED" w:rsidRPr="006A487F" w14:paraId="6FF86975" w14:textId="77777777" w:rsidTr="001B70E6">
        <w:tc>
          <w:tcPr>
            <w:tcW w:w="3397" w:type="dxa"/>
          </w:tcPr>
          <w:p w14:paraId="5E42D69F" w14:textId="77777777" w:rsidR="009776ED" w:rsidRPr="006A487F" w:rsidRDefault="009776ED" w:rsidP="001B70E6">
            <w:pPr>
              <w:spacing w:line="360" w:lineRule="auto"/>
              <w:rPr>
                <w:b/>
                <w:bCs/>
                <w:sz w:val="24"/>
                <w:szCs w:val="24"/>
              </w:rPr>
            </w:pPr>
            <w:r w:rsidRPr="006A487F">
              <w:rPr>
                <w:b/>
                <w:bCs/>
                <w:sz w:val="24"/>
                <w:szCs w:val="24"/>
              </w:rPr>
              <w:t>Addendum Report</w:t>
            </w:r>
          </w:p>
        </w:tc>
        <w:tc>
          <w:tcPr>
            <w:tcW w:w="6339" w:type="dxa"/>
          </w:tcPr>
          <w:p w14:paraId="45307B56" w14:textId="77777777" w:rsidR="009776ED" w:rsidRPr="006A487F" w:rsidRDefault="009776ED" w:rsidP="001B70E6">
            <w:pPr>
              <w:spacing w:line="360" w:lineRule="auto"/>
              <w:rPr>
                <w:b/>
                <w:bCs/>
                <w:sz w:val="24"/>
                <w:szCs w:val="24"/>
              </w:rPr>
            </w:pPr>
            <w:r w:rsidRPr="006A487F">
              <w:rPr>
                <w:sz w:val="24"/>
                <w:szCs w:val="24"/>
              </w:rPr>
              <w:t>is provided to courts to supplement information contained within a Pre-Sentence report, where one has been completed within the previous 12-month period, or to address a specific issue at the request of the Court.</w:t>
            </w:r>
          </w:p>
        </w:tc>
      </w:tr>
      <w:tr w:rsidR="009776ED" w:rsidRPr="006A487F" w14:paraId="385AA8C9" w14:textId="77777777" w:rsidTr="001B70E6">
        <w:tc>
          <w:tcPr>
            <w:tcW w:w="3397" w:type="dxa"/>
          </w:tcPr>
          <w:p w14:paraId="27F297D4" w14:textId="77777777" w:rsidR="009776ED" w:rsidRPr="006A487F" w:rsidRDefault="009776ED" w:rsidP="001B70E6">
            <w:pPr>
              <w:spacing w:line="360" w:lineRule="auto"/>
              <w:rPr>
                <w:b/>
                <w:bCs/>
                <w:sz w:val="24"/>
                <w:szCs w:val="24"/>
              </w:rPr>
            </w:pPr>
            <w:r w:rsidRPr="006A487F">
              <w:rPr>
                <w:b/>
                <w:bCs/>
                <w:sz w:val="24"/>
                <w:szCs w:val="24"/>
              </w:rPr>
              <w:t>Breach Report</w:t>
            </w:r>
          </w:p>
        </w:tc>
        <w:tc>
          <w:tcPr>
            <w:tcW w:w="6339" w:type="dxa"/>
          </w:tcPr>
          <w:p w14:paraId="20B77044" w14:textId="77777777" w:rsidR="009776ED" w:rsidRPr="006A487F" w:rsidRDefault="009776ED" w:rsidP="001B70E6">
            <w:pPr>
              <w:spacing w:line="360" w:lineRule="auto"/>
              <w:rPr>
                <w:b/>
                <w:bCs/>
                <w:sz w:val="24"/>
                <w:szCs w:val="24"/>
              </w:rPr>
            </w:pPr>
            <w:r w:rsidRPr="006A487F">
              <w:rPr>
                <w:sz w:val="24"/>
                <w:szCs w:val="24"/>
              </w:rPr>
              <w:t>is provided to courts to provide an account of the circumstances leading to breach, details of the non-compliance, an outline of actions taken by the supervising officer, and proposed options available to the court.</w:t>
            </w:r>
          </w:p>
        </w:tc>
      </w:tr>
      <w:tr w:rsidR="009776ED" w:rsidRPr="006A487F" w14:paraId="089A3843" w14:textId="77777777" w:rsidTr="001B70E6">
        <w:tc>
          <w:tcPr>
            <w:tcW w:w="3397" w:type="dxa"/>
          </w:tcPr>
          <w:p w14:paraId="0909F6D2" w14:textId="77777777" w:rsidR="009776ED" w:rsidRPr="006A487F" w:rsidRDefault="009776ED" w:rsidP="001B70E6">
            <w:pPr>
              <w:spacing w:line="360" w:lineRule="auto"/>
              <w:rPr>
                <w:b/>
                <w:bCs/>
                <w:sz w:val="24"/>
                <w:szCs w:val="24"/>
              </w:rPr>
            </w:pPr>
            <w:r w:rsidRPr="006A487F">
              <w:rPr>
                <w:b/>
                <w:bCs/>
                <w:sz w:val="24"/>
                <w:szCs w:val="24"/>
              </w:rPr>
              <w:t>Home Circumstances Report</w:t>
            </w:r>
          </w:p>
        </w:tc>
        <w:tc>
          <w:tcPr>
            <w:tcW w:w="6339" w:type="dxa"/>
          </w:tcPr>
          <w:p w14:paraId="5E4E9AEC" w14:textId="77777777" w:rsidR="009776ED" w:rsidRPr="006A487F" w:rsidRDefault="009776ED" w:rsidP="001B70E6">
            <w:pPr>
              <w:spacing w:line="360" w:lineRule="auto"/>
              <w:rPr>
                <w:b/>
                <w:bCs/>
                <w:sz w:val="24"/>
                <w:szCs w:val="24"/>
              </w:rPr>
            </w:pPr>
            <w:r w:rsidRPr="006A487F">
              <w:rPr>
                <w:sz w:val="24"/>
                <w:szCs w:val="24"/>
              </w:rPr>
              <w:t>is written by a Probation Officer, usually following a home visit, and provides a suitability assessment of an offender’s proposed residence prior to their release from custody.</w:t>
            </w:r>
          </w:p>
        </w:tc>
      </w:tr>
      <w:tr w:rsidR="009776ED" w:rsidRPr="006A487F" w14:paraId="20414B37" w14:textId="77777777" w:rsidTr="001B70E6">
        <w:tc>
          <w:tcPr>
            <w:tcW w:w="3397" w:type="dxa"/>
          </w:tcPr>
          <w:p w14:paraId="1F6D24BB" w14:textId="77777777" w:rsidR="009776ED" w:rsidRPr="006A487F" w:rsidRDefault="009776ED" w:rsidP="001B70E6">
            <w:pPr>
              <w:spacing w:line="360" w:lineRule="auto"/>
              <w:rPr>
                <w:b/>
                <w:bCs/>
                <w:sz w:val="24"/>
                <w:szCs w:val="24"/>
              </w:rPr>
            </w:pPr>
            <w:r w:rsidRPr="006A487F">
              <w:rPr>
                <w:b/>
                <w:bCs/>
                <w:sz w:val="24"/>
                <w:szCs w:val="24"/>
              </w:rPr>
              <w:t>Home Leave Report</w:t>
            </w:r>
          </w:p>
        </w:tc>
        <w:tc>
          <w:tcPr>
            <w:tcW w:w="6339" w:type="dxa"/>
          </w:tcPr>
          <w:p w14:paraId="3926CADD" w14:textId="4566C952" w:rsidR="009776ED" w:rsidRPr="006A487F" w:rsidRDefault="009776ED" w:rsidP="001B70E6">
            <w:pPr>
              <w:spacing w:line="360" w:lineRule="auto"/>
              <w:rPr>
                <w:b/>
                <w:bCs/>
                <w:sz w:val="24"/>
                <w:szCs w:val="24"/>
              </w:rPr>
            </w:pPr>
            <w:r w:rsidRPr="006A487F">
              <w:rPr>
                <w:sz w:val="24"/>
                <w:szCs w:val="24"/>
              </w:rPr>
              <w:t xml:space="preserve">is written by a prison-based Probation </w:t>
            </w:r>
            <w:r w:rsidR="00FF0264" w:rsidRPr="006A487F">
              <w:rPr>
                <w:sz w:val="24"/>
                <w:szCs w:val="24"/>
              </w:rPr>
              <w:t>Officer and</w:t>
            </w:r>
            <w:r w:rsidRPr="006A487F">
              <w:rPr>
                <w:sz w:val="24"/>
                <w:szCs w:val="24"/>
              </w:rPr>
              <w:t xml:space="preserve"> provides a suitability assessment of a prisoner’s proposed temporary release from custody.</w:t>
            </w:r>
          </w:p>
        </w:tc>
      </w:tr>
      <w:tr w:rsidR="009776ED" w:rsidRPr="006A487F" w14:paraId="3DEAA5E0" w14:textId="77777777" w:rsidTr="001B70E6">
        <w:tc>
          <w:tcPr>
            <w:tcW w:w="3397" w:type="dxa"/>
          </w:tcPr>
          <w:p w14:paraId="03EF4909" w14:textId="77777777" w:rsidR="009776ED" w:rsidRPr="006A487F" w:rsidRDefault="009776ED" w:rsidP="001B70E6">
            <w:pPr>
              <w:spacing w:line="360" w:lineRule="auto"/>
              <w:rPr>
                <w:b/>
                <w:bCs/>
                <w:sz w:val="24"/>
                <w:szCs w:val="24"/>
              </w:rPr>
            </w:pPr>
            <w:r w:rsidRPr="006A487F">
              <w:rPr>
                <w:b/>
                <w:bCs/>
                <w:sz w:val="24"/>
                <w:szCs w:val="24"/>
              </w:rPr>
              <w:t>Magistrates’ Court Report (MCR)</w:t>
            </w:r>
          </w:p>
        </w:tc>
        <w:tc>
          <w:tcPr>
            <w:tcW w:w="6339" w:type="dxa"/>
          </w:tcPr>
          <w:p w14:paraId="0DD19FC3" w14:textId="77777777" w:rsidR="009776ED" w:rsidRPr="006A487F" w:rsidRDefault="009776ED" w:rsidP="001B70E6">
            <w:pPr>
              <w:spacing w:line="360" w:lineRule="auto"/>
              <w:rPr>
                <w:b/>
                <w:bCs/>
                <w:sz w:val="24"/>
                <w:szCs w:val="24"/>
              </w:rPr>
            </w:pPr>
            <w:r w:rsidRPr="006A487F">
              <w:rPr>
                <w:sz w:val="24"/>
                <w:szCs w:val="24"/>
              </w:rPr>
              <w:t>is a brief focussed report written by a Probation Officer supplied to Magistrates’ courts to assist in sentencing decisions and can be completed on the day. This report type was piloted in five Courts between 1 November 2016 and 31 March 2018 but has been available to all Magistrates the courts from 1 April 2018.</w:t>
            </w:r>
          </w:p>
        </w:tc>
      </w:tr>
      <w:tr w:rsidR="009776ED" w:rsidRPr="006A487F" w14:paraId="10ED76B6" w14:textId="77777777" w:rsidTr="001B70E6">
        <w:tc>
          <w:tcPr>
            <w:tcW w:w="3397" w:type="dxa"/>
          </w:tcPr>
          <w:p w14:paraId="6DEA5864" w14:textId="77777777" w:rsidR="009776ED" w:rsidRPr="006A487F" w:rsidRDefault="009776ED" w:rsidP="001B70E6">
            <w:pPr>
              <w:spacing w:line="360" w:lineRule="auto"/>
              <w:rPr>
                <w:b/>
                <w:bCs/>
                <w:sz w:val="24"/>
                <w:szCs w:val="24"/>
              </w:rPr>
            </w:pPr>
            <w:r w:rsidRPr="006A487F">
              <w:rPr>
                <w:b/>
                <w:bCs/>
                <w:sz w:val="24"/>
                <w:szCs w:val="24"/>
              </w:rPr>
              <w:t>Parole Commissioners/Life Sentence Unit Reports</w:t>
            </w:r>
          </w:p>
        </w:tc>
        <w:tc>
          <w:tcPr>
            <w:tcW w:w="6339" w:type="dxa"/>
          </w:tcPr>
          <w:p w14:paraId="524DE23F" w14:textId="77777777" w:rsidR="009776ED" w:rsidRPr="006A487F" w:rsidRDefault="009776ED" w:rsidP="001B70E6">
            <w:pPr>
              <w:spacing w:line="360" w:lineRule="auto"/>
              <w:rPr>
                <w:b/>
                <w:bCs/>
                <w:sz w:val="24"/>
                <w:szCs w:val="24"/>
              </w:rPr>
            </w:pPr>
            <w:r w:rsidRPr="006A487F">
              <w:rPr>
                <w:sz w:val="24"/>
                <w:szCs w:val="24"/>
              </w:rPr>
              <w:t>provide Parole Commissioners with information prior to release; covering offender’s attitude to supervision, response to PBNI interventions, risk assessment, post-release supervision plan, and recommendations for release.</w:t>
            </w:r>
          </w:p>
        </w:tc>
      </w:tr>
      <w:tr w:rsidR="009776ED" w:rsidRPr="006A487F" w14:paraId="765AB3E5" w14:textId="77777777" w:rsidTr="001B70E6">
        <w:tc>
          <w:tcPr>
            <w:tcW w:w="3397" w:type="dxa"/>
          </w:tcPr>
          <w:p w14:paraId="00EFE635" w14:textId="77777777" w:rsidR="009776ED" w:rsidRPr="006A487F" w:rsidRDefault="009776ED" w:rsidP="001B70E6">
            <w:pPr>
              <w:spacing w:line="360" w:lineRule="auto"/>
              <w:rPr>
                <w:b/>
                <w:bCs/>
                <w:sz w:val="24"/>
                <w:szCs w:val="24"/>
              </w:rPr>
            </w:pPr>
            <w:r w:rsidRPr="006A487F">
              <w:rPr>
                <w:b/>
                <w:bCs/>
                <w:sz w:val="24"/>
                <w:szCs w:val="24"/>
              </w:rPr>
              <w:t>Pre-Sentence Report (PSR)</w:t>
            </w:r>
          </w:p>
        </w:tc>
        <w:tc>
          <w:tcPr>
            <w:tcW w:w="6339" w:type="dxa"/>
          </w:tcPr>
          <w:p w14:paraId="0E5F3AAD" w14:textId="77777777" w:rsidR="009776ED" w:rsidRPr="006A487F" w:rsidRDefault="009776ED" w:rsidP="001B70E6">
            <w:pPr>
              <w:spacing w:line="360" w:lineRule="auto"/>
              <w:rPr>
                <w:b/>
                <w:bCs/>
                <w:sz w:val="24"/>
                <w:szCs w:val="24"/>
              </w:rPr>
            </w:pPr>
            <w:r w:rsidRPr="006A487F">
              <w:rPr>
                <w:sz w:val="24"/>
                <w:szCs w:val="24"/>
              </w:rPr>
              <w:t xml:space="preserve">is written by a Probation Officer on an offender before sentencing at court. The purpose of the report is to provide the Judge with information to assist in the </w:t>
            </w:r>
            <w:r w:rsidRPr="006A487F">
              <w:rPr>
                <w:sz w:val="24"/>
                <w:szCs w:val="24"/>
              </w:rPr>
              <w:lastRenderedPageBreak/>
              <w:t xml:space="preserve">sentencing decision. From 1 April 2018, this format of report will be presented solely to Crown Courts. </w:t>
            </w:r>
          </w:p>
        </w:tc>
      </w:tr>
      <w:tr w:rsidR="009776ED" w:rsidRPr="006A487F" w14:paraId="442BF181" w14:textId="77777777" w:rsidTr="001B70E6">
        <w:tc>
          <w:tcPr>
            <w:tcW w:w="3397" w:type="dxa"/>
          </w:tcPr>
          <w:p w14:paraId="10B4549D" w14:textId="77777777" w:rsidR="009776ED" w:rsidRPr="006A487F" w:rsidRDefault="009776ED" w:rsidP="001B70E6">
            <w:pPr>
              <w:spacing w:line="360" w:lineRule="auto"/>
              <w:rPr>
                <w:b/>
                <w:bCs/>
                <w:sz w:val="24"/>
                <w:szCs w:val="24"/>
              </w:rPr>
            </w:pPr>
            <w:r w:rsidRPr="006A487F">
              <w:rPr>
                <w:b/>
                <w:bCs/>
                <w:sz w:val="24"/>
                <w:szCs w:val="24"/>
              </w:rPr>
              <w:lastRenderedPageBreak/>
              <w:t>Probation Officers Reports</w:t>
            </w:r>
          </w:p>
        </w:tc>
        <w:tc>
          <w:tcPr>
            <w:tcW w:w="6339" w:type="dxa"/>
          </w:tcPr>
          <w:p w14:paraId="711EC301" w14:textId="77777777" w:rsidR="009776ED" w:rsidRPr="006A487F" w:rsidRDefault="009776ED" w:rsidP="001B70E6">
            <w:pPr>
              <w:spacing w:line="360" w:lineRule="auto"/>
              <w:rPr>
                <w:b/>
                <w:bCs/>
                <w:sz w:val="24"/>
                <w:szCs w:val="24"/>
              </w:rPr>
            </w:pPr>
            <w:r w:rsidRPr="006A487F">
              <w:rPr>
                <w:sz w:val="24"/>
                <w:szCs w:val="24"/>
              </w:rPr>
              <w:t>are generic reports that Probation Officers provide to courts, for the purposes of providing an update to Sentencers or request an amendment or an extension of an order.</w:t>
            </w:r>
          </w:p>
        </w:tc>
      </w:tr>
      <w:tr w:rsidR="009776ED" w:rsidRPr="006A487F" w14:paraId="1D33DA92" w14:textId="77777777" w:rsidTr="001B70E6">
        <w:tc>
          <w:tcPr>
            <w:tcW w:w="3397" w:type="dxa"/>
          </w:tcPr>
          <w:p w14:paraId="64DCAA51" w14:textId="77777777" w:rsidR="009776ED" w:rsidRPr="006A487F" w:rsidRDefault="009776ED" w:rsidP="001B70E6">
            <w:pPr>
              <w:spacing w:line="360" w:lineRule="auto"/>
              <w:rPr>
                <w:b/>
                <w:bCs/>
                <w:sz w:val="24"/>
                <w:szCs w:val="24"/>
              </w:rPr>
            </w:pPr>
            <w:r w:rsidRPr="006A487F">
              <w:rPr>
                <w:b/>
                <w:bCs/>
                <w:sz w:val="24"/>
                <w:szCs w:val="24"/>
              </w:rPr>
              <w:t>Recall Report</w:t>
            </w:r>
          </w:p>
        </w:tc>
        <w:tc>
          <w:tcPr>
            <w:tcW w:w="6339" w:type="dxa"/>
          </w:tcPr>
          <w:p w14:paraId="007ED812" w14:textId="77777777" w:rsidR="009776ED" w:rsidRPr="006A487F" w:rsidRDefault="009776ED" w:rsidP="001B70E6">
            <w:pPr>
              <w:spacing w:line="360" w:lineRule="auto"/>
              <w:rPr>
                <w:b/>
                <w:bCs/>
                <w:sz w:val="24"/>
                <w:szCs w:val="24"/>
              </w:rPr>
            </w:pPr>
            <w:r w:rsidRPr="006A487F">
              <w:rPr>
                <w:sz w:val="24"/>
                <w:szCs w:val="24"/>
              </w:rPr>
              <w:t>is provided to Parole Commissioners of Northern Ireland (and copied to the Public Protection Branch of the Department of Justice) when the decision to initiate recall proceedings has been taken by PBNI. The report provides an account of the circumstances leading to recall, details of the non-compliance, an outline of actions taken by the supervising officer, and proposed actions to reduce risk in future.</w:t>
            </w:r>
          </w:p>
        </w:tc>
      </w:tr>
      <w:tr w:rsidR="009776ED" w:rsidRPr="006A487F" w14:paraId="04F2848A" w14:textId="77777777" w:rsidTr="001B70E6">
        <w:tc>
          <w:tcPr>
            <w:tcW w:w="3397" w:type="dxa"/>
          </w:tcPr>
          <w:p w14:paraId="6954D713" w14:textId="77777777" w:rsidR="009776ED" w:rsidRPr="006A487F" w:rsidRDefault="009776ED" w:rsidP="001B70E6">
            <w:pPr>
              <w:spacing w:line="360" w:lineRule="auto"/>
              <w:rPr>
                <w:b/>
                <w:bCs/>
                <w:sz w:val="24"/>
                <w:szCs w:val="24"/>
              </w:rPr>
            </w:pPr>
            <w:r w:rsidRPr="006A487F">
              <w:rPr>
                <w:b/>
                <w:bCs/>
                <w:sz w:val="24"/>
                <w:szCs w:val="24"/>
              </w:rPr>
              <w:t>Revocation Report</w:t>
            </w:r>
          </w:p>
        </w:tc>
        <w:tc>
          <w:tcPr>
            <w:tcW w:w="6339" w:type="dxa"/>
          </w:tcPr>
          <w:p w14:paraId="76CBD68B" w14:textId="77777777" w:rsidR="009776ED" w:rsidRPr="006A487F" w:rsidRDefault="009776ED" w:rsidP="001B70E6">
            <w:pPr>
              <w:spacing w:line="360" w:lineRule="auto"/>
              <w:rPr>
                <w:b/>
                <w:bCs/>
                <w:sz w:val="24"/>
                <w:szCs w:val="24"/>
              </w:rPr>
            </w:pPr>
            <w:r w:rsidRPr="006A487F">
              <w:rPr>
                <w:sz w:val="24"/>
                <w:szCs w:val="24"/>
              </w:rPr>
              <w:t>is provided to courts to provide an account of the offender’s circumstances, an explanation for the need for revocation of the order and to assist in the re-sentencing decision</w:t>
            </w:r>
          </w:p>
        </w:tc>
      </w:tr>
    </w:tbl>
    <w:p w14:paraId="66D3674A" w14:textId="77777777" w:rsidR="009776ED" w:rsidRPr="00B14ECD" w:rsidRDefault="009776ED" w:rsidP="009776ED">
      <w:pPr>
        <w:rPr>
          <w:b/>
          <w:bCs/>
          <w:color w:val="A50021"/>
          <w:u w:val="single"/>
        </w:rPr>
      </w:pPr>
    </w:p>
    <w:p w14:paraId="0EAF4EA9" w14:textId="77777777" w:rsidR="009776ED" w:rsidRPr="000124A4" w:rsidRDefault="009776ED" w:rsidP="006C5B69">
      <w:pPr>
        <w:spacing w:line="360" w:lineRule="auto"/>
        <w:rPr>
          <w:b/>
          <w:bCs/>
        </w:rPr>
      </w:pPr>
    </w:p>
    <w:sectPr w:rsidR="009776ED" w:rsidRPr="000124A4">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EBFF" w14:textId="77777777" w:rsidR="00FC4E1A" w:rsidRDefault="00FC4E1A" w:rsidP="007208D0">
      <w:pPr>
        <w:spacing w:after="0" w:line="240" w:lineRule="auto"/>
      </w:pPr>
      <w:r>
        <w:separator/>
      </w:r>
    </w:p>
  </w:endnote>
  <w:endnote w:type="continuationSeparator" w:id="0">
    <w:p w14:paraId="21A3DBFB" w14:textId="77777777" w:rsidR="00FC4E1A" w:rsidRDefault="00FC4E1A" w:rsidP="00720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492188"/>
      <w:docPartObj>
        <w:docPartGallery w:val="Page Numbers (Bottom of Page)"/>
        <w:docPartUnique/>
      </w:docPartObj>
    </w:sdtPr>
    <w:sdtEndPr>
      <w:rPr>
        <w:noProof/>
      </w:rPr>
    </w:sdtEndPr>
    <w:sdtContent>
      <w:p w14:paraId="16AE3F61" w14:textId="75866749" w:rsidR="00E1417E" w:rsidRDefault="00E1417E" w:rsidP="00E1417E">
        <w:pPr>
          <w:pStyle w:val="Footer"/>
          <w:ind w:left="4320" w:firstLine="3600"/>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EB0878E" w14:textId="0B6E0357" w:rsidR="007208D0" w:rsidRPr="007208D0" w:rsidRDefault="00E1417E">
    <w:pPr>
      <w:pStyle w:val="Footer"/>
      <w:rPr>
        <w:lang w:val="en-US"/>
      </w:rPr>
    </w:pPr>
    <w:r>
      <w:rPr>
        <w:lang w:val="en-US"/>
      </w:rPr>
      <w:t>PBNI Statistics and Research Branch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CEFD" w14:textId="77777777" w:rsidR="00FC4E1A" w:rsidRDefault="00FC4E1A" w:rsidP="007208D0">
      <w:pPr>
        <w:spacing w:after="0" w:line="240" w:lineRule="auto"/>
      </w:pPr>
      <w:r>
        <w:separator/>
      </w:r>
    </w:p>
  </w:footnote>
  <w:footnote w:type="continuationSeparator" w:id="0">
    <w:p w14:paraId="06679E4A" w14:textId="77777777" w:rsidR="00FC4E1A" w:rsidRDefault="00FC4E1A" w:rsidP="007208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69"/>
    <w:rsid w:val="000124A4"/>
    <w:rsid w:val="00056BED"/>
    <w:rsid w:val="000D7768"/>
    <w:rsid w:val="00190EF9"/>
    <w:rsid w:val="001D11CA"/>
    <w:rsid w:val="001F6F4D"/>
    <w:rsid w:val="001F75A7"/>
    <w:rsid w:val="0021391C"/>
    <w:rsid w:val="00237941"/>
    <w:rsid w:val="002503F3"/>
    <w:rsid w:val="00257B12"/>
    <w:rsid w:val="002A2470"/>
    <w:rsid w:val="002A3B49"/>
    <w:rsid w:val="002B442A"/>
    <w:rsid w:val="002B5C30"/>
    <w:rsid w:val="002D760D"/>
    <w:rsid w:val="002F7029"/>
    <w:rsid w:val="00320CF2"/>
    <w:rsid w:val="003839E5"/>
    <w:rsid w:val="003B57A2"/>
    <w:rsid w:val="004075ED"/>
    <w:rsid w:val="004C65C7"/>
    <w:rsid w:val="004C6D64"/>
    <w:rsid w:val="004F6CFF"/>
    <w:rsid w:val="005068CC"/>
    <w:rsid w:val="00553C5E"/>
    <w:rsid w:val="005E6348"/>
    <w:rsid w:val="00651294"/>
    <w:rsid w:val="006C5B69"/>
    <w:rsid w:val="006E752F"/>
    <w:rsid w:val="007208D0"/>
    <w:rsid w:val="00721DBB"/>
    <w:rsid w:val="00730611"/>
    <w:rsid w:val="00795973"/>
    <w:rsid w:val="007B0FB9"/>
    <w:rsid w:val="007D59A1"/>
    <w:rsid w:val="007E448B"/>
    <w:rsid w:val="007E4869"/>
    <w:rsid w:val="008B70B4"/>
    <w:rsid w:val="009776ED"/>
    <w:rsid w:val="009B1AA3"/>
    <w:rsid w:val="009E454F"/>
    <w:rsid w:val="00A221CC"/>
    <w:rsid w:val="00A25547"/>
    <w:rsid w:val="00A40533"/>
    <w:rsid w:val="00A55F4F"/>
    <w:rsid w:val="00A72D5D"/>
    <w:rsid w:val="00AC5C17"/>
    <w:rsid w:val="00AE5EB8"/>
    <w:rsid w:val="00B00B09"/>
    <w:rsid w:val="00BE1BCC"/>
    <w:rsid w:val="00BF39AC"/>
    <w:rsid w:val="00C74B5E"/>
    <w:rsid w:val="00D53D93"/>
    <w:rsid w:val="00DF0E05"/>
    <w:rsid w:val="00E1417E"/>
    <w:rsid w:val="00E171D7"/>
    <w:rsid w:val="00E361CA"/>
    <w:rsid w:val="00E45AF4"/>
    <w:rsid w:val="00EB7858"/>
    <w:rsid w:val="00EE0CE1"/>
    <w:rsid w:val="00F50420"/>
    <w:rsid w:val="00FC133C"/>
    <w:rsid w:val="00FC4E1A"/>
    <w:rsid w:val="00FF0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AD0F"/>
  <w15:chartTrackingRefBased/>
  <w15:docId w15:val="{040FA5F9-8BE3-4708-901F-C8E5E5D0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486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20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8D0"/>
  </w:style>
  <w:style w:type="paragraph" w:styleId="Footer">
    <w:name w:val="footer"/>
    <w:basedOn w:val="Normal"/>
    <w:link w:val="FooterChar"/>
    <w:uiPriority w:val="99"/>
    <w:unhideWhenUsed/>
    <w:rsid w:val="00720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8D0"/>
  </w:style>
  <w:style w:type="character" w:styleId="Hyperlink">
    <w:name w:val="Hyperlink"/>
    <w:basedOn w:val="DefaultParagraphFont"/>
    <w:uiPriority w:val="99"/>
    <w:unhideWhenUsed/>
    <w:rsid w:val="006C5B69"/>
    <w:rPr>
      <w:color w:val="0563C1" w:themeColor="hyperlink"/>
      <w:u w:val="single"/>
    </w:rPr>
  </w:style>
  <w:style w:type="character" w:styleId="UnresolvedMention">
    <w:name w:val="Unresolved Mention"/>
    <w:basedOn w:val="DefaultParagraphFont"/>
    <w:uiPriority w:val="99"/>
    <w:semiHidden/>
    <w:unhideWhenUsed/>
    <w:rsid w:val="006C5B69"/>
    <w:rPr>
      <w:color w:val="605E5C"/>
      <w:shd w:val="clear" w:color="auto" w:fill="E1DFDD"/>
    </w:rPr>
  </w:style>
  <w:style w:type="table" w:styleId="TableGrid">
    <w:name w:val="Table Grid"/>
    <w:basedOn w:val="TableNormal"/>
    <w:uiPriority w:val="39"/>
    <w:rsid w:val="00977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7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6754">
      <w:bodyDiv w:val="1"/>
      <w:marLeft w:val="0"/>
      <w:marRight w:val="0"/>
      <w:marTop w:val="0"/>
      <w:marBottom w:val="0"/>
      <w:divBdr>
        <w:top w:val="none" w:sz="0" w:space="0" w:color="auto"/>
        <w:left w:val="none" w:sz="0" w:space="0" w:color="auto"/>
        <w:bottom w:val="none" w:sz="0" w:space="0" w:color="auto"/>
        <w:right w:val="none" w:sz="0" w:space="0" w:color="auto"/>
      </w:divBdr>
    </w:div>
    <w:div w:id="109129580">
      <w:bodyDiv w:val="1"/>
      <w:marLeft w:val="0"/>
      <w:marRight w:val="0"/>
      <w:marTop w:val="0"/>
      <w:marBottom w:val="0"/>
      <w:divBdr>
        <w:top w:val="none" w:sz="0" w:space="0" w:color="auto"/>
        <w:left w:val="none" w:sz="0" w:space="0" w:color="auto"/>
        <w:bottom w:val="none" w:sz="0" w:space="0" w:color="auto"/>
        <w:right w:val="none" w:sz="0" w:space="0" w:color="auto"/>
      </w:divBdr>
    </w:div>
    <w:div w:id="360476936">
      <w:bodyDiv w:val="1"/>
      <w:marLeft w:val="0"/>
      <w:marRight w:val="0"/>
      <w:marTop w:val="0"/>
      <w:marBottom w:val="0"/>
      <w:divBdr>
        <w:top w:val="none" w:sz="0" w:space="0" w:color="auto"/>
        <w:left w:val="none" w:sz="0" w:space="0" w:color="auto"/>
        <w:bottom w:val="none" w:sz="0" w:space="0" w:color="auto"/>
        <w:right w:val="none" w:sz="0" w:space="0" w:color="auto"/>
      </w:divBdr>
    </w:div>
    <w:div w:id="380515565">
      <w:bodyDiv w:val="1"/>
      <w:marLeft w:val="0"/>
      <w:marRight w:val="0"/>
      <w:marTop w:val="0"/>
      <w:marBottom w:val="0"/>
      <w:divBdr>
        <w:top w:val="none" w:sz="0" w:space="0" w:color="auto"/>
        <w:left w:val="none" w:sz="0" w:space="0" w:color="auto"/>
        <w:bottom w:val="none" w:sz="0" w:space="0" w:color="auto"/>
        <w:right w:val="none" w:sz="0" w:space="0" w:color="auto"/>
      </w:divBdr>
    </w:div>
    <w:div w:id="382681477">
      <w:bodyDiv w:val="1"/>
      <w:marLeft w:val="0"/>
      <w:marRight w:val="0"/>
      <w:marTop w:val="0"/>
      <w:marBottom w:val="0"/>
      <w:divBdr>
        <w:top w:val="none" w:sz="0" w:space="0" w:color="auto"/>
        <w:left w:val="none" w:sz="0" w:space="0" w:color="auto"/>
        <w:bottom w:val="none" w:sz="0" w:space="0" w:color="auto"/>
        <w:right w:val="none" w:sz="0" w:space="0" w:color="auto"/>
      </w:divBdr>
    </w:div>
    <w:div w:id="416899745">
      <w:bodyDiv w:val="1"/>
      <w:marLeft w:val="0"/>
      <w:marRight w:val="0"/>
      <w:marTop w:val="0"/>
      <w:marBottom w:val="0"/>
      <w:divBdr>
        <w:top w:val="none" w:sz="0" w:space="0" w:color="auto"/>
        <w:left w:val="none" w:sz="0" w:space="0" w:color="auto"/>
        <w:bottom w:val="none" w:sz="0" w:space="0" w:color="auto"/>
        <w:right w:val="none" w:sz="0" w:space="0" w:color="auto"/>
      </w:divBdr>
    </w:div>
    <w:div w:id="487719175">
      <w:bodyDiv w:val="1"/>
      <w:marLeft w:val="0"/>
      <w:marRight w:val="0"/>
      <w:marTop w:val="0"/>
      <w:marBottom w:val="0"/>
      <w:divBdr>
        <w:top w:val="none" w:sz="0" w:space="0" w:color="auto"/>
        <w:left w:val="none" w:sz="0" w:space="0" w:color="auto"/>
        <w:bottom w:val="none" w:sz="0" w:space="0" w:color="auto"/>
        <w:right w:val="none" w:sz="0" w:space="0" w:color="auto"/>
      </w:divBdr>
    </w:div>
    <w:div w:id="522524537">
      <w:bodyDiv w:val="1"/>
      <w:marLeft w:val="0"/>
      <w:marRight w:val="0"/>
      <w:marTop w:val="0"/>
      <w:marBottom w:val="0"/>
      <w:divBdr>
        <w:top w:val="none" w:sz="0" w:space="0" w:color="auto"/>
        <w:left w:val="none" w:sz="0" w:space="0" w:color="auto"/>
        <w:bottom w:val="none" w:sz="0" w:space="0" w:color="auto"/>
        <w:right w:val="none" w:sz="0" w:space="0" w:color="auto"/>
      </w:divBdr>
    </w:div>
    <w:div w:id="554780799">
      <w:bodyDiv w:val="1"/>
      <w:marLeft w:val="0"/>
      <w:marRight w:val="0"/>
      <w:marTop w:val="0"/>
      <w:marBottom w:val="0"/>
      <w:divBdr>
        <w:top w:val="none" w:sz="0" w:space="0" w:color="auto"/>
        <w:left w:val="none" w:sz="0" w:space="0" w:color="auto"/>
        <w:bottom w:val="none" w:sz="0" w:space="0" w:color="auto"/>
        <w:right w:val="none" w:sz="0" w:space="0" w:color="auto"/>
      </w:divBdr>
    </w:div>
    <w:div w:id="561451224">
      <w:bodyDiv w:val="1"/>
      <w:marLeft w:val="0"/>
      <w:marRight w:val="0"/>
      <w:marTop w:val="0"/>
      <w:marBottom w:val="0"/>
      <w:divBdr>
        <w:top w:val="none" w:sz="0" w:space="0" w:color="auto"/>
        <w:left w:val="none" w:sz="0" w:space="0" w:color="auto"/>
        <w:bottom w:val="none" w:sz="0" w:space="0" w:color="auto"/>
        <w:right w:val="none" w:sz="0" w:space="0" w:color="auto"/>
      </w:divBdr>
    </w:div>
    <w:div w:id="562176214">
      <w:bodyDiv w:val="1"/>
      <w:marLeft w:val="0"/>
      <w:marRight w:val="0"/>
      <w:marTop w:val="0"/>
      <w:marBottom w:val="0"/>
      <w:divBdr>
        <w:top w:val="none" w:sz="0" w:space="0" w:color="auto"/>
        <w:left w:val="none" w:sz="0" w:space="0" w:color="auto"/>
        <w:bottom w:val="none" w:sz="0" w:space="0" w:color="auto"/>
        <w:right w:val="none" w:sz="0" w:space="0" w:color="auto"/>
      </w:divBdr>
    </w:div>
    <w:div w:id="602998616">
      <w:bodyDiv w:val="1"/>
      <w:marLeft w:val="0"/>
      <w:marRight w:val="0"/>
      <w:marTop w:val="0"/>
      <w:marBottom w:val="0"/>
      <w:divBdr>
        <w:top w:val="none" w:sz="0" w:space="0" w:color="auto"/>
        <w:left w:val="none" w:sz="0" w:space="0" w:color="auto"/>
        <w:bottom w:val="none" w:sz="0" w:space="0" w:color="auto"/>
        <w:right w:val="none" w:sz="0" w:space="0" w:color="auto"/>
      </w:divBdr>
    </w:div>
    <w:div w:id="756487747">
      <w:bodyDiv w:val="1"/>
      <w:marLeft w:val="0"/>
      <w:marRight w:val="0"/>
      <w:marTop w:val="0"/>
      <w:marBottom w:val="0"/>
      <w:divBdr>
        <w:top w:val="none" w:sz="0" w:space="0" w:color="auto"/>
        <w:left w:val="none" w:sz="0" w:space="0" w:color="auto"/>
        <w:bottom w:val="none" w:sz="0" w:space="0" w:color="auto"/>
        <w:right w:val="none" w:sz="0" w:space="0" w:color="auto"/>
      </w:divBdr>
    </w:div>
    <w:div w:id="910507030">
      <w:bodyDiv w:val="1"/>
      <w:marLeft w:val="0"/>
      <w:marRight w:val="0"/>
      <w:marTop w:val="0"/>
      <w:marBottom w:val="0"/>
      <w:divBdr>
        <w:top w:val="none" w:sz="0" w:space="0" w:color="auto"/>
        <w:left w:val="none" w:sz="0" w:space="0" w:color="auto"/>
        <w:bottom w:val="none" w:sz="0" w:space="0" w:color="auto"/>
        <w:right w:val="none" w:sz="0" w:space="0" w:color="auto"/>
      </w:divBdr>
    </w:div>
    <w:div w:id="1077096871">
      <w:bodyDiv w:val="1"/>
      <w:marLeft w:val="0"/>
      <w:marRight w:val="0"/>
      <w:marTop w:val="0"/>
      <w:marBottom w:val="0"/>
      <w:divBdr>
        <w:top w:val="none" w:sz="0" w:space="0" w:color="auto"/>
        <w:left w:val="none" w:sz="0" w:space="0" w:color="auto"/>
        <w:bottom w:val="none" w:sz="0" w:space="0" w:color="auto"/>
        <w:right w:val="none" w:sz="0" w:space="0" w:color="auto"/>
      </w:divBdr>
    </w:div>
    <w:div w:id="1187525844">
      <w:bodyDiv w:val="1"/>
      <w:marLeft w:val="0"/>
      <w:marRight w:val="0"/>
      <w:marTop w:val="0"/>
      <w:marBottom w:val="0"/>
      <w:divBdr>
        <w:top w:val="none" w:sz="0" w:space="0" w:color="auto"/>
        <w:left w:val="none" w:sz="0" w:space="0" w:color="auto"/>
        <w:bottom w:val="none" w:sz="0" w:space="0" w:color="auto"/>
        <w:right w:val="none" w:sz="0" w:space="0" w:color="auto"/>
      </w:divBdr>
    </w:div>
    <w:div w:id="1270044644">
      <w:bodyDiv w:val="1"/>
      <w:marLeft w:val="0"/>
      <w:marRight w:val="0"/>
      <w:marTop w:val="0"/>
      <w:marBottom w:val="0"/>
      <w:divBdr>
        <w:top w:val="none" w:sz="0" w:space="0" w:color="auto"/>
        <w:left w:val="none" w:sz="0" w:space="0" w:color="auto"/>
        <w:bottom w:val="none" w:sz="0" w:space="0" w:color="auto"/>
        <w:right w:val="none" w:sz="0" w:space="0" w:color="auto"/>
      </w:divBdr>
    </w:div>
    <w:div w:id="1409503411">
      <w:bodyDiv w:val="1"/>
      <w:marLeft w:val="0"/>
      <w:marRight w:val="0"/>
      <w:marTop w:val="0"/>
      <w:marBottom w:val="0"/>
      <w:divBdr>
        <w:top w:val="none" w:sz="0" w:space="0" w:color="auto"/>
        <w:left w:val="none" w:sz="0" w:space="0" w:color="auto"/>
        <w:bottom w:val="none" w:sz="0" w:space="0" w:color="auto"/>
        <w:right w:val="none" w:sz="0" w:space="0" w:color="auto"/>
      </w:divBdr>
    </w:div>
    <w:div w:id="1513570501">
      <w:bodyDiv w:val="1"/>
      <w:marLeft w:val="0"/>
      <w:marRight w:val="0"/>
      <w:marTop w:val="0"/>
      <w:marBottom w:val="0"/>
      <w:divBdr>
        <w:top w:val="none" w:sz="0" w:space="0" w:color="auto"/>
        <w:left w:val="none" w:sz="0" w:space="0" w:color="auto"/>
        <w:bottom w:val="none" w:sz="0" w:space="0" w:color="auto"/>
        <w:right w:val="none" w:sz="0" w:space="0" w:color="auto"/>
      </w:divBdr>
    </w:div>
    <w:div w:id="1649898207">
      <w:bodyDiv w:val="1"/>
      <w:marLeft w:val="0"/>
      <w:marRight w:val="0"/>
      <w:marTop w:val="0"/>
      <w:marBottom w:val="0"/>
      <w:divBdr>
        <w:top w:val="none" w:sz="0" w:space="0" w:color="auto"/>
        <w:left w:val="none" w:sz="0" w:space="0" w:color="auto"/>
        <w:bottom w:val="none" w:sz="0" w:space="0" w:color="auto"/>
        <w:right w:val="none" w:sz="0" w:space="0" w:color="auto"/>
      </w:divBdr>
    </w:div>
    <w:div w:id="1678341809">
      <w:bodyDiv w:val="1"/>
      <w:marLeft w:val="0"/>
      <w:marRight w:val="0"/>
      <w:marTop w:val="0"/>
      <w:marBottom w:val="0"/>
      <w:divBdr>
        <w:top w:val="none" w:sz="0" w:space="0" w:color="auto"/>
        <w:left w:val="none" w:sz="0" w:space="0" w:color="auto"/>
        <w:bottom w:val="none" w:sz="0" w:space="0" w:color="auto"/>
        <w:right w:val="none" w:sz="0" w:space="0" w:color="auto"/>
      </w:divBdr>
    </w:div>
    <w:div w:id="1695765753">
      <w:bodyDiv w:val="1"/>
      <w:marLeft w:val="0"/>
      <w:marRight w:val="0"/>
      <w:marTop w:val="0"/>
      <w:marBottom w:val="0"/>
      <w:divBdr>
        <w:top w:val="none" w:sz="0" w:space="0" w:color="auto"/>
        <w:left w:val="none" w:sz="0" w:space="0" w:color="auto"/>
        <w:bottom w:val="none" w:sz="0" w:space="0" w:color="auto"/>
        <w:right w:val="none" w:sz="0" w:space="0" w:color="auto"/>
      </w:divBdr>
    </w:div>
    <w:div w:id="1699550702">
      <w:bodyDiv w:val="1"/>
      <w:marLeft w:val="0"/>
      <w:marRight w:val="0"/>
      <w:marTop w:val="0"/>
      <w:marBottom w:val="0"/>
      <w:divBdr>
        <w:top w:val="none" w:sz="0" w:space="0" w:color="auto"/>
        <w:left w:val="none" w:sz="0" w:space="0" w:color="auto"/>
        <w:bottom w:val="none" w:sz="0" w:space="0" w:color="auto"/>
        <w:right w:val="none" w:sz="0" w:space="0" w:color="auto"/>
      </w:divBdr>
    </w:div>
    <w:div w:id="1700470119">
      <w:bodyDiv w:val="1"/>
      <w:marLeft w:val="0"/>
      <w:marRight w:val="0"/>
      <w:marTop w:val="0"/>
      <w:marBottom w:val="0"/>
      <w:divBdr>
        <w:top w:val="none" w:sz="0" w:space="0" w:color="auto"/>
        <w:left w:val="none" w:sz="0" w:space="0" w:color="auto"/>
        <w:bottom w:val="none" w:sz="0" w:space="0" w:color="auto"/>
        <w:right w:val="none" w:sz="0" w:space="0" w:color="auto"/>
      </w:divBdr>
    </w:div>
    <w:div w:id="1924606390">
      <w:bodyDiv w:val="1"/>
      <w:marLeft w:val="0"/>
      <w:marRight w:val="0"/>
      <w:marTop w:val="0"/>
      <w:marBottom w:val="0"/>
      <w:divBdr>
        <w:top w:val="none" w:sz="0" w:space="0" w:color="auto"/>
        <w:left w:val="none" w:sz="0" w:space="0" w:color="auto"/>
        <w:bottom w:val="none" w:sz="0" w:space="0" w:color="auto"/>
        <w:right w:val="none" w:sz="0" w:space="0" w:color="auto"/>
      </w:divBdr>
    </w:div>
    <w:div w:id="198523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statisticsauthority.gov.uk/"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2.xml"/><Relationship Id="rId7" Type="http://schemas.openxmlformats.org/officeDocument/2006/relationships/image" Target="media/image1.jpg"/><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4.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webSettings" Target="webSettings.xml"/><Relationship Id="rId9" Type="http://schemas.openxmlformats.org/officeDocument/2006/relationships/hyperlink" Target="mailto:Statistics&amp;research@probation-ni.gov.uk" TargetMode="External"/><Relationship Id="rId14" Type="http://schemas.openxmlformats.org/officeDocument/2006/relationships/chart" Target="charts/chart5.xml"/><Relationship Id="rId22" Type="http://schemas.openxmlformats.org/officeDocument/2006/relationships/chart" Target="charts/chart1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Bronagh.McErlean\RECORDS-NI_7.1.2\Offline%20Records%20(PB)\Graphs%20and%20Tables(2)\Q1%2023%2024%20Graphs%20and%20Table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Bronagh.McErlean\RECORDS-NI_7.1.2\Offline%20Records%20(PB)\Graphs%20and%20Tables(2)\Q1%2023%2024%20Graphs%20and%20Table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Bronagh.McErlean\RECORDS-NI_7.1.2\Offline%20Records%20(PB)\Graphs%20and%20Tables(2)\Q1%2023%2024%20Graphs%20and%20Table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Bronagh.McErlean\RECORDS-NI_7.1.2\Offline%20Records%20(PB)\Graphs%20and%20Tables\Q1%2023%2024%20Graphs%20and%20Table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Bronagh.McErlean\RECORDS-NI_7.1.2\Offline%20Records%20(PB)\Graphs%20and%20Tables\Q1%2023%2024%20Graphs%20and%20Tables.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ronagh.McErlean\RECORDS-NI_7.1.2\Offline%20Records%20(PB)\Graphs%20and%20Tables(2)\Q1%2023%2024%20Graphs%20and%20Tabl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ronagh.McErlean\RECORDS-NI_7.1.2\Offline%20Records%20(PB)\Graphs%20and%20Tables(2)\Q1%2023%2024%20Graphs%20and%20Tabl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ronagh.McErlean\RECORDS-NI_7.1.2\Offline%20Records%20(PB)\Graphs%20and%20Tables\Q1%2023%2024%20Graphs%20and%20Tabl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Bronagh.McErlean\RECORDS-NI_7.1.2\Offline%20Records%20(PB)\Graphs%20and%20Tables(2)\Q1%2023%2024%20Graphs%20and%20Tabl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Bronagh.McErlean\RECORDS-NI_7.1.2\Offline%20Records%20(PB)\Graphs%20and%20Tables(2)\Q1%2023%2024%20Graphs%20and%20Tabl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Bronagh.McErlean\RECORDS-NI_7.1.2\Offline%20Records%20(PB)\Graphs%20and%20Tables(2)\Q1%2023%2024%20Graphs%20and%20Tabl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Bronagh.McErlean\RECORDS-NI_7.1.2\Offline%20Records%20(PB)\Graphs%20and%20Tables(2)\Q1%2023%2024%20Graphs%20and%20Table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Bronagh.McErlean\RECORDS-NI_7.1.2\Offline%20Records%20(PB)\Graphs%20and%20Tables(2)\Q1%2023%2024%20Graphs%20and%20Table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'Point in Time'!$E$1:$L$1</c:f>
              <c:strCache>
                <c:ptCount val="8"/>
                <c:pt idx="0">
                  <c:v>Q2 21/22</c:v>
                </c:pt>
                <c:pt idx="1">
                  <c:v>Q3 21/22</c:v>
                </c:pt>
                <c:pt idx="2">
                  <c:v>Q4 21/22</c:v>
                </c:pt>
                <c:pt idx="3">
                  <c:v>Q1 22/23</c:v>
                </c:pt>
                <c:pt idx="4">
                  <c:v>Q2 22/23</c:v>
                </c:pt>
                <c:pt idx="5">
                  <c:v>Q3 22/23</c:v>
                </c:pt>
                <c:pt idx="6">
                  <c:v>Q4 22/23</c:v>
                </c:pt>
                <c:pt idx="7">
                  <c:v>Q1 23/24</c:v>
                </c:pt>
              </c:strCache>
            </c:strRef>
          </c:cat>
          <c:val>
            <c:numRef>
              <c:f>'Point in Time'!$B$17:$B$18</c:f>
            </c:numRef>
          </c:val>
          <c:smooth val="0"/>
          <c:extLst>
            <c:ext xmlns:c16="http://schemas.microsoft.com/office/drawing/2014/chart" uri="{C3380CC4-5D6E-409C-BE32-E72D297353CC}">
              <c16:uniqueId val="{00000000-7105-4FC1-ACC1-B79D7047036C}"/>
            </c:ext>
          </c:extLst>
        </c:ser>
        <c:ser>
          <c:idx val="1"/>
          <c:order val="1"/>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'Point in Time'!$E$1:$L$1</c:f>
              <c:strCache>
                <c:ptCount val="8"/>
                <c:pt idx="0">
                  <c:v>Q2 21/22</c:v>
                </c:pt>
                <c:pt idx="1">
                  <c:v>Q3 21/22</c:v>
                </c:pt>
                <c:pt idx="2">
                  <c:v>Q4 21/22</c:v>
                </c:pt>
                <c:pt idx="3">
                  <c:v>Q1 22/23</c:v>
                </c:pt>
                <c:pt idx="4">
                  <c:v>Q2 22/23</c:v>
                </c:pt>
                <c:pt idx="5">
                  <c:v>Q3 22/23</c:v>
                </c:pt>
                <c:pt idx="6">
                  <c:v>Q4 22/23</c:v>
                </c:pt>
                <c:pt idx="7">
                  <c:v>Q1 23/24</c:v>
                </c:pt>
              </c:strCache>
            </c:strRef>
          </c:cat>
          <c:val>
            <c:numRef>
              <c:f>'Point in Time'!$C$17:$C$18</c:f>
            </c:numRef>
          </c:val>
          <c:smooth val="0"/>
          <c:extLst>
            <c:ext xmlns:c16="http://schemas.microsoft.com/office/drawing/2014/chart" uri="{C3380CC4-5D6E-409C-BE32-E72D297353CC}">
              <c16:uniqueId val="{00000001-7105-4FC1-ACC1-B79D7047036C}"/>
            </c:ext>
          </c:extLst>
        </c:ser>
        <c:ser>
          <c:idx val="2"/>
          <c:order val="2"/>
          <c:tx>
            <c:strRef>
              <c:f>'Point in Time'!$A$17</c:f>
              <c:strCache>
                <c:ptCount val="1"/>
                <c:pt idx="0">
                  <c:v>Orders and Licences</c:v>
                </c:pt>
              </c:strCache>
            </c:strRef>
          </c:tx>
          <c:spPr>
            <a:ln w="28575" cap="rnd">
              <a:solidFill>
                <a:srgbClr val="00666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'Point in Time'!$E$1:$L$1</c:f>
              <c:strCache>
                <c:ptCount val="8"/>
                <c:pt idx="0">
                  <c:v>Q2 21/22</c:v>
                </c:pt>
                <c:pt idx="1">
                  <c:v>Q3 21/22</c:v>
                </c:pt>
                <c:pt idx="2">
                  <c:v>Q4 21/22</c:v>
                </c:pt>
                <c:pt idx="3">
                  <c:v>Q1 22/23</c:v>
                </c:pt>
                <c:pt idx="4">
                  <c:v>Q2 22/23</c:v>
                </c:pt>
                <c:pt idx="5">
                  <c:v>Q3 22/23</c:v>
                </c:pt>
                <c:pt idx="6">
                  <c:v>Q4 22/23</c:v>
                </c:pt>
                <c:pt idx="7">
                  <c:v>Q1 23/24</c:v>
                </c:pt>
              </c:strCache>
            </c:strRef>
          </c:cat>
          <c:val>
            <c:numRef>
              <c:f>'Point in Time'!$E$17:$L$17</c:f>
              <c:numCache>
                <c:formatCode>#,##0</c:formatCode>
                <c:ptCount val="8"/>
                <c:pt idx="0">
                  <c:v>4824</c:v>
                </c:pt>
                <c:pt idx="1">
                  <c:v>4936</c:v>
                </c:pt>
                <c:pt idx="2" formatCode="General">
                  <c:v>4970</c:v>
                </c:pt>
                <c:pt idx="3" formatCode="General">
                  <c:v>5277</c:v>
                </c:pt>
                <c:pt idx="4" formatCode="General">
                  <c:v>5350</c:v>
                </c:pt>
                <c:pt idx="5" formatCode="General">
                  <c:v>5345</c:v>
                </c:pt>
                <c:pt idx="6" formatCode="General">
                  <c:v>5488</c:v>
                </c:pt>
                <c:pt idx="7" formatCode="General">
                  <c:v>5601</c:v>
                </c:pt>
              </c:numCache>
            </c:numRef>
          </c:val>
          <c:smooth val="0"/>
          <c:extLst>
            <c:ext xmlns:c16="http://schemas.microsoft.com/office/drawing/2014/chart" uri="{C3380CC4-5D6E-409C-BE32-E72D297353CC}">
              <c16:uniqueId val="{00000002-7105-4FC1-ACC1-B79D7047036C}"/>
            </c:ext>
          </c:extLst>
        </c:ser>
        <c:ser>
          <c:idx val="3"/>
          <c:order val="3"/>
          <c:tx>
            <c:strRef>
              <c:f>'Point in Time'!$A$18</c:f>
              <c:strCache>
                <c:ptCount val="1"/>
                <c:pt idx="0">
                  <c:v>People on an Order </c:v>
                </c:pt>
              </c:strCache>
            </c:strRef>
          </c:tx>
          <c:spPr>
            <a:ln w="28575" cap="rnd">
              <a:solidFill>
                <a:srgbClr val="99003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'Point in Time'!$E$1:$L$1</c:f>
              <c:strCache>
                <c:ptCount val="8"/>
                <c:pt idx="0">
                  <c:v>Q2 21/22</c:v>
                </c:pt>
                <c:pt idx="1">
                  <c:v>Q3 21/22</c:v>
                </c:pt>
                <c:pt idx="2">
                  <c:v>Q4 21/22</c:v>
                </c:pt>
                <c:pt idx="3">
                  <c:v>Q1 22/23</c:v>
                </c:pt>
                <c:pt idx="4">
                  <c:v>Q2 22/23</c:v>
                </c:pt>
                <c:pt idx="5">
                  <c:v>Q3 22/23</c:v>
                </c:pt>
                <c:pt idx="6">
                  <c:v>Q4 22/23</c:v>
                </c:pt>
                <c:pt idx="7">
                  <c:v>Q1 23/24</c:v>
                </c:pt>
              </c:strCache>
            </c:strRef>
          </c:cat>
          <c:val>
            <c:numRef>
              <c:f>'Point in Time'!$E$18:$L$18</c:f>
              <c:numCache>
                <c:formatCode>#,##0</c:formatCode>
                <c:ptCount val="8"/>
                <c:pt idx="0">
                  <c:v>3938</c:v>
                </c:pt>
                <c:pt idx="1">
                  <c:v>3978</c:v>
                </c:pt>
                <c:pt idx="2" formatCode="General">
                  <c:v>3947</c:v>
                </c:pt>
                <c:pt idx="3" formatCode="General">
                  <c:v>4074</c:v>
                </c:pt>
                <c:pt idx="4" formatCode="General">
                  <c:v>4098</c:v>
                </c:pt>
                <c:pt idx="5" formatCode="General">
                  <c:v>4014</c:v>
                </c:pt>
                <c:pt idx="6" formatCode="General">
                  <c:v>4108</c:v>
                </c:pt>
                <c:pt idx="7" formatCode="General">
                  <c:v>4137</c:v>
                </c:pt>
              </c:numCache>
            </c:numRef>
          </c:val>
          <c:smooth val="0"/>
          <c:extLst>
            <c:ext xmlns:c16="http://schemas.microsoft.com/office/drawing/2014/chart" uri="{C3380CC4-5D6E-409C-BE32-E72D297353CC}">
              <c16:uniqueId val="{00000003-7105-4FC1-ACC1-B79D7047036C}"/>
            </c:ext>
          </c:extLst>
        </c:ser>
        <c:dLbls>
          <c:dLblPos val="t"/>
          <c:showLegendKey val="0"/>
          <c:showVal val="1"/>
          <c:showCatName val="0"/>
          <c:showSerName val="0"/>
          <c:showPercent val="0"/>
          <c:showBubbleSize val="0"/>
        </c:dLbls>
        <c:smooth val="0"/>
        <c:axId val="768569328"/>
        <c:axId val="768575888"/>
      </c:lineChart>
      <c:catAx>
        <c:axId val="76856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8575888"/>
        <c:crosses val="autoZero"/>
        <c:auto val="1"/>
        <c:lblAlgn val="ctr"/>
        <c:lblOffset val="100"/>
        <c:noMultiLvlLbl val="0"/>
      </c:catAx>
      <c:valAx>
        <c:axId val="768575888"/>
        <c:scaling>
          <c:orientation val="minMax"/>
          <c:min val="3000"/>
        </c:scaling>
        <c:delete val="1"/>
        <c:axPos val="l"/>
        <c:numFmt formatCode="#,##0" sourceLinked="1"/>
        <c:majorTickMark val="none"/>
        <c:minorTickMark val="none"/>
        <c:tickLblPos val="nextTo"/>
        <c:crossAx val="768569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chemeClr val="tx1">
                    <a:lumMod val="65000"/>
                    <a:lumOff val="35000"/>
                  </a:schemeClr>
                </a:solidFill>
                <a:latin typeface="+mn-lt"/>
                <a:ea typeface="+mn-ea"/>
                <a:cs typeface="+mn-cs"/>
              </a:defRPr>
            </a:pPr>
            <a:r>
              <a:rPr lang="en-US" sz="1800" b="1"/>
              <a:t>SROSH</a:t>
            </a:r>
          </a:p>
          <a:p>
            <a:pPr>
              <a:defRPr sz="1800" b="1"/>
            </a:pPr>
            <a:r>
              <a:rPr lang="en-US" sz="1800" b="1"/>
              <a:t>N=174</a:t>
            </a:r>
          </a:p>
          <a:p>
            <a:pPr>
              <a:defRPr sz="1800" b="1"/>
            </a:pPr>
            <a:r>
              <a:rPr lang="en-US" sz="1800" b="1"/>
              <a:t>4.2% caseload</a:t>
            </a:r>
          </a:p>
          <a:p>
            <a:pPr>
              <a:defRPr sz="1800" b="1"/>
            </a:pPr>
            <a:endParaRPr lang="en-US" sz="1800" b="1"/>
          </a:p>
        </c:rich>
      </c:tx>
      <c:layout>
        <c:manualLayout>
          <c:xMode val="edge"/>
          <c:yMode val="edge"/>
          <c:x val="0.26690897911079986"/>
          <c:y val="0.35600704517198506"/>
        </c:manualLayout>
      </c:layout>
      <c:overlay val="0"/>
      <c:spPr>
        <a:noFill/>
        <a:ln>
          <a:noFill/>
        </a:ln>
        <a:effectLst/>
      </c:spPr>
      <c:txPr>
        <a:bodyPr rot="0" spcFirstLastPara="1" vertOverflow="ellipsis" vert="horz" wrap="square" anchor="ctr" anchorCtr="1"/>
        <a:lstStyle/>
        <a:p>
          <a:pPr>
            <a:defRPr sz="18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8055920884076035E-2"/>
          <c:y val="0.16778165887158841"/>
          <c:w val="0.84434454369993339"/>
          <c:h val="0.73165946361967915"/>
        </c:manualLayout>
      </c:layout>
      <c:doughnutChart>
        <c:varyColors val="1"/>
        <c:ser>
          <c:idx val="0"/>
          <c:order val="0"/>
          <c:tx>
            <c:strRef>
              <c:f>SROSH!$N$2</c:f>
              <c:strCache>
                <c:ptCount val="1"/>
                <c:pt idx="0">
                  <c:v>Q1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7D4-428B-B2E4-75C58CD1E8DA}"/>
              </c:ext>
            </c:extLst>
          </c:dPt>
          <c:dPt>
            <c:idx val="1"/>
            <c:bubble3D val="0"/>
            <c:spPr>
              <a:solidFill>
                <a:srgbClr val="990033"/>
              </a:solidFill>
              <a:ln w="19050">
                <a:solidFill>
                  <a:schemeClr val="lt1"/>
                </a:solidFill>
              </a:ln>
              <a:effectLst/>
            </c:spPr>
            <c:extLst>
              <c:ext xmlns:c16="http://schemas.microsoft.com/office/drawing/2014/chart" uri="{C3380CC4-5D6E-409C-BE32-E72D297353CC}">
                <c16:uniqueId val="{00000003-C7D4-428B-B2E4-75C58CD1E8D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7D4-428B-B2E4-75C58CD1E8D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7D4-428B-B2E4-75C58CD1E8DA}"/>
              </c:ext>
            </c:extLst>
          </c:dPt>
          <c:dLbls>
            <c:dLbl>
              <c:idx val="0"/>
              <c:layout>
                <c:manualLayout>
                  <c:x val="0.17444480502843862"/>
                  <c:y val="-9.2959564264993189E-2"/>
                </c:manualLayout>
              </c:layout>
              <c:tx>
                <c:rich>
                  <a:bodyPr/>
                  <a:lstStyle/>
                  <a:p>
                    <a:r>
                      <a:rPr lang="en-US"/>
                      <a:t>Belfast,</a:t>
                    </a:r>
                  </a:p>
                  <a:p>
                    <a:fld id="{56A9669A-AEA9-40CF-A456-D97974571781}" type="VALUE">
                      <a:rPr lang="en-US"/>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7D4-428B-B2E4-75C58CD1E8DA}"/>
                </c:ext>
              </c:extLst>
            </c:dLbl>
            <c:dLbl>
              <c:idx val="1"/>
              <c:layout>
                <c:manualLayout>
                  <c:x val="4.3383947939261676E-3"/>
                  <c:y val="6.0150375939849489E-2"/>
                </c:manualLayout>
              </c:layout>
              <c:tx>
                <c:rich>
                  <a:bodyPr/>
                  <a:lstStyle/>
                  <a:p>
                    <a:r>
                      <a:rPr lang="en-US"/>
                      <a:t>Prison,</a:t>
                    </a:r>
                  </a:p>
                  <a:p>
                    <a:fld id="{24824F02-AE20-4100-8769-9A09673CA0FC}" type="PERCENTAGE">
                      <a:rPr lang="en-US"/>
                      <a:pPr/>
                      <a:t>[PERCENTAGE]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7D4-428B-B2E4-75C58CD1E8DA}"/>
                </c:ext>
              </c:extLst>
            </c:dLbl>
            <c:dLbl>
              <c:idx val="2"/>
              <c:layout>
                <c:manualLayout>
                  <c:x val="-0.22633029873435018"/>
                  <c:y val="-8.4762595465040572E-2"/>
                </c:manualLayout>
              </c:layout>
              <c:tx>
                <c:rich>
                  <a:bodyPr/>
                  <a:lstStyle/>
                  <a:p>
                    <a:r>
                      <a:rPr lang="en-US"/>
                      <a:t>Rural,</a:t>
                    </a:r>
                  </a:p>
                  <a:p>
                    <a:fld id="{8D969C80-CAC1-4461-B2AE-89CC0F004CDE}" type="VALUE">
                      <a:rPr lang="en-US"/>
                      <a:pPr/>
                      <a:t>[VALUE]</a:t>
                    </a:fld>
                    <a:endParaRPr lang="en-GB"/>
                  </a:p>
                </c:rich>
              </c:tx>
              <c:showLegendKey val="0"/>
              <c:showVal val="1"/>
              <c:showCatName val="0"/>
              <c:showSerName val="0"/>
              <c:showPercent val="0"/>
              <c:showBubbleSize val="0"/>
              <c:extLst>
                <c:ext xmlns:c15="http://schemas.microsoft.com/office/drawing/2012/chart" uri="{CE6537A1-D6FC-4f65-9D91-7224C49458BB}">
                  <c15:layout>
                    <c:manualLayout>
                      <c:w val="0.16461714519958323"/>
                      <c:h val="0.10405126990705109"/>
                    </c:manualLayout>
                  </c15:layout>
                  <c15:dlblFieldTable/>
                  <c15:showDataLabelsRange val="0"/>
                </c:ext>
                <c:ext xmlns:c16="http://schemas.microsoft.com/office/drawing/2014/chart" uri="{C3380CC4-5D6E-409C-BE32-E72D297353CC}">
                  <c16:uniqueId val="{00000005-C7D4-428B-B2E4-75C58CD1E8DA}"/>
                </c:ext>
              </c:extLst>
            </c:dLbl>
            <c:dLbl>
              <c:idx val="3"/>
              <c:layout>
                <c:manualLayout>
                  <c:x val="-3.2414641228414816E-2"/>
                  <c:y val="-0.12781940086436563"/>
                </c:manualLayout>
              </c:layout>
              <c:tx>
                <c:rich>
                  <a:bodyPr/>
                  <a:lstStyle/>
                  <a:p>
                    <a:r>
                      <a:rPr lang="en-US"/>
                      <a:t>Specialist,</a:t>
                    </a:r>
                  </a:p>
                  <a:p>
                    <a:fld id="{06493507-A26D-45B3-9FB5-F47BD6C73C0A}" type="VALUE">
                      <a:rPr lang="en-US"/>
                      <a:pPr/>
                      <a:t>[VALUE]</a:t>
                    </a:fld>
                    <a:endParaRPr lang="en-GB"/>
                  </a:p>
                </c:rich>
              </c:tx>
              <c:showLegendKey val="0"/>
              <c:showVal val="1"/>
              <c:showCatName val="0"/>
              <c:showSerName val="0"/>
              <c:showPercent val="0"/>
              <c:showBubbleSize val="0"/>
              <c:extLst>
                <c:ext xmlns:c15="http://schemas.microsoft.com/office/drawing/2012/chart" uri="{CE6537A1-D6FC-4f65-9D91-7224C49458BB}">
                  <c15:layout>
                    <c:manualLayout>
                      <c:w val="0.223449194664116"/>
                      <c:h val="0.15038304422473506"/>
                    </c:manualLayout>
                  </c15:layout>
                  <c15:dlblFieldTable/>
                  <c15:showDataLabelsRange val="0"/>
                </c:ext>
                <c:ext xmlns:c16="http://schemas.microsoft.com/office/drawing/2014/chart" uri="{C3380CC4-5D6E-409C-BE32-E72D297353CC}">
                  <c16:uniqueId val="{00000007-C7D4-428B-B2E4-75C58CD1E8D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SROSH!$A$11:$A$14</c:f>
              <c:strCache>
                <c:ptCount val="4"/>
                <c:pt idx="0">
                  <c:v>Belfast</c:v>
                </c:pt>
                <c:pt idx="1">
                  <c:v>Prison</c:v>
                </c:pt>
                <c:pt idx="2">
                  <c:v>Rural</c:v>
                </c:pt>
                <c:pt idx="3">
                  <c:v>Specialist</c:v>
                </c:pt>
              </c:strCache>
            </c:strRef>
          </c:cat>
          <c:val>
            <c:numRef>
              <c:f>SROSH!$N$11:$N$14</c:f>
              <c:numCache>
                <c:formatCode>0%</c:formatCode>
                <c:ptCount val="4"/>
                <c:pt idx="0">
                  <c:v>8.0459770114942528E-2</c:v>
                </c:pt>
                <c:pt idx="1">
                  <c:v>0.83333333333333337</c:v>
                </c:pt>
                <c:pt idx="2">
                  <c:v>4.0229885057471264E-2</c:v>
                </c:pt>
                <c:pt idx="3">
                  <c:v>4.5977011494252873E-2</c:v>
                </c:pt>
              </c:numCache>
            </c:numRef>
          </c:val>
          <c:extLst>
            <c:ext xmlns:c16="http://schemas.microsoft.com/office/drawing/2014/chart" uri="{C3380CC4-5D6E-409C-BE32-E72D297353CC}">
              <c16:uniqueId val="{00000008-C7D4-428B-B2E4-75C58CD1E8DA}"/>
            </c:ext>
          </c:extLst>
        </c:ser>
        <c:dLbls>
          <c:showLegendKey val="0"/>
          <c:showVal val="1"/>
          <c:showCatName val="0"/>
          <c:showSerName val="0"/>
          <c:showPercent val="0"/>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7"/>
          <c:order val="0"/>
          <c:tx>
            <c:strRef>
              <c:f>'New Orders'!$A$9</c:f>
              <c:strCache>
                <c:ptCount val="1"/>
                <c:pt idx="0">
                  <c:v>Total New Orders</c:v>
                </c:pt>
              </c:strCache>
            </c:strRef>
          </c:tx>
          <c:spPr>
            <a:solidFill>
              <a:srgbClr val="990033"/>
            </a:solidFill>
            <a:ln>
              <a:noFill/>
            </a:ln>
            <a:effectLst/>
          </c:spPr>
          <c:invertIfNegative val="0"/>
          <c:cat>
            <c:multiLvlStrRef>
              <c:f>'New Orders'!$B$1:$J$2</c:f>
              <c:multiLvlStrCache>
                <c:ptCount val="8"/>
                <c:lvl>
                  <c:pt idx="0">
                    <c:v>Q2 </c:v>
                  </c:pt>
                  <c:pt idx="1">
                    <c:v>Q3</c:v>
                  </c:pt>
                  <c:pt idx="2">
                    <c:v>Q4 </c:v>
                  </c:pt>
                  <c:pt idx="3">
                    <c:v>Q1</c:v>
                  </c:pt>
                  <c:pt idx="4">
                    <c:v>Q2</c:v>
                  </c:pt>
                  <c:pt idx="5">
                    <c:v>Q3 </c:v>
                  </c:pt>
                  <c:pt idx="6">
                    <c:v>Q4</c:v>
                  </c:pt>
                  <c:pt idx="7">
                    <c:v>Q1</c:v>
                  </c:pt>
                </c:lvl>
                <c:lvl>
                  <c:pt idx="0">
                    <c:v>21/22</c:v>
                  </c:pt>
                  <c:pt idx="3">
                    <c:v>22/23</c:v>
                  </c:pt>
                  <c:pt idx="7">
                    <c:v>23/24</c:v>
                  </c:pt>
                </c:lvl>
              </c:multiLvlStrCache>
            </c:multiLvlStrRef>
          </c:cat>
          <c:val>
            <c:numRef>
              <c:f>'New Orders'!$B$9:$J$9</c:f>
              <c:numCache>
                <c:formatCode>General</c:formatCode>
                <c:ptCount val="8"/>
                <c:pt idx="0">
                  <c:v>621</c:v>
                </c:pt>
                <c:pt idx="1">
                  <c:v>767</c:v>
                </c:pt>
                <c:pt idx="2">
                  <c:v>704</c:v>
                </c:pt>
                <c:pt idx="3">
                  <c:v>866</c:v>
                </c:pt>
                <c:pt idx="4">
                  <c:v>648</c:v>
                </c:pt>
                <c:pt idx="5">
                  <c:v>662</c:v>
                </c:pt>
                <c:pt idx="6">
                  <c:v>850</c:v>
                </c:pt>
                <c:pt idx="7">
                  <c:v>834</c:v>
                </c:pt>
              </c:numCache>
            </c:numRef>
          </c:val>
          <c:extLst>
            <c:ext xmlns:c16="http://schemas.microsoft.com/office/drawing/2014/chart" uri="{C3380CC4-5D6E-409C-BE32-E72D297353CC}">
              <c16:uniqueId val="{00000000-73B6-4922-B4CC-54B1A0AF5F8B}"/>
            </c:ext>
          </c:extLst>
        </c:ser>
        <c:ser>
          <c:idx val="8"/>
          <c:order val="1"/>
          <c:tx>
            <c:strRef>
              <c:f>'New Orders'!$A$10</c:f>
              <c:strCache>
                <c:ptCount val="1"/>
                <c:pt idx="0">
                  <c:v>Total New Service Users</c:v>
                </c:pt>
              </c:strCache>
            </c:strRef>
          </c:tx>
          <c:spPr>
            <a:solidFill>
              <a:srgbClr val="006666"/>
            </a:solidFill>
            <a:ln>
              <a:noFill/>
            </a:ln>
            <a:effectLst/>
          </c:spPr>
          <c:invertIfNegative val="0"/>
          <c:cat>
            <c:multiLvlStrRef>
              <c:f>'New Orders'!$B$1:$J$2</c:f>
              <c:multiLvlStrCache>
                <c:ptCount val="8"/>
                <c:lvl>
                  <c:pt idx="0">
                    <c:v>Q2 </c:v>
                  </c:pt>
                  <c:pt idx="1">
                    <c:v>Q3</c:v>
                  </c:pt>
                  <c:pt idx="2">
                    <c:v>Q4 </c:v>
                  </c:pt>
                  <c:pt idx="3">
                    <c:v>Q1</c:v>
                  </c:pt>
                  <c:pt idx="4">
                    <c:v>Q2</c:v>
                  </c:pt>
                  <c:pt idx="5">
                    <c:v>Q3 </c:v>
                  </c:pt>
                  <c:pt idx="6">
                    <c:v>Q4</c:v>
                  </c:pt>
                  <c:pt idx="7">
                    <c:v>Q1</c:v>
                  </c:pt>
                </c:lvl>
                <c:lvl>
                  <c:pt idx="0">
                    <c:v>21/22</c:v>
                  </c:pt>
                  <c:pt idx="3">
                    <c:v>22/23</c:v>
                  </c:pt>
                  <c:pt idx="7">
                    <c:v>23/24</c:v>
                  </c:pt>
                </c:lvl>
              </c:multiLvlStrCache>
            </c:multiLvlStrRef>
          </c:cat>
          <c:val>
            <c:numRef>
              <c:f>'New Orders'!$B$10:$J$10</c:f>
              <c:numCache>
                <c:formatCode>General</c:formatCode>
                <c:ptCount val="8"/>
                <c:pt idx="0">
                  <c:v>561</c:v>
                </c:pt>
                <c:pt idx="1">
                  <c:v>722</c:v>
                </c:pt>
                <c:pt idx="2">
                  <c:v>648</c:v>
                </c:pt>
                <c:pt idx="3">
                  <c:v>791</c:v>
                </c:pt>
                <c:pt idx="4">
                  <c:v>600</c:v>
                </c:pt>
                <c:pt idx="5">
                  <c:v>621</c:v>
                </c:pt>
                <c:pt idx="6">
                  <c:v>781</c:v>
                </c:pt>
                <c:pt idx="7">
                  <c:v>705</c:v>
                </c:pt>
              </c:numCache>
            </c:numRef>
          </c:val>
          <c:extLst>
            <c:ext xmlns:c16="http://schemas.microsoft.com/office/drawing/2014/chart" uri="{C3380CC4-5D6E-409C-BE32-E72D297353CC}">
              <c16:uniqueId val="{00000001-73B6-4922-B4CC-54B1A0AF5F8B}"/>
            </c:ext>
          </c:extLst>
        </c:ser>
        <c:dLbls>
          <c:showLegendKey val="0"/>
          <c:showVal val="0"/>
          <c:showCatName val="0"/>
          <c:showSerName val="0"/>
          <c:showPercent val="0"/>
          <c:showBubbleSize val="0"/>
        </c:dLbls>
        <c:gapWidth val="219"/>
        <c:overlap val="-27"/>
        <c:axId val="882067464"/>
        <c:axId val="882075744"/>
      </c:barChart>
      <c:catAx>
        <c:axId val="882067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2075744"/>
        <c:crosses val="autoZero"/>
        <c:auto val="1"/>
        <c:lblAlgn val="ctr"/>
        <c:lblOffset val="100"/>
        <c:noMultiLvlLbl val="0"/>
      </c:catAx>
      <c:valAx>
        <c:axId val="882075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20674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Reports!$A$10</c:f>
              <c:strCache>
                <c:ptCount val="1"/>
                <c:pt idx="0">
                  <c:v>Total Excluding Letters</c:v>
                </c:pt>
              </c:strCache>
            </c:strRef>
          </c:tx>
          <c:spPr>
            <a:ln w="28575" cap="rnd">
              <a:solidFill>
                <a:srgbClr val="006666"/>
              </a:solidFill>
              <a:round/>
            </a:ln>
            <a:effectLst/>
          </c:spPr>
          <c:marker>
            <c:symbol val="circle"/>
            <c:size val="5"/>
            <c:spPr>
              <a:solidFill>
                <a:srgbClr val="006666"/>
              </a:solidFill>
              <a:ln w="9525">
                <a:solidFill>
                  <a:srgbClr val="00666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Reports!$F$1:$M$1</c:f>
              <c:strCache>
                <c:ptCount val="8"/>
                <c:pt idx="0">
                  <c:v>Q2 21/22</c:v>
                </c:pt>
                <c:pt idx="1">
                  <c:v>Q3 21/22</c:v>
                </c:pt>
                <c:pt idx="2">
                  <c:v>Q4 21/22</c:v>
                </c:pt>
                <c:pt idx="3">
                  <c:v>Q1 22/23</c:v>
                </c:pt>
                <c:pt idx="4">
                  <c:v>Q2 22/23</c:v>
                </c:pt>
                <c:pt idx="5">
                  <c:v>Q3 22/23</c:v>
                </c:pt>
                <c:pt idx="6">
                  <c:v>Q4 22/23</c:v>
                </c:pt>
                <c:pt idx="7">
                  <c:v>Q1 23/24</c:v>
                </c:pt>
              </c:strCache>
            </c:strRef>
          </c:cat>
          <c:val>
            <c:numRef>
              <c:f>Reports!$F$10:$M$10</c:f>
              <c:numCache>
                <c:formatCode>#,##0_ ;\-#,##0\ </c:formatCode>
                <c:ptCount val="8"/>
                <c:pt idx="0">
                  <c:v>1542</c:v>
                </c:pt>
                <c:pt idx="1">
                  <c:v>2021</c:v>
                </c:pt>
                <c:pt idx="2">
                  <c:v>1586</c:v>
                </c:pt>
                <c:pt idx="3">
                  <c:v>1873</c:v>
                </c:pt>
                <c:pt idx="4">
                  <c:v>1609</c:v>
                </c:pt>
                <c:pt idx="5">
                  <c:v>1768</c:v>
                </c:pt>
                <c:pt idx="6">
                  <c:v>1857</c:v>
                </c:pt>
                <c:pt idx="7">
                  <c:v>1787</c:v>
                </c:pt>
              </c:numCache>
            </c:numRef>
          </c:val>
          <c:smooth val="0"/>
          <c:extLst>
            <c:ext xmlns:c16="http://schemas.microsoft.com/office/drawing/2014/chart" uri="{C3380CC4-5D6E-409C-BE32-E72D297353CC}">
              <c16:uniqueId val="{00000000-C6EC-4C5D-905E-0B7182649BA0}"/>
            </c:ext>
          </c:extLst>
        </c:ser>
        <c:dLbls>
          <c:dLblPos val="t"/>
          <c:showLegendKey val="0"/>
          <c:showVal val="1"/>
          <c:showCatName val="0"/>
          <c:showSerName val="0"/>
          <c:showPercent val="0"/>
          <c:showBubbleSize val="0"/>
        </c:dLbls>
        <c:marker val="1"/>
        <c:smooth val="0"/>
        <c:axId val="655351024"/>
        <c:axId val="655354632"/>
      </c:lineChart>
      <c:catAx>
        <c:axId val="6553510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55354632"/>
        <c:crosses val="autoZero"/>
        <c:auto val="1"/>
        <c:lblAlgn val="ctr"/>
        <c:lblOffset val="100"/>
        <c:noMultiLvlLbl val="0"/>
      </c:catAx>
      <c:valAx>
        <c:axId val="655354632"/>
        <c:scaling>
          <c:orientation val="minMax"/>
          <c:max val="3000"/>
          <c:min val="1000"/>
        </c:scaling>
        <c:delete val="1"/>
        <c:axPos val="l"/>
        <c:numFmt formatCode="#,##0_ ;\-#,##0\ " sourceLinked="1"/>
        <c:majorTickMark val="out"/>
        <c:minorTickMark val="none"/>
        <c:tickLblPos val="nextTo"/>
        <c:crossAx val="6553510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854840909959023E-2"/>
          <c:y val="0.17171296296296298"/>
          <c:w val="0.89042513137001322"/>
          <c:h val="0.6435808544765238"/>
        </c:manualLayout>
      </c:layout>
      <c:barChart>
        <c:barDir val="col"/>
        <c:grouping val="clustered"/>
        <c:varyColors val="0"/>
        <c:ser>
          <c:idx val="0"/>
          <c:order val="0"/>
          <c:tx>
            <c:strRef>
              <c:f>Victims!$C$1</c:f>
              <c:strCache>
                <c:ptCount val="1"/>
                <c:pt idx="0">
                  <c:v>New Victims Registered</c:v>
                </c:pt>
              </c:strCache>
            </c:strRef>
          </c:tx>
          <c:spPr>
            <a:solidFill>
              <a:srgbClr val="006666"/>
            </a:solidFill>
            <a:ln>
              <a:solidFill>
                <a:srgbClr val="006666"/>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Victims!$A$5:$B$12</c:f>
              <c:multiLvlStrCache>
                <c:ptCount val="8"/>
                <c:lvl>
                  <c:pt idx="0">
                    <c:v>Q2</c:v>
                  </c:pt>
                  <c:pt idx="1">
                    <c:v>Q3</c:v>
                  </c:pt>
                  <c:pt idx="2">
                    <c:v>Q4</c:v>
                  </c:pt>
                  <c:pt idx="3">
                    <c:v>Q1</c:v>
                  </c:pt>
                  <c:pt idx="4">
                    <c:v>Q2</c:v>
                  </c:pt>
                  <c:pt idx="5">
                    <c:v>Q3</c:v>
                  </c:pt>
                  <c:pt idx="6">
                    <c:v>Q4</c:v>
                  </c:pt>
                  <c:pt idx="7">
                    <c:v>Q1</c:v>
                  </c:pt>
                </c:lvl>
                <c:lvl>
                  <c:pt idx="0">
                    <c:v>2021/22</c:v>
                  </c:pt>
                  <c:pt idx="3">
                    <c:v>2022/23</c:v>
                  </c:pt>
                  <c:pt idx="7">
                    <c:v>2023/24</c:v>
                  </c:pt>
                </c:lvl>
              </c:multiLvlStrCache>
            </c:multiLvlStrRef>
          </c:cat>
          <c:val>
            <c:numRef>
              <c:f>Victims!$C$5:$C$12</c:f>
              <c:numCache>
                <c:formatCode>General</c:formatCode>
                <c:ptCount val="8"/>
                <c:pt idx="0">
                  <c:v>63</c:v>
                </c:pt>
                <c:pt idx="1">
                  <c:v>99</c:v>
                </c:pt>
                <c:pt idx="2">
                  <c:v>74</c:v>
                </c:pt>
                <c:pt idx="3">
                  <c:v>76</c:v>
                </c:pt>
                <c:pt idx="4">
                  <c:v>80</c:v>
                </c:pt>
                <c:pt idx="5">
                  <c:v>75</c:v>
                </c:pt>
                <c:pt idx="6">
                  <c:v>82</c:v>
                </c:pt>
                <c:pt idx="7">
                  <c:v>82</c:v>
                </c:pt>
              </c:numCache>
            </c:numRef>
          </c:val>
          <c:extLst>
            <c:ext xmlns:c16="http://schemas.microsoft.com/office/drawing/2014/chart" uri="{C3380CC4-5D6E-409C-BE32-E72D297353CC}">
              <c16:uniqueId val="{00000000-F081-4332-9163-4AD985ECFDC1}"/>
            </c:ext>
          </c:extLst>
        </c:ser>
        <c:dLbls>
          <c:showLegendKey val="0"/>
          <c:showVal val="1"/>
          <c:showCatName val="0"/>
          <c:showSerName val="0"/>
          <c:showPercent val="0"/>
          <c:showBubbleSize val="0"/>
        </c:dLbls>
        <c:gapWidth val="75"/>
        <c:axId val="789733792"/>
        <c:axId val="789737728"/>
      </c:barChart>
      <c:catAx>
        <c:axId val="78973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737728"/>
        <c:crosses val="autoZero"/>
        <c:auto val="1"/>
        <c:lblAlgn val="ctr"/>
        <c:lblOffset val="100"/>
        <c:noMultiLvlLbl val="0"/>
      </c:catAx>
      <c:valAx>
        <c:axId val="789737728"/>
        <c:scaling>
          <c:orientation val="minMax"/>
        </c:scaling>
        <c:delete val="1"/>
        <c:axPos val="l"/>
        <c:numFmt formatCode="General" sourceLinked="1"/>
        <c:majorTickMark val="none"/>
        <c:minorTickMark val="none"/>
        <c:tickLblPos val="nextTo"/>
        <c:crossAx val="789733792"/>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Victims!$E$1</c:f>
              <c:strCache>
                <c:ptCount val="1"/>
                <c:pt idx="0">
                  <c:v>Male Victims</c:v>
                </c:pt>
              </c:strCache>
            </c:strRef>
          </c:tx>
          <c:spPr>
            <a:ln w="28575" cap="rnd">
              <a:solidFill>
                <a:srgbClr val="00666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Victims!$A$5:$B$12</c:f>
              <c:multiLvlStrCache>
                <c:ptCount val="8"/>
                <c:lvl>
                  <c:pt idx="0">
                    <c:v>Q2</c:v>
                  </c:pt>
                  <c:pt idx="1">
                    <c:v>Q3</c:v>
                  </c:pt>
                  <c:pt idx="2">
                    <c:v>Q4</c:v>
                  </c:pt>
                  <c:pt idx="3">
                    <c:v>Q1</c:v>
                  </c:pt>
                  <c:pt idx="4">
                    <c:v>Q2</c:v>
                  </c:pt>
                  <c:pt idx="5">
                    <c:v>Q3</c:v>
                  </c:pt>
                  <c:pt idx="6">
                    <c:v>Q4</c:v>
                  </c:pt>
                  <c:pt idx="7">
                    <c:v>Q1</c:v>
                  </c:pt>
                </c:lvl>
                <c:lvl>
                  <c:pt idx="0">
                    <c:v>2021/22</c:v>
                  </c:pt>
                  <c:pt idx="3">
                    <c:v>2022/23</c:v>
                  </c:pt>
                  <c:pt idx="7">
                    <c:v>2023/24</c:v>
                  </c:pt>
                </c:lvl>
              </c:multiLvlStrCache>
            </c:multiLvlStrRef>
          </c:cat>
          <c:val>
            <c:numRef>
              <c:f>Victims!$E$5:$E$12</c:f>
              <c:numCache>
                <c:formatCode>General</c:formatCode>
                <c:ptCount val="8"/>
                <c:pt idx="0">
                  <c:v>130</c:v>
                </c:pt>
                <c:pt idx="1">
                  <c:v>163</c:v>
                </c:pt>
                <c:pt idx="2">
                  <c:v>153</c:v>
                </c:pt>
                <c:pt idx="3">
                  <c:v>152</c:v>
                </c:pt>
                <c:pt idx="4">
                  <c:v>138</c:v>
                </c:pt>
                <c:pt idx="5">
                  <c:v>130</c:v>
                </c:pt>
                <c:pt idx="6">
                  <c:v>125</c:v>
                </c:pt>
                <c:pt idx="7">
                  <c:v>133</c:v>
                </c:pt>
              </c:numCache>
            </c:numRef>
          </c:val>
          <c:smooth val="0"/>
          <c:extLst>
            <c:ext xmlns:c16="http://schemas.microsoft.com/office/drawing/2014/chart" uri="{C3380CC4-5D6E-409C-BE32-E72D297353CC}">
              <c16:uniqueId val="{00000000-B0EE-417A-8A51-56309E3C17CC}"/>
            </c:ext>
          </c:extLst>
        </c:ser>
        <c:ser>
          <c:idx val="1"/>
          <c:order val="1"/>
          <c:tx>
            <c:strRef>
              <c:f>Victims!$F$1</c:f>
              <c:strCache>
                <c:ptCount val="1"/>
                <c:pt idx="0">
                  <c:v>Female Victims</c:v>
                </c:pt>
              </c:strCache>
            </c:strRef>
          </c:tx>
          <c:spPr>
            <a:ln w="28575" cap="rnd">
              <a:solidFill>
                <a:srgbClr val="99003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Victims!$A$5:$B$12</c:f>
              <c:multiLvlStrCache>
                <c:ptCount val="8"/>
                <c:lvl>
                  <c:pt idx="0">
                    <c:v>Q2</c:v>
                  </c:pt>
                  <c:pt idx="1">
                    <c:v>Q3</c:v>
                  </c:pt>
                  <c:pt idx="2">
                    <c:v>Q4</c:v>
                  </c:pt>
                  <c:pt idx="3">
                    <c:v>Q1</c:v>
                  </c:pt>
                  <c:pt idx="4">
                    <c:v>Q2</c:v>
                  </c:pt>
                  <c:pt idx="5">
                    <c:v>Q3</c:v>
                  </c:pt>
                  <c:pt idx="6">
                    <c:v>Q4</c:v>
                  </c:pt>
                  <c:pt idx="7">
                    <c:v>Q1</c:v>
                  </c:pt>
                </c:lvl>
                <c:lvl>
                  <c:pt idx="0">
                    <c:v>2021/22</c:v>
                  </c:pt>
                  <c:pt idx="3">
                    <c:v>2022/23</c:v>
                  </c:pt>
                  <c:pt idx="7">
                    <c:v>2023/24</c:v>
                  </c:pt>
                </c:lvl>
              </c:multiLvlStrCache>
            </c:multiLvlStrRef>
          </c:cat>
          <c:val>
            <c:numRef>
              <c:f>Victims!$F$5:$F$12</c:f>
              <c:numCache>
                <c:formatCode>General</c:formatCode>
                <c:ptCount val="8"/>
                <c:pt idx="0">
                  <c:v>266</c:v>
                </c:pt>
                <c:pt idx="1">
                  <c:v>267</c:v>
                </c:pt>
                <c:pt idx="2">
                  <c:v>343</c:v>
                </c:pt>
                <c:pt idx="3">
                  <c:v>335</c:v>
                </c:pt>
                <c:pt idx="4">
                  <c:v>340</c:v>
                </c:pt>
                <c:pt idx="5">
                  <c:v>338</c:v>
                </c:pt>
                <c:pt idx="6">
                  <c:v>343</c:v>
                </c:pt>
                <c:pt idx="7">
                  <c:v>333</c:v>
                </c:pt>
              </c:numCache>
            </c:numRef>
          </c:val>
          <c:smooth val="0"/>
          <c:extLst>
            <c:ext xmlns:c16="http://schemas.microsoft.com/office/drawing/2014/chart" uri="{C3380CC4-5D6E-409C-BE32-E72D297353CC}">
              <c16:uniqueId val="{00000001-B0EE-417A-8A51-56309E3C17CC}"/>
            </c:ext>
          </c:extLst>
        </c:ser>
        <c:dLbls>
          <c:dLblPos val="t"/>
          <c:showLegendKey val="0"/>
          <c:showVal val="1"/>
          <c:showCatName val="0"/>
          <c:showSerName val="0"/>
          <c:showPercent val="0"/>
          <c:showBubbleSize val="0"/>
        </c:dLbls>
        <c:smooth val="0"/>
        <c:axId val="787911520"/>
        <c:axId val="787915784"/>
      </c:lineChart>
      <c:catAx>
        <c:axId val="78791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7915784"/>
        <c:crosses val="autoZero"/>
        <c:auto val="1"/>
        <c:lblAlgn val="ctr"/>
        <c:lblOffset val="100"/>
        <c:noMultiLvlLbl val="0"/>
      </c:catAx>
      <c:valAx>
        <c:axId val="787915784"/>
        <c:scaling>
          <c:orientation val="minMax"/>
        </c:scaling>
        <c:delete val="1"/>
        <c:axPos val="l"/>
        <c:numFmt formatCode="General" sourceLinked="1"/>
        <c:majorTickMark val="none"/>
        <c:minorTickMark val="none"/>
        <c:tickLblPos val="nextTo"/>
        <c:crossAx val="787911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'New Orders'!$A$9</c:f>
              <c:strCache>
                <c:ptCount val="1"/>
                <c:pt idx="0">
                  <c:v>Total New Orders</c:v>
                </c:pt>
              </c:strCache>
            </c:strRef>
          </c:tx>
          <c:spPr>
            <a:solidFill>
              <a:srgbClr val="006666"/>
            </a:solidFill>
            <a:ln>
              <a:noFill/>
            </a:ln>
            <a:effectLst/>
          </c:spPr>
          <c:invertIfNegative val="0"/>
          <c:cat>
            <c:multiLvlStrRef>
              <c:f>'New Orders'!$B$1:$J$2</c:f>
              <c:multiLvlStrCache>
                <c:ptCount val="8"/>
                <c:lvl>
                  <c:pt idx="0">
                    <c:v>Q2 </c:v>
                  </c:pt>
                  <c:pt idx="1">
                    <c:v>Q3</c:v>
                  </c:pt>
                  <c:pt idx="2">
                    <c:v>Q4 </c:v>
                  </c:pt>
                  <c:pt idx="3">
                    <c:v>Q1</c:v>
                  </c:pt>
                  <c:pt idx="4">
                    <c:v>Q2</c:v>
                  </c:pt>
                  <c:pt idx="5">
                    <c:v>Q3 </c:v>
                  </c:pt>
                  <c:pt idx="6">
                    <c:v>Q4</c:v>
                  </c:pt>
                  <c:pt idx="7">
                    <c:v>Q1</c:v>
                  </c:pt>
                </c:lvl>
                <c:lvl>
                  <c:pt idx="0">
                    <c:v>21/22</c:v>
                  </c:pt>
                  <c:pt idx="3">
                    <c:v>22/23</c:v>
                  </c:pt>
                  <c:pt idx="7">
                    <c:v>23/24</c:v>
                  </c:pt>
                </c:lvl>
              </c:multiLvlStrCache>
            </c:multiLvlStrRef>
          </c:cat>
          <c:val>
            <c:numRef>
              <c:f>'New Orders'!$C$9:$J$9</c:f>
              <c:numCache>
                <c:formatCode>General</c:formatCode>
                <c:ptCount val="8"/>
                <c:pt idx="0">
                  <c:v>621</c:v>
                </c:pt>
                <c:pt idx="1">
                  <c:v>767</c:v>
                </c:pt>
                <c:pt idx="2">
                  <c:v>704</c:v>
                </c:pt>
                <c:pt idx="3">
                  <c:v>866</c:v>
                </c:pt>
                <c:pt idx="4">
                  <c:v>648</c:v>
                </c:pt>
                <c:pt idx="5">
                  <c:v>662</c:v>
                </c:pt>
                <c:pt idx="6">
                  <c:v>850</c:v>
                </c:pt>
                <c:pt idx="7">
                  <c:v>834</c:v>
                </c:pt>
              </c:numCache>
            </c:numRef>
          </c:val>
          <c:extLst>
            <c:ext xmlns:c16="http://schemas.microsoft.com/office/drawing/2014/chart" uri="{C3380CC4-5D6E-409C-BE32-E72D297353CC}">
              <c16:uniqueId val="{00000000-CA9E-48B4-8716-E3BA06984BB9}"/>
            </c:ext>
          </c:extLst>
        </c:ser>
        <c:ser>
          <c:idx val="1"/>
          <c:order val="1"/>
          <c:tx>
            <c:strRef>
              <c:f>'New Orders'!$A$10</c:f>
              <c:strCache>
                <c:ptCount val="1"/>
                <c:pt idx="0">
                  <c:v>Total New Service Users</c:v>
                </c:pt>
              </c:strCache>
            </c:strRef>
          </c:tx>
          <c:spPr>
            <a:solidFill>
              <a:srgbClr val="990033"/>
            </a:solidFill>
            <a:ln>
              <a:noFill/>
            </a:ln>
            <a:effectLst/>
          </c:spPr>
          <c:invertIfNegative val="0"/>
          <c:val>
            <c:numRef>
              <c:f>'New Orders'!$C$10:$J$10</c:f>
              <c:numCache>
                <c:formatCode>General</c:formatCode>
                <c:ptCount val="8"/>
                <c:pt idx="0">
                  <c:v>561</c:v>
                </c:pt>
                <c:pt idx="1">
                  <c:v>722</c:v>
                </c:pt>
                <c:pt idx="2">
                  <c:v>648</c:v>
                </c:pt>
                <c:pt idx="3">
                  <c:v>791</c:v>
                </c:pt>
                <c:pt idx="4">
                  <c:v>600</c:v>
                </c:pt>
                <c:pt idx="5">
                  <c:v>621</c:v>
                </c:pt>
                <c:pt idx="6">
                  <c:v>781</c:v>
                </c:pt>
                <c:pt idx="7">
                  <c:v>705</c:v>
                </c:pt>
              </c:numCache>
            </c:numRef>
          </c:val>
          <c:extLst>
            <c:ext xmlns:c16="http://schemas.microsoft.com/office/drawing/2014/chart" uri="{C3380CC4-5D6E-409C-BE32-E72D297353CC}">
              <c16:uniqueId val="{00000001-CA9E-48B4-8716-E3BA06984BB9}"/>
            </c:ext>
          </c:extLst>
        </c:ser>
        <c:dLbls>
          <c:showLegendKey val="0"/>
          <c:showVal val="0"/>
          <c:showCatName val="0"/>
          <c:showSerName val="0"/>
          <c:showPercent val="0"/>
          <c:showBubbleSize val="0"/>
        </c:dLbls>
        <c:gapWidth val="219"/>
        <c:overlap val="-27"/>
        <c:axId val="688730992"/>
        <c:axId val="438245600"/>
      </c:barChart>
      <c:catAx>
        <c:axId val="68873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8245600"/>
        <c:crosses val="autoZero"/>
        <c:auto val="1"/>
        <c:lblAlgn val="ctr"/>
        <c:lblOffset val="100"/>
        <c:noMultiLvlLbl val="0"/>
      </c:catAx>
      <c:valAx>
        <c:axId val="438245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730992"/>
        <c:crosses val="autoZero"/>
        <c:crossBetween val="between"/>
        <c:majorUnit val="2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Reports!$A$10</c:f>
              <c:strCache>
                <c:ptCount val="1"/>
                <c:pt idx="0">
                  <c:v>Total Excluding Letters</c:v>
                </c:pt>
              </c:strCache>
            </c:strRef>
          </c:tx>
          <c:spPr>
            <a:ln w="28575" cap="rnd">
              <a:solidFill>
                <a:srgbClr val="006666"/>
              </a:solidFill>
              <a:round/>
            </a:ln>
            <a:effectLst/>
          </c:spPr>
          <c:marker>
            <c:symbol val="circle"/>
            <c:size val="5"/>
            <c:spPr>
              <a:solidFill>
                <a:srgbClr val="006666"/>
              </a:solidFill>
              <a:ln w="9525">
                <a:solidFill>
                  <a:srgbClr val="00666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Reports!$F$1:$M$1</c:f>
              <c:strCache>
                <c:ptCount val="8"/>
                <c:pt idx="0">
                  <c:v>Q2 21/22</c:v>
                </c:pt>
                <c:pt idx="1">
                  <c:v>Q3 21/22</c:v>
                </c:pt>
                <c:pt idx="2">
                  <c:v>Q4 21/22</c:v>
                </c:pt>
                <c:pt idx="3">
                  <c:v>Q1 22/23</c:v>
                </c:pt>
                <c:pt idx="4">
                  <c:v>Q2 22/23</c:v>
                </c:pt>
                <c:pt idx="5">
                  <c:v>Q3 22/23</c:v>
                </c:pt>
                <c:pt idx="6">
                  <c:v>Q4 22/23</c:v>
                </c:pt>
                <c:pt idx="7">
                  <c:v>Q1 23/24</c:v>
                </c:pt>
              </c:strCache>
            </c:strRef>
          </c:cat>
          <c:val>
            <c:numRef>
              <c:f>Reports!$F$10:$M$10</c:f>
              <c:numCache>
                <c:formatCode>#,##0_ ;\-#,##0\ </c:formatCode>
                <c:ptCount val="8"/>
                <c:pt idx="0">
                  <c:v>1542</c:v>
                </c:pt>
                <c:pt idx="1">
                  <c:v>2021</c:v>
                </c:pt>
                <c:pt idx="2">
                  <c:v>1586</c:v>
                </c:pt>
                <c:pt idx="3">
                  <c:v>1873</c:v>
                </c:pt>
                <c:pt idx="4">
                  <c:v>1609</c:v>
                </c:pt>
                <c:pt idx="5">
                  <c:v>1768</c:v>
                </c:pt>
                <c:pt idx="6">
                  <c:v>1857</c:v>
                </c:pt>
                <c:pt idx="7">
                  <c:v>1787</c:v>
                </c:pt>
              </c:numCache>
            </c:numRef>
          </c:val>
          <c:smooth val="0"/>
          <c:extLst>
            <c:ext xmlns:c16="http://schemas.microsoft.com/office/drawing/2014/chart" uri="{C3380CC4-5D6E-409C-BE32-E72D297353CC}">
              <c16:uniqueId val="{00000000-0A90-49D3-9565-8FA9F8776FAB}"/>
            </c:ext>
          </c:extLst>
        </c:ser>
        <c:dLbls>
          <c:dLblPos val="t"/>
          <c:showLegendKey val="0"/>
          <c:showVal val="1"/>
          <c:showCatName val="0"/>
          <c:showSerName val="0"/>
          <c:showPercent val="0"/>
          <c:showBubbleSize val="0"/>
        </c:dLbls>
        <c:marker val="1"/>
        <c:smooth val="0"/>
        <c:axId val="655351024"/>
        <c:axId val="655354632"/>
      </c:lineChart>
      <c:catAx>
        <c:axId val="6553510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55354632"/>
        <c:crosses val="autoZero"/>
        <c:auto val="1"/>
        <c:lblAlgn val="ctr"/>
        <c:lblOffset val="100"/>
        <c:noMultiLvlLbl val="0"/>
      </c:catAx>
      <c:valAx>
        <c:axId val="655354632"/>
        <c:scaling>
          <c:orientation val="minMax"/>
          <c:max val="3000"/>
          <c:min val="1000"/>
        </c:scaling>
        <c:delete val="1"/>
        <c:axPos val="l"/>
        <c:numFmt formatCode="#,##0_ ;\-#,##0\ " sourceLinked="1"/>
        <c:majorTickMark val="out"/>
        <c:minorTickMark val="none"/>
        <c:tickLblPos val="nextTo"/>
        <c:crossAx val="6553510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707215097889852E-2"/>
          <c:y val="8.4339780108131646E-2"/>
          <c:w val="0.61593057666721673"/>
          <c:h val="0.8488677624974299"/>
        </c:manualLayout>
      </c:layout>
      <c:pieChart>
        <c:varyColors val="1"/>
        <c:ser>
          <c:idx val="0"/>
          <c:order val="0"/>
          <c:tx>
            <c:strRef>
              <c:f>Victims!$B$12</c:f>
              <c:strCache>
                <c:ptCount val="1"/>
                <c:pt idx="0">
                  <c:v>Q1</c:v>
                </c:pt>
              </c:strCache>
            </c:strRef>
          </c:tx>
          <c:dPt>
            <c:idx val="0"/>
            <c:bubble3D val="0"/>
            <c:spPr>
              <a:solidFill>
                <a:srgbClr val="990033"/>
              </a:solidFill>
              <a:ln w="19050">
                <a:solidFill>
                  <a:schemeClr val="lt1"/>
                </a:solidFill>
              </a:ln>
              <a:effectLst/>
            </c:spPr>
            <c:extLst>
              <c:ext xmlns:c16="http://schemas.microsoft.com/office/drawing/2014/chart" uri="{C3380CC4-5D6E-409C-BE32-E72D297353CC}">
                <c16:uniqueId val="{00000001-9413-4434-84F6-2BA3AF332D09}"/>
              </c:ext>
            </c:extLst>
          </c:dPt>
          <c:dPt>
            <c:idx val="1"/>
            <c:bubble3D val="0"/>
            <c:spPr>
              <a:solidFill>
                <a:srgbClr val="006666"/>
              </a:solidFill>
              <a:ln w="19050">
                <a:solidFill>
                  <a:schemeClr val="lt1"/>
                </a:solidFill>
              </a:ln>
              <a:effectLst/>
            </c:spPr>
            <c:extLst>
              <c:ext xmlns:c16="http://schemas.microsoft.com/office/drawing/2014/chart" uri="{C3380CC4-5D6E-409C-BE32-E72D297353CC}">
                <c16:uniqueId val="{00000003-9413-4434-84F6-2BA3AF332D09}"/>
              </c:ext>
            </c:extLst>
          </c:dPt>
          <c:dLbls>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Victims!$H$1:$I$1</c:f>
              <c:strCache>
                <c:ptCount val="2"/>
                <c:pt idx="0">
                  <c:v>Female</c:v>
                </c:pt>
                <c:pt idx="1">
                  <c:v>Male</c:v>
                </c:pt>
              </c:strCache>
            </c:strRef>
          </c:cat>
          <c:val>
            <c:numRef>
              <c:f>Victims!$H$12:$I$12</c:f>
              <c:numCache>
                <c:formatCode>0%</c:formatCode>
                <c:ptCount val="2"/>
                <c:pt idx="0">
                  <c:v>0.71459227467811159</c:v>
                </c:pt>
                <c:pt idx="1">
                  <c:v>0.28540772532188841</c:v>
                </c:pt>
              </c:numCache>
            </c:numRef>
          </c:val>
          <c:extLst>
            <c:ext xmlns:c16="http://schemas.microsoft.com/office/drawing/2014/chart" uri="{C3380CC4-5D6E-409C-BE32-E72D297353CC}">
              <c16:uniqueId val="{00000004-9413-4434-84F6-2BA3AF332D09}"/>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5020869827740546"/>
          <c:y val="0.44581415028039528"/>
          <c:w val="0.27058354776540139"/>
          <c:h val="0.16698707743499275"/>
        </c:manualLayout>
      </c:layout>
      <c:overlay val="0"/>
      <c:spPr>
        <a:noFill/>
        <a:ln>
          <a:noFill/>
        </a:ln>
        <a:effectLst/>
      </c:spPr>
      <c:txPr>
        <a:bodyPr rot="0" spcFirstLastPara="1" vertOverflow="ellipsis" vert="horz" wrap="square" anchor="ctr" anchorCtr="1"/>
        <a:lstStyle/>
        <a:p>
          <a:pPr rtl="0">
            <a:defRPr sz="11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55475660876058"/>
          <c:y val="0.10127090615915163"/>
          <c:w val="0.80838904670282996"/>
          <c:h val="0.67223261890469965"/>
        </c:manualLayout>
      </c:layout>
      <c:lineChart>
        <c:grouping val="standard"/>
        <c:varyColors val="0"/>
        <c:ser>
          <c:idx val="0"/>
          <c:order val="0"/>
          <c:tx>
            <c:strRef>
              <c:f>'People Graph'!$A$19</c:f>
              <c:strCache>
                <c:ptCount val="1"/>
                <c:pt idx="0">
                  <c:v>Community Orders</c:v>
                </c:pt>
              </c:strCache>
            </c:strRef>
          </c:tx>
          <c:spPr>
            <a:ln w="28575" cap="rnd">
              <a:solidFill>
                <a:srgbClr val="990033"/>
              </a:solidFill>
              <a:round/>
            </a:ln>
            <a:effectLst/>
          </c:spPr>
          <c:marker>
            <c:symbol val="none"/>
          </c:marker>
          <c:cat>
            <c:multiLvlStrRef>
              <c:f>'People Graph'!$D$17:$L$18</c:f>
              <c:multiLvlStrCache>
                <c:ptCount val="8"/>
                <c:lvl>
                  <c:pt idx="0">
                    <c:v>Q2</c:v>
                  </c:pt>
                  <c:pt idx="1">
                    <c:v>Q3</c:v>
                  </c:pt>
                  <c:pt idx="2">
                    <c:v>Q4</c:v>
                  </c:pt>
                  <c:pt idx="3">
                    <c:v>Q1</c:v>
                  </c:pt>
                  <c:pt idx="4">
                    <c:v>Q2</c:v>
                  </c:pt>
                  <c:pt idx="5">
                    <c:v>Q3</c:v>
                  </c:pt>
                  <c:pt idx="6">
                    <c:v>Q4</c:v>
                  </c:pt>
                  <c:pt idx="7">
                    <c:v>Q1</c:v>
                  </c:pt>
                </c:lvl>
                <c:lvl>
                  <c:pt idx="0">
                    <c:v>2021/22</c:v>
                  </c:pt>
                  <c:pt idx="3">
                    <c:v>2022/23</c:v>
                  </c:pt>
                  <c:pt idx="7">
                    <c:v>23/24</c:v>
                  </c:pt>
                </c:lvl>
              </c:multiLvlStrCache>
            </c:multiLvlStrRef>
          </c:cat>
          <c:val>
            <c:numRef>
              <c:f>'People Graph'!$E$19:$L$19</c:f>
              <c:numCache>
                <c:formatCode>General</c:formatCode>
                <c:ptCount val="8"/>
                <c:pt idx="0">
                  <c:v>3815</c:v>
                </c:pt>
                <c:pt idx="1">
                  <c:v>3818</c:v>
                </c:pt>
                <c:pt idx="2">
                  <c:v>3845</c:v>
                </c:pt>
                <c:pt idx="3">
                  <c:v>4041</c:v>
                </c:pt>
                <c:pt idx="4">
                  <c:v>4105</c:v>
                </c:pt>
                <c:pt idx="5">
                  <c:v>4006</c:v>
                </c:pt>
                <c:pt idx="6">
                  <c:v>4132</c:v>
                </c:pt>
                <c:pt idx="7">
                  <c:v>4151</c:v>
                </c:pt>
              </c:numCache>
            </c:numRef>
          </c:val>
          <c:smooth val="0"/>
          <c:extLst>
            <c:ext xmlns:c16="http://schemas.microsoft.com/office/drawing/2014/chart" uri="{C3380CC4-5D6E-409C-BE32-E72D297353CC}">
              <c16:uniqueId val="{00000000-DA74-476A-97A7-624CD172D53A}"/>
            </c:ext>
          </c:extLst>
        </c:ser>
        <c:ser>
          <c:idx val="1"/>
          <c:order val="1"/>
          <c:tx>
            <c:strRef>
              <c:f>'People Graph'!$A$20</c:f>
              <c:strCache>
                <c:ptCount val="1"/>
                <c:pt idx="0">
                  <c:v>Custody Orders</c:v>
                </c:pt>
              </c:strCache>
            </c:strRef>
          </c:tx>
          <c:spPr>
            <a:ln w="28575" cap="rnd">
              <a:solidFill>
                <a:srgbClr val="006666"/>
              </a:solidFill>
              <a:round/>
            </a:ln>
            <a:effectLst/>
          </c:spPr>
          <c:marker>
            <c:symbol val="none"/>
          </c:marker>
          <c:cat>
            <c:multiLvlStrRef>
              <c:f>'People Graph'!$D$17:$L$18</c:f>
              <c:multiLvlStrCache>
                <c:ptCount val="8"/>
                <c:lvl>
                  <c:pt idx="0">
                    <c:v>Q2</c:v>
                  </c:pt>
                  <c:pt idx="1">
                    <c:v>Q3</c:v>
                  </c:pt>
                  <c:pt idx="2">
                    <c:v>Q4</c:v>
                  </c:pt>
                  <c:pt idx="3">
                    <c:v>Q1</c:v>
                  </c:pt>
                  <c:pt idx="4">
                    <c:v>Q2</c:v>
                  </c:pt>
                  <c:pt idx="5">
                    <c:v>Q3</c:v>
                  </c:pt>
                  <c:pt idx="6">
                    <c:v>Q4</c:v>
                  </c:pt>
                  <c:pt idx="7">
                    <c:v>Q1</c:v>
                  </c:pt>
                </c:lvl>
                <c:lvl>
                  <c:pt idx="0">
                    <c:v>2021/22</c:v>
                  </c:pt>
                  <c:pt idx="3">
                    <c:v>2022/23</c:v>
                  </c:pt>
                  <c:pt idx="7">
                    <c:v>23/24</c:v>
                  </c:pt>
                </c:lvl>
              </c:multiLvlStrCache>
            </c:multiLvlStrRef>
          </c:cat>
          <c:val>
            <c:numRef>
              <c:f>'People Graph'!$E$20:$L$20</c:f>
              <c:numCache>
                <c:formatCode>General</c:formatCode>
                <c:ptCount val="8"/>
                <c:pt idx="0">
                  <c:v>1009</c:v>
                </c:pt>
                <c:pt idx="1">
                  <c:v>1118</c:v>
                </c:pt>
                <c:pt idx="2">
                  <c:v>1125</c:v>
                </c:pt>
                <c:pt idx="3">
                  <c:v>1236</c:v>
                </c:pt>
                <c:pt idx="4">
                  <c:v>1245</c:v>
                </c:pt>
                <c:pt idx="5">
                  <c:v>1339</c:v>
                </c:pt>
                <c:pt idx="6">
                  <c:v>1356</c:v>
                </c:pt>
                <c:pt idx="7">
                  <c:v>1450</c:v>
                </c:pt>
              </c:numCache>
            </c:numRef>
          </c:val>
          <c:smooth val="0"/>
          <c:extLst>
            <c:ext xmlns:c16="http://schemas.microsoft.com/office/drawing/2014/chart" uri="{C3380CC4-5D6E-409C-BE32-E72D297353CC}">
              <c16:uniqueId val="{00000001-DA74-476A-97A7-624CD172D53A}"/>
            </c:ext>
          </c:extLst>
        </c:ser>
        <c:ser>
          <c:idx val="2"/>
          <c:order val="2"/>
          <c:tx>
            <c:strRef>
              <c:f>'People Graph'!$A$14</c:f>
              <c:strCache>
                <c:ptCount val="1"/>
                <c:pt idx="0">
                  <c:v>ALL People</c:v>
                </c:pt>
              </c:strCache>
            </c:strRef>
          </c:tx>
          <c:spPr>
            <a:ln w="28575" cap="rnd">
              <a:solidFill>
                <a:srgbClr val="FFC000"/>
              </a:solidFill>
              <a:prstDash val="lgDash"/>
              <a:round/>
            </a:ln>
            <a:effectLst/>
          </c:spPr>
          <c:marker>
            <c:symbol val="none"/>
          </c:marker>
          <c:cat>
            <c:multiLvlStrRef>
              <c:f>'People Graph'!$D$17:$L$18</c:f>
              <c:multiLvlStrCache>
                <c:ptCount val="8"/>
                <c:lvl>
                  <c:pt idx="0">
                    <c:v>Q2</c:v>
                  </c:pt>
                  <c:pt idx="1">
                    <c:v>Q3</c:v>
                  </c:pt>
                  <c:pt idx="2">
                    <c:v>Q4</c:v>
                  </c:pt>
                  <c:pt idx="3">
                    <c:v>Q1</c:v>
                  </c:pt>
                  <c:pt idx="4">
                    <c:v>Q2</c:v>
                  </c:pt>
                  <c:pt idx="5">
                    <c:v>Q3</c:v>
                  </c:pt>
                  <c:pt idx="6">
                    <c:v>Q4</c:v>
                  </c:pt>
                  <c:pt idx="7">
                    <c:v>Q1</c:v>
                  </c:pt>
                </c:lvl>
                <c:lvl>
                  <c:pt idx="0">
                    <c:v>2021/22</c:v>
                  </c:pt>
                  <c:pt idx="3">
                    <c:v>2022/23</c:v>
                  </c:pt>
                  <c:pt idx="7">
                    <c:v>23/24</c:v>
                  </c:pt>
                </c:lvl>
              </c:multiLvlStrCache>
            </c:multiLvlStrRef>
          </c:cat>
          <c:val>
            <c:numRef>
              <c:f>'People Graph'!$E$14:$L$14</c:f>
              <c:numCache>
                <c:formatCode>General</c:formatCode>
                <c:ptCount val="8"/>
                <c:pt idx="0">
                  <c:v>3938</c:v>
                </c:pt>
                <c:pt idx="1">
                  <c:v>3978</c:v>
                </c:pt>
                <c:pt idx="2">
                  <c:v>3947</c:v>
                </c:pt>
                <c:pt idx="3">
                  <c:v>4074</c:v>
                </c:pt>
                <c:pt idx="4">
                  <c:v>4098</c:v>
                </c:pt>
                <c:pt idx="5">
                  <c:v>4014</c:v>
                </c:pt>
                <c:pt idx="6">
                  <c:v>4108</c:v>
                </c:pt>
                <c:pt idx="7">
                  <c:v>4137</c:v>
                </c:pt>
              </c:numCache>
            </c:numRef>
          </c:val>
          <c:smooth val="0"/>
          <c:extLst>
            <c:ext xmlns:c16="http://schemas.microsoft.com/office/drawing/2014/chart" uri="{C3380CC4-5D6E-409C-BE32-E72D297353CC}">
              <c16:uniqueId val="{00000002-DA74-476A-97A7-624CD172D53A}"/>
            </c:ext>
          </c:extLst>
        </c:ser>
        <c:dLbls>
          <c:showLegendKey val="0"/>
          <c:showVal val="0"/>
          <c:showCatName val="0"/>
          <c:showSerName val="0"/>
          <c:showPercent val="0"/>
          <c:showBubbleSize val="0"/>
        </c:dLbls>
        <c:smooth val="0"/>
        <c:axId val="842687096"/>
        <c:axId val="842680864"/>
      </c:lineChart>
      <c:catAx>
        <c:axId val="842687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842680864"/>
        <c:crosses val="autoZero"/>
        <c:auto val="1"/>
        <c:lblAlgn val="ctr"/>
        <c:lblOffset val="100"/>
        <c:noMultiLvlLbl val="0"/>
      </c:catAx>
      <c:valAx>
        <c:axId val="8426808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842687096"/>
        <c:crosses val="autoZero"/>
        <c:crossBetween val="between"/>
      </c:valAx>
      <c:dTable>
        <c:showHorzBorder val="1"/>
        <c:showVertBorder val="1"/>
        <c:showOutline val="1"/>
        <c:showKeys val="0"/>
        <c:spPr>
          <a:noFill/>
          <a:ln w="9525" cap="flat" cmpd="sng" algn="ctr">
            <a:solidFill>
              <a:schemeClr val="bg1">
                <a:lumMod val="65000"/>
              </a:schemeClr>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mn-lt"/>
                <a:ea typeface="+mn-ea"/>
                <a:cs typeface="+mn-cs"/>
              </a:defRPr>
            </a:pPr>
            <a:endParaRPr lang="en-US"/>
          </a:p>
        </c:txPr>
      </c:dTable>
      <c:spPr>
        <a:noFill/>
        <a:ln>
          <a:solidFill>
            <a:schemeClr val="bg1">
              <a:lumMod val="65000"/>
            </a:schemeClr>
          </a:solidFill>
        </a:ln>
        <a:effectLst/>
      </c:spPr>
    </c:plotArea>
    <c:legend>
      <c:legendPos val="t"/>
      <c:layout>
        <c:manualLayout>
          <c:xMode val="edge"/>
          <c:yMode val="edge"/>
          <c:x val="0.25449593562603923"/>
          <c:y val="1.1582386172236549E-4"/>
          <c:w val="0.63585051617669719"/>
          <c:h val="5.0448783588150144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Trends in ACE in each quarter</a:t>
            </a:r>
          </a:p>
        </c:rich>
      </c:tx>
      <c:layout>
        <c:manualLayout>
          <c:xMode val="edge"/>
          <c:yMode val="edge"/>
          <c:x val="0.27012784008059598"/>
          <c:y val="1.913875598086124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6358705161854774E-2"/>
          <c:y val="0.17171296296296298"/>
          <c:w val="0.79419685039370091"/>
          <c:h val="0.54447992515787014"/>
        </c:manualLayout>
      </c:layout>
      <c:lineChart>
        <c:grouping val="standard"/>
        <c:varyColors val="0"/>
        <c:ser>
          <c:idx val="2"/>
          <c:order val="0"/>
          <c:tx>
            <c:strRef>
              <c:f>'ACE Band'!$A$3</c:f>
              <c:strCache>
                <c:ptCount val="1"/>
                <c:pt idx="0">
                  <c:v>High</c:v>
                </c:pt>
              </c:strCache>
            </c:strRef>
          </c:tx>
          <c:spPr>
            <a:ln w="28575" cap="rnd">
              <a:solidFill>
                <a:srgbClr val="990033"/>
              </a:solidFill>
              <a:round/>
            </a:ln>
            <a:effectLst/>
          </c:spPr>
          <c:marker>
            <c:symbol val="circle"/>
            <c:size val="5"/>
            <c:spPr>
              <a:solidFill>
                <a:srgbClr val="990033"/>
              </a:solidFill>
              <a:ln w="9525">
                <a:solidFill>
                  <a:srgbClr val="990033"/>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0-8D63-4DBA-8637-F0B08DCBE7E2}"/>
                </c:ext>
              </c:extLst>
            </c:dLbl>
            <c:dLbl>
              <c:idx val="1"/>
              <c:delete val="1"/>
              <c:extLst>
                <c:ext xmlns:c15="http://schemas.microsoft.com/office/drawing/2012/chart" uri="{CE6537A1-D6FC-4f65-9D91-7224C49458BB}"/>
                <c:ext xmlns:c16="http://schemas.microsoft.com/office/drawing/2014/chart" uri="{C3380CC4-5D6E-409C-BE32-E72D297353CC}">
                  <c16:uniqueId val="{00000001-8D63-4DBA-8637-F0B08DCBE7E2}"/>
                </c:ext>
              </c:extLst>
            </c:dLbl>
            <c:dLbl>
              <c:idx val="2"/>
              <c:delete val="1"/>
              <c:extLst>
                <c:ext xmlns:c15="http://schemas.microsoft.com/office/drawing/2012/chart" uri="{CE6537A1-D6FC-4f65-9D91-7224C49458BB}"/>
                <c:ext xmlns:c16="http://schemas.microsoft.com/office/drawing/2014/chart" uri="{C3380CC4-5D6E-409C-BE32-E72D297353CC}">
                  <c16:uniqueId val="{00000002-8D63-4DBA-8637-F0B08DCBE7E2}"/>
                </c:ext>
              </c:extLst>
            </c:dLbl>
            <c:dLbl>
              <c:idx val="3"/>
              <c:delete val="1"/>
              <c:extLst>
                <c:ext xmlns:c15="http://schemas.microsoft.com/office/drawing/2012/chart" uri="{CE6537A1-D6FC-4f65-9D91-7224C49458BB}"/>
                <c:ext xmlns:c16="http://schemas.microsoft.com/office/drawing/2014/chart" uri="{C3380CC4-5D6E-409C-BE32-E72D297353CC}">
                  <c16:uniqueId val="{00000003-8D63-4DBA-8637-F0B08DCBE7E2}"/>
                </c:ext>
              </c:extLst>
            </c:dLbl>
            <c:dLbl>
              <c:idx val="4"/>
              <c:delete val="1"/>
              <c:extLst>
                <c:ext xmlns:c15="http://schemas.microsoft.com/office/drawing/2012/chart" uri="{CE6537A1-D6FC-4f65-9D91-7224C49458BB}"/>
                <c:ext xmlns:c16="http://schemas.microsoft.com/office/drawing/2014/chart" uri="{C3380CC4-5D6E-409C-BE32-E72D297353CC}">
                  <c16:uniqueId val="{00000004-8D63-4DBA-8637-F0B08DCBE7E2}"/>
                </c:ext>
              </c:extLst>
            </c:dLbl>
            <c:dLbl>
              <c:idx val="5"/>
              <c:delete val="1"/>
              <c:extLst>
                <c:ext xmlns:c15="http://schemas.microsoft.com/office/drawing/2012/chart" uri="{CE6537A1-D6FC-4f65-9D91-7224C49458BB}"/>
                <c:ext xmlns:c16="http://schemas.microsoft.com/office/drawing/2014/chart" uri="{C3380CC4-5D6E-409C-BE32-E72D297353CC}">
                  <c16:uniqueId val="{00000005-8D63-4DBA-8637-F0B08DCBE7E2}"/>
                </c:ext>
              </c:extLst>
            </c:dLbl>
            <c:dLbl>
              <c:idx val="6"/>
              <c:delete val="1"/>
              <c:extLst>
                <c:ext xmlns:c15="http://schemas.microsoft.com/office/drawing/2012/chart" uri="{CE6537A1-D6FC-4f65-9D91-7224C49458BB}"/>
                <c:ext xmlns:c16="http://schemas.microsoft.com/office/drawing/2014/chart" uri="{C3380CC4-5D6E-409C-BE32-E72D297353CC}">
                  <c16:uniqueId val="{00000006-8D63-4DBA-8637-F0B08DCBE7E2}"/>
                </c:ext>
              </c:extLst>
            </c:dLbl>
            <c:dLbl>
              <c:idx val="7"/>
              <c:layout>
                <c:manualLayout>
                  <c:x val="-3.4123222748815166E-3"/>
                  <c:y val="-2.13509025657507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D63-4DBA-8637-F0B08DCBE7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'ACE Band'!$G$1:$N$2</c:f>
              <c:multiLvlStrCache>
                <c:ptCount val="8"/>
                <c:lvl>
                  <c:pt idx="0">
                    <c:v>Q2</c:v>
                  </c:pt>
                  <c:pt idx="1">
                    <c:v>Q3</c:v>
                  </c:pt>
                  <c:pt idx="2">
                    <c:v>Q4</c:v>
                  </c:pt>
                  <c:pt idx="3">
                    <c:v>Q1</c:v>
                  </c:pt>
                  <c:pt idx="4">
                    <c:v>Q2</c:v>
                  </c:pt>
                  <c:pt idx="5">
                    <c:v>Q3</c:v>
                  </c:pt>
                  <c:pt idx="6">
                    <c:v>Q4</c:v>
                  </c:pt>
                  <c:pt idx="7">
                    <c:v>Q1</c:v>
                  </c:pt>
                </c:lvl>
                <c:lvl>
                  <c:pt idx="0">
                    <c:v>2021/22</c:v>
                  </c:pt>
                  <c:pt idx="3">
                    <c:v>2022/23</c:v>
                  </c:pt>
                  <c:pt idx="7">
                    <c:v>2023/24</c:v>
                  </c:pt>
                </c:lvl>
              </c:multiLvlStrCache>
            </c:multiLvlStrRef>
          </c:cat>
          <c:val>
            <c:numRef>
              <c:f>'ACE Band'!$G$3:$N$3</c:f>
              <c:numCache>
                <c:formatCode>General</c:formatCode>
                <c:ptCount val="8"/>
                <c:pt idx="0">
                  <c:v>1085</c:v>
                </c:pt>
                <c:pt idx="1">
                  <c:v>1112</c:v>
                </c:pt>
                <c:pt idx="2">
                  <c:v>1112</c:v>
                </c:pt>
                <c:pt idx="3">
                  <c:v>1154</c:v>
                </c:pt>
                <c:pt idx="4">
                  <c:v>1187</c:v>
                </c:pt>
                <c:pt idx="5">
                  <c:v>1160</c:v>
                </c:pt>
                <c:pt idx="6">
                  <c:v>1138</c:v>
                </c:pt>
                <c:pt idx="7">
                  <c:v>1149</c:v>
                </c:pt>
              </c:numCache>
            </c:numRef>
          </c:val>
          <c:smooth val="0"/>
          <c:extLst>
            <c:ext xmlns:c16="http://schemas.microsoft.com/office/drawing/2014/chart" uri="{C3380CC4-5D6E-409C-BE32-E72D297353CC}">
              <c16:uniqueId val="{00000008-8D63-4DBA-8637-F0B08DCBE7E2}"/>
            </c:ext>
          </c:extLst>
        </c:ser>
        <c:ser>
          <c:idx val="3"/>
          <c:order val="1"/>
          <c:tx>
            <c:strRef>
              <c:f>'ACE Band'!$A$4</c:f>
              <c:strCache>
                <c:ptCount val="1"/>
                <c:pt idx="0">
                  <c:v>Medium</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9-8D63-4DBA-8637-F0B08DCBE7E2}"/>
                </c:ext>
              </c:extLst>
            </c:dLbl>
            <c:dLbl>
              <c:idx val="1"/>
              <c:delete val="1"/>
              <c:extLst>
                <c:ext xmlns:c15="http://schemas.microsoft.com/office/drawing/2012/chart" uri="{CE6537A1-D6FC-4f65-9D91-7224C49458BB}"/>
                <c:ext xmlns:c16="http://schemas.microsoft.com/office/drawing/2014/chart" uri="{C3380CC4-5D6E-409C-BE32-E72D297353CC}">
                  <c16:uniqueId val="{0000000A-8D63-4DBA-8637-F0B08DCBE7E2}"/>
                </c:ext>
              </c:extLst>
            </c:dLbl>
            <c:dLbl>
              <c:idx val="2"/>
              <c:delete val="1"/>
              <c:extLst>
                <c:ext xmlns:c15="http://schemas.microsoft.com/office/drawing/2012/chart" uri="{CE6537A1-D6FC-4f65-9D91-7224C49458BB}"/>
                <c:ext xmlns:c16="http://schemas.microsoft.com/office/drawing/2014/chart" uri="{C3380CC4-5D6E-409C-BE32-E72D297353CC}">
                  <c16:uniqueId val="{0000000B-8D63-4DBA-8637-F0B08DCBE7E2}"/>
                </c:ext>
              </c:extLst>
            </c:dLbl>
            <c:dLbl>
              <c:idx val="3"/>
              <c:delete val="1"/>
              <c:extLst>
                <c:ext xmlns:c15="http://schemas.microsoft.com/office/drawing/2012/chart" uri="{CE6537A1-D6FC-4f65-9D91-7224C49458BB}"/>
                <c:ext xmlns:c16="http://schemas.microsoft.com/office/drawing/2014/chart" uri="{C3380CC4-5D6E-409C-BE32-E72D297353CC}">
                  <c16:uniqueId val="{0000000C-8D63-4DBA-8637-F0B08DCBE7E2}"/>
                </c:ext>
              </c:extLst>
            </c:dLbl>
            <c:dLbl>
              <c:idx val="4"/>
              <c:delete val="1"/>
              <c:extLst>
                <c:ext xmlns:c15="http://schemas.microsoft.com/office/drawing/2012/chart" uri="{CE6537A1-D6FC-4f65-9D91-7224C49458BB}"/>
                <c:ext xmlns:c16="http://schemas.microsoft.com/office/drawing/2014/chart" uri="{C3380CC4-5D6E-409C-BE32-E72D297353CC}">
                  <c16:uniqueId val="{0000000D-8D63-4DBA-8637-F0B08DCBE7E2}"/>
                </c:ext>
              </c:extLst>
            </c:dLbl>
            <c:dLbl>
              <c:idx val="5"/>
              <c:delete val="1"/>
              <c:extLst>
                <c:ext xmlns:c15="http://schemas.microsoft.com/office/drawing/2012/chart" uri="{CE6537A1-D6FC-4f65-9D91-7224C49458BB}"/>
                <c:ext xmlns:c16="http://schemas.microsoft.com/office/drawing/2014/chart" uri="{C3380CC4-5D6E-409C-BE32-E72D297353CC}">
                  <c16:uniqueId val="{0000000E-8D63-4DBA-8637-F0B08DCBE7E2}"/>
                </c:ext>
              </c:extLst>
            </c:dLbl>
            <c:dLbl>
              <c:idx val="6"/>
              <c:delete val="1"/>
              <c:extLst>
                <c:ext xmlns:c15="http://schemas.microsoft.com/office/drawing/2012/chart" uri="{CE6537A1-D6FC-4f65-9D91-7224C49458BB}"/>
                <c:ext xmlns:c16="http://schemas.microsoft.com/office/drawing/2014/chart" uri="{C3380CC4-5D6E-409C-BE32-E72D297353CC}">
                  <c16:uniqueId val="{0000000F-8D63-4DBA-8637-F0B08DCBE7E2}"/>
                </c:ext>
              </c:extLst>
            </c:dLbl>
            <c:dLbl>
              <c:idx val="7"/>
              <c:layout>
                <c:manualLayout>
                  <c:x val="-7.6250658241179565E-3"/>
                  <c:y val="-1.74636333723590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D63-4DBA-8637-F0B08DCBE7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'ACE Band'!$G$1:$N$2</c:f>
              <c:multiLvlStrCache>
                <c:ptCount val="8"/>
                <c:lvl>
                  <c:pt idx="0">
                    <c:v>Q2</c:v>
                  </c:pt>
                  <c:pt idx="1">
                    <c:v>Q3</c:v>
                  </c:pt>
                  <c:pt idx="2">
                    <c:v>Q4</c:v>
                  </c:pt>
                  <c:pt idx="3">
                    <c:v>Q1</c:v>
                  </c:pt>
                  <c:pt idx="4">
                    <c:v>Q2</c:v>
                  </c:pt>
                  <c:pt idx="5">
                    <c:v>Q3</c:v>
                  </c:pt>
                  <c:pt idx="6">
                    <c:v>Q4</c:v>
                  </c:pt>
                  <c:pt idx="7">
                    <c:v>Q1</c:v>
                  </c:pt>
                </c:lvl>
                <c:lvl>
                  <c:pt idx="0">
                    <c:v>2021/22</c:v>
                  </c:pt>
                  <c:pt idx="3">
                    <c:v>2022/23</c:v>
                  </c:pt>
                  <c:pt idx="7">
                    <c:v>2023/24</c:v>
                  </c:pt>
                </c:lvl>
              </c:multiLvlStrCache>
            </c:multiLvlStrRef>
          </c:cat>
          <c:val>
            <c:numRef>
              <c:f>'ACE Band'!$G$4:$N$4</c:f>
              <c:numCache>
                <c:formatCode>General</c:formatCode>
                <c:ptCount val="8"/>
                <c:pt idx="0">
                  <c:v>1643</c:v>
                </c:pt>
                <c:pt idx="1">
                  <c:v>1671</c:v>
                </c:pt>
                <c:pt idx="2">
                  <c:v>1680</c:v>
                </c:pt>
                <c:pt idx="3">
                  <c:v>1705</c:v>
                </c:pt>
                <c:pt idx="4">
                  <c:v>1696</c:v>
                </c:pt>
                <c:pt idx="5">
                  <c:v>1680</c:v>
                </c:pt>
                <c:pt idx="6">
                  <c:v>1763</c:v>
                </c:pt>
                <c:pt idx="7">
                  <c:v>1738</c:v>
                </c:pt>
              </c:numCache>
            </c:numRef>
          </c:val>
          <c:smooth val="0"/>
          <c:extLst>
            <c:ext xmlns:c16="http://schemas.microsoft.com/office/drawing/2014/chart" uri="{C3380CC4-5D6E-409C-BE32-E72D297353CC}">
              <c16:uniqueId val="{00000011-8D63-4DBA-8637-F0B08DCBE7E2}"/>
            </c:ext>
          </c:extLst>
        </c:ser>
        <c:ser>
          <c:idx val="4"/>
          <c:order val="2"/>
          <c:tx>
            <c:strRef>
              <c:f>'ACE Band'!$A$5</c:f>
              <c:strCache>
                <c:ptCount val="1"/>
                <c:pt idx="0">
                  <c:v>Low</c:v>
                </c:pt>
              </c:strCache>
            </c:strRef>
          </c:tx>
          <c:spPr>
            <a:ln w="28575" cap="rnd">
              <a:solidFill>
                <a:srgbClr val="006666"/>
              </a:solidFill>
              <a:round/>
            </a:ln>
            <a:effectLst/>
          </c:spPr>
          <c:marker>
            <c:symbol val="circle"/>
            <c:size val="5"/>
            <c:spPr>
              <a:solidFill>
                <a:srgbClr val="006666"/>
              </a:solidFill>
              <a:ln w="9525">
                <a:solidFill>
                  <a:srgbClr val="006666"/>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12-8D63-4DBA-8637-F0B08DCBE7E2}"/>
                </c:ext>
              </c:extLst>
            </c:dLbl>
            <c:dLbl>
              <c:idx val="1"/>
              <c:delete val="1"/>
              <c:extLst>
                <c:ext xmlns:c15="http://schemas.microsoft.com/office/drawing/2012/chart" uri="{CE6537A1-D6FC-4f65-9D91-7224C49458BB}"/>
                <c:ext xmlns:c16="http://schemas.microsoft.com/office/drawing/2014/chart" uri="{C3380CC4-5D6E-409C-BE32-E72D297353CC}">
                  <c16:uniqueId val="{00000013-8D63-4DBA-8637-F0B08DCBE7E2}"/>
                </c:ext>
              </c:extLst>
            </c:dLbl>
            <c:dLbl>
              <c:idx val="2"/>
              <c:delete val="1"/>
              <c:extLst>
                <c:ext xmlns:c15="http://schemas.microsoft.com/office/drawing/2012/chart" uri="{CE6537A1-D6FC-4f65-9D91-7224C49458BB}"/>
                <c:ext xmlns:c16="http://schemas.microsoft.com/office/drawing/2014/chart" uri="{C3380CC4-5D6E-409C-BE32-E72D297353CC}">
                  <c16:uniqueId val="{00000014-8D63-4DBA-8637-F0B08DCBE7E2}"/>
                </c:ext>
              </c:extLst>
            </c:dLbl>
            <c:dLbl>
              <c:idx val="3"/>
              <c:delete val="1"/>
              <c:extLst>
                <c:ext xmlns:c15="http://schemas.microsoft.com/office/drawing/2012/chart" uri="{CE6537A1-D6FC-4f65-9D91-7224C49458BB}"/>
                <c:ext xmlns:c16="http://schemas.microsoft.com/office/drawing/2014/chart" uri="{C3380CC4-5D6E-409C-BE32-E72D297353CC}">
                  <c16:uniqueId val="{00000015-8D63-4DBA-8637-F0B08DCBE7E2}"/>
                </c:ext>
              </c:extLst>
            </c:dLbl>
            <c:dLbl>
              <c:idx val="4"/>
              <c:delete val="1"/>
              <c:extLst>
                <c:ext xmlns:c15="http://schemas.microsoft.com/office/drawing/2012/chart" uri="{CE6537A1-D6FC-4f65-9D91-7224C49458BB}"/>
                <c:ext xmlns:c16="http://schemas.microsoft.com/office/drawing/2014/chart" uri="{C3380CC4-5D6E-409C-BE32-E72D297353CC}">
                  <c16:uniqueId val="{00000016-8D63-4DBA-8637-F0B08DCBE7E2}"/>
                </c:ext>
              </c:extLst>
            </c:dLbl>
            <c:dLbl>
              <c:idx val="5"/>
              <c:delete val="1"/>
              <c:extLst>
                <c:ext xmlns:c15="http://schemas.microsoft.com/office/drawing/2012/chart" uri="{CE6537A1-D6FC-4f65-9D91-7224C49458BB}">
                  <c15:layout>
                    <c:manualLayout>
                      <c:w val="4.3864441072331818E-2"/>
                      <c:h val="5.1425898495361347E-2"/>
                    </c:manualLayout>
                  </c15:layout>
                </c:ext>
                <c:ext xmlns:c16="http://schemas.microsoft.com/office/drawing/2014/chart" uri="{C3380CC4-5D6E-409C-BE32-E72D297353CC}">
                  <c16:uniqueId val="{00000017-8D63-4DBA-8637-F0B08DCBE7E2}"/>
                </c:ext>
              </c:extLst>
            </c:dLbl>
            <c:dLbl>
              <c:idx val="6"/>
              <c:delete val="1"/>
              <c:extLst>
                <c:ext xmlns:c15="http://schemas.microsoft.com/office/drawing/2012/chart" uri="{CE6537A1-D6FC-4f65-9D91-7224C49458BB}"/>
                <c:ext xmlns:c16="http://schemas.microsoft.com/office/drawing/2014/chart" uri="{C3380CC4-5D6E-409C-BE32-E72D297353CC}">
                  <c16:uniqueId val="{00000018-8D63-4DBA-8637-F0B08DCBE7E2}"/>
                </c:ext>
              </c:extLst>
            </c:dLbl>
            <c:dLbl>
              <c:idx val="7"/>
              <c:layout>
                <c:manualLayout>
                  <c:x val="-7.6250658241179565E-3"/>
                  <c:y val="2.14090585615572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8D63-4DBA-8637-F0B08DCBE7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'ACE Band'!$G$1:$N$2</c:f>
              <c:multiLvlStrCache>
                <c:ptCount val="8"/>
                <c:lvl>
                  <c:pt idx="0">
                    <c:v>Q2</c:v>
                  </c:pt>
                  <c:pt idx="1">
                    <c:v>Q3</c:v>
                  </c:pt>
                  <c:pt idx="2">
                    <c:v>Q4</c:v>
                  </c:pt>
                  <c:pt idx="3">
                    <c:v>Q1</c:v>
                  </c:pt>
                  <c:pt idx="4">
                    <c:v>Q2</c:v>
                  </c:pt>
                  <c:pt idx="5">
                    <c:v>Q3</c:v>
                  </c:pt>
                  <c:pt idx="6">
                    <c:v>Q4</c:v>
                  </c:pt>
                  <c:pt idx="7">
                    <c:v>Q1</c:v>
                  </c:pt>
                </c:lvl>
                <c:lvl>
                  <c:pt idx="0">
                    <c:v>2021/22</c:v>
                  </c:pt>
                  <c:pt idx="3">
                    <c:v>2022/23</c:v>
                  </c:pt>
                  <c:pt idx="7">
                    <c:v>2023/24</c:v>
                  </c:pt>
                </c:lvl>
              </c:multiLvlStrCache>
            </c:multiLvlStrRef>
          </c:cat>
          <c:val>
            <c:numRef>
              <c:f>'ACE Band'!$G$5:$N$5</c:f>
              <c:numCache>
                <c:formatCode>General</c:formatCode>
                <c:ptCount val="8"/>
                <c:pt idx="0">
                  <c:v>991</c:v>
                </c:pt>
                <c:pt idx="1">
                  <c:v>987</c:v>
                </c:pt>
                <c:pt idx="2">
                  <c:v>947</c:v>
                </c:pt>
                <c:pt idx="3">
                  <c:v>1010</c:v>
                </c:pt>
                <c:pt idx="4">
                  <c:v>1008</c:v>
                </c:pt>
                <c:pt idx="5">
                  <c:v>973</c:v>
                </c:pt>
                <c:pt idx="6">
                  <c:v>1000</c:v>
                </c:pt>
                <c:pt idx="7">
                  <c:v>1024</c:v>
                </c:pt>
              </c:numCache>
            </c:numRef>
          </c:val>
          <c:smooth val="0"/>
          <c:extLst>
            <c:ext xmlns:c16="http://schemas.microsoft.com/office/drawing/2014/chart" uri="{C3380CC4-5D6E-409C-BE32-E72D297353CC}">
              <c16:uniqueId val="{0000001A-8D63-4DBA-8637-F0B08DCBE7E2}"/>
            </c:ext>
          </c:extLst>
        </c:ser>
        <c:dLbls>
          <c:dLblPos val="t"/>
          <c:showLegendKey val="0"/>
          <c:showVal val="1"/>
          <c:showCatName val="0"/>
          <c:showSerName val="0"/>
          <c:showPercent val="0"/>
          <c:showBubbleSize val="0"/>
        </c:dLbls>
        <c:marker val="1"/>
        <c:smooth val="0"/>
        <c:axId val="1353766576"/>
        <c:axId val="1353766248"/>
      </c:lineChart>
      <c:catAx>
        <c:axId val="1353766576"/>
        <c:scaling>
          <c:orientation val="minMax"/>
        </c:scaling>
        <c:delete val="0"/>
        <c:axPos val="b"/>
        <c:numFmt formatCode="General"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353766248"/>
        <c:crosses val="autoZero"/>
        <c:auto val="1"/>
        <c:lblAlgn val="ctr"/>
        <c:lblOffset val="100"/>
        <c:noMultiLvlLbl val="0"/>
      </c:catAx>
      <c:valAx>
        <c:axId val="13537662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353766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0.11594204723497263"/>
          <c:w val="0.93888888888888888"/>
          <c:h val="0.63309677965690847"/>
        </c:manualLayout>
      </c:layout>
      <c:lineChart>
        <c:grouping val="standard"/>
        <c:varyColors val="0"/>
        <c:ser>
          <c:idx val="1"/>
          <c:order val="0"/>
          <c:tx>
            <c:strRef>
              <c:f>PPANI!$A$12</c:f>
              <c:strCache>
                <c:ptCount val="1"/>
                <c:pt idx="0">
                  <c:v>Cat 1</c:v>
                </c:pt>
              </c:strCache>
            </c:strRef>
          </c:tx>
          <c:spPr>
            <a:ln w="28575" cap="rnd">
              <a:solidFill>
                <a:srgbClr val="00666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PPANI!$F$10:$N$11</c:f>
              <c:multiLvlStrCache>
                <c:ptCount val="8"/>
                <c:lvl>
                  <c:pt idx="0">
                    <c:v>Q2</c:v>
                  </c:pt>
                  <c:pt idx="1">
                    <c:v>Q3</c:v>
                  </c:pt>
                  <c:pt idx="2">
                    <c:v>Q4</c:v>
                  </c:pt>
                  <c:pt idx="3">
                    <c:v>Q1</c:v>
                  </c:pt>
                  <c:pt idx="4">
                    <c:v>Q2</c:v>
                  </c:pt>
                  <c:pt idx="5">
                    <c:v>Q3</c:v>
                  </c:pt>
                  <c:pt idx="6">
                    <c:v>Q4</c:v>
                  </c:pt>
                  <c:pt idx="7">
                    <c:v>Q1</c:v>
                  </c:pt>
                </c:lvl>
                <c:lvl>
                  <c:pt idx="0">
                    <c:v>2021/22</c:v>
                  </c:pt>
                  <c:pt idx="3">
                    <c:v>2022/23</c:v>
                  </c:pt>
                  <c:pt idx="7">
                    <c:v>23/24</c:v>
                  </c:pt>
                </c:lvl>
              </c:multiLvlStrCache>
            </c:multiLvlStrRef>
          </c:cat>
          <c:val>
            <c:numRef>
              <c:f>PPANI!$G$12:$N$12</c:f>
              <c:numCache>
                <c:formatCode>0%</c:formatCode>
                <c:ptCount val="8"/>
                <c:pt idx="0">
                  <c:v>0.68635437881873729</c:v>
                </c:pt>
                <c:pt idx="1">
                  <c:v>0.69980506822612087</c:v>
                </c:pt>
                <c:pt idx="2">
                  <c:v>0.71106941838649151</c:v>
                </c:pt>
                <c:pt idx="3">
                  <c:v>0.73545966228893056</c:v>
                </c:pt>
                <c:pt idx="4">
                  <c:v>0.74597495527728086</c:v>
                </c:pt>
                <c:pt idx="5">
                  <c:v>0.73024054982817865</c:v>
                </c:pt>
                <c:pt idx="6">
                  <c:v>0.74464579901153216</c:v>
                </c:pt>
                <c:pt idx="7">
                  <c:v>0.74603174603174605</c:v>
                </c:pt>
              </c:numCache>
            </c:numRef>
          </c:val>
          <c:smooth val="0"/>
          <c:extLst>
            <c:ext xmlns:c16="http://schemas.microsoft.com/office/drawing/2014/chart" uri="{C3380CC4-5D6E-409C-BE32-E72D297353CC}">
              <c16:uniqueId val="{00000000-90B8-4D1B-B5E9-95537100EA33}"/>
            </c:ext>
          </c:extLst>
        </c:ser>
        <c:ser>
          <c:idx val="2"/>
          <c:order val="1"/>
          <c:tx>
            <c:strRef>
              <c:f>PPANI!$A$13</c:f>
              <c:strCache>
                <c:ptCount val="1"/>
                <c:pt idx="0">
                  <c:v>Cat 2</c:v>
                </c:pt>
              </c:strCache>
            </c:strRef>
          </c:tx>
          <c:spPr>
            <a:ln w="28575" cap="rnd">
              <a:solidFill>
                <a:srgbClr val="99003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PPANI!$F$10:$N$11</c:f>
              <c:multiLvlStrCache>
                <c:ptCount val="8"/>
                <c:lvl>
                  <c:pt idx="0">
                    <c:v>Q2</c:v>
                  </c:pt>
                  <c:pt idx="1">
                    <c:v>Q3</c:v>
                  </c:pt>
                  <c:pt idx="2">
                    <c:v>Q4</c:v>
                  </c:pt>
                  <c:pt idx="3">
                    <c:v>Q1</c:v>
                  </c:pt>
                  <c:pt idx="4">
                    <c:v>Q2</c:v>
                  </c:pt>
                  <c:pt idx="5">
                    <c:v>Q3</c:v>
                  </c:pt>
                  <c:pt idx="6">
                    <c:v>Q4</c:v>
                  </c:pt>
                  <c:pt idx="7">
                    <c:v>Q1</c:v>
                  </c:pt>
                </c:lvl>
                <c:lvl>
                  <c:pt idx="0">
                    <c:v>2021/22</c:v>
                  </c:pt>
                  <c:pt idx="3">
                    <c:v>2022/23</c:v>
                  </c:pt>
                  <c:pt idx="7">
                    <c:v>23/24</c:v>
                  </c:pt>
                </c:lvl>
              </c:multiLvlStrCache>
            </c:multiLvlStrRef>
          </c:cat>
          <c:val>
            <c:numRef>
              <c:f>PPANI!$G$13:$N$13</c:f>
              <c:numCache>
                <c:formatCode>0%</c:formatCode>
                <c:ptCount val="8"/>
                <c:pt idx="0">
                  <c:v>0.27698574338085541</c:v>
                </c:pt>
                <c:pt idx="1">
                  <c:v>0.27485380116959063</c:v>
                </c:pt>
                <c:pt idx="2">
                  <c:v>0.24953095684803001</c:v>
                </c:pt>
                <c:pt idx="3">
                  <c:v>0.2176360225140713</c:v>
                </c:pt>
                <c:pt idx="4">
                  <c:v>0.2039355992844365</c:v>
                </c:pt>
                <c:pt idx="5">
                  <c:v>0.21821305841924399</c:v>
                </c:pt>
                <c:pt idx="6">
                  <c:v>0.21581548599670511</c:v>
                </c:pt>
                <c:pt idx="7">
                  <c:v>0.21746031746031746</c:v>
                </c:pt>
              </c:numCache>
            </c:numRef>
          </c:val>
          <c:smooth val="0"/>
          <c:extLst>
            <c:ext xmlns:c16="http://schemas.microsoft.com/office/drawing/2014/chart" uri="{C3380CC4-5D6E-409C-BE32-E72D297353CC}">
              <c16:uniqueId val="{00000001-90B8-4D1B-B5E9-95537100EA33}"/>
            </c:ext>
          </c:extLst>
        </c:ser>
        <c:ser>
          <c:idx val="3"/>
          <c:order val="2"/>
          <c:tx>
            <c:strRef>
              <c:f>PPANI!$A$14</c:f>
              <c:strCache>
                <c:ptCount val="1"/>
                <c:pt idx="0">
                  <c:v>Cat 3</c:v>
                </c:pt>
              </c:strCache>
            </c:strRef>
          </c:tx>
          <c:spPr>
            <a:ln w="28575" cap="rnd">
              <a:solidFill>
                <a:schemeClr val="bg1">
                  <a:lumMod val="5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PPANI!$F$10:$N$11</c:f>
              <c:multiLvlStrCache>
                <c:ptCount val="8"/>
                <c:lvl>
                  <c:pt idx="0">
                    <c:v>Q2</c:v>
                  </c:pt>
                  <c:pt idx="1">
                    <c:v>Q3</c:v>
                  </c:pt>
                  <c:pt idx="2">
                    <c:v>Q4</c:v>
                  </c:pt>
                  <c:pt idx="3">
                    <c:v>Q1</c:v>
                  </c:pt>
                  <c:pt idx="4">
                    <c:v>Q2</c:v>
                  </c:pt>
                  <c:pt idx="5">
                    <c:v>Q3</c:v>
                  </c:pt>
                  <c:pt idx="6">
                    <c:v>Q4</c:v>
                  </c:pt>
                  <c:pt idx="7">
                    <c:v>Q1</c:v>
                  </c:pt>
                </c:lvl>
                <c:lvl>
                  <c:pt idx="0">
                    <c:v>2021/22</c:v>
                  </c:pt>
                  <c:pt idx="3">
                    <c:v>2022/23</c:v>
                  </c:pt>
                  <c:pt idx="7">
                    <c:v>23/24</c:v>
                  </c:pt>
                </c:lvl>
              </c:multiLvlStrCache>
            </c:multiLvlStrRef>
          </c:cat>
          <c:val>
            <c:numRef>
              <c:f>PPANI!$G$14:$N$14</c:f>
              <c:numCache>
                <c:formatCode>0%</c:formatCode>
                <c:ptCount val="8"/>
                <c:pt idx="0">
                  <c:v>3.6659877800407331E-2</c:v>
                </c:pt>
                <c:pt idx="1">
                  <c:v>2.5341130604288498E-2</c:v>
                </c:pt>
                <c:pt idx="2">
                  <c:v>3.9399624765478425E-2</c:v>
                </c:pt>
                <c:pt idx="3">
                  <c:v>4.6904315196998121E-2</c:v>
                </c:pt>
                <c:pt idx="4">
                  <c:v>5.008944543828265E-2</c:v>
                </c:pt>
                <c:pt idx="5">
                  <c:v>5.1546391752577317E-2</c:v>
                </c:pt>
                <c:pt idx="6">
                  <c:v>3.9538714991762765E-2</c:v>
                </c:pt>
                <c:pt idx="7">
                  <c:v>3.650793650793651E-2</c:v>
                </c:pt>
              </c:numCache>
            </c:numRef>
          </c:val>
          <c:smooth val="0"/>
          <c:extLst>
            <c:ext xmlns:c16="http://schemas.microsoft.com/office/drawing/2014/chart" uri="{C3380CC4-5D6E-409C-BE32-E72D297353CC}">
              <c16:uniqueId val="{00000002-90B8-4D1B-B5E9-95537100EA33}"/>
            </c:ext>
          </c:extLst>
        </c:ser>
        <c:dLbls>
          <c:dLblPos val="t"/>
          <c:showLegendKey val="0"/>
          <c:showVal val="1"/>
          <c:showCatName val="0"/>
          <c:showSerName val="0"/>
          <c:showPercent val="0"/>
          <c:showBubbleSize val="0"/>
        </c:dLbls>
        <c:smooth val="0"/>
        <c:axId val="727421312"/>
        <c:axId val="727423472"/>
      </c:lineChart>
      <c:catAx>
        <c:axId val="727421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423472"/>
        <c:crosses val="autoZero"/>
        <c:auto val="1"/>
        <c:lblAlgn val="ctr"/>
        <c:lblOffset val="100"/>
        <c:noMultiLvlLbl val="0"/>
      </c:catAx>
      <c:valAx>
        <c:axId val="727423472"/>
        <c:scaling>
          <c:orientation val="minMax"/>
        </c:scaling>
        <c:delete val="1"/>
        <c:axPos val="l"/>
        <c:numFmt formatCode="0%" sourceLinked="1"/>
        <c:majorTickMark val="none"/>
        <c:minorTickMark val="none"/>
        <c:tickLblPos val="nextTo"/>
        <c:crossAx val="727421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PPANI!$A$8</c:f>
              <c:strCache>
                <c:ptCount val="1"/>
                <c:pt idx="0">
                  <c:v>% PPANI</c:v>
                </c:pt>
              </c:strCache>
            </c:strRef>
          </c:tx>
          <c:spPr>
            <a:solidFill>
              <a:srgbClr val="006666"/>
            </a:solidFill>
            <a:ln>
              <a:solidFill>
                <a:srgbClr val="006666"/>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PPANI!$G$1:$N$2</c:f>
              <c:multiLvlStrCache>
                <c:ptCount val="8"/>
                <c:lvl>
                  <c:pt idx="0">
                    <c:v>Q2</c:v>
                  </c:pt>
                  <c:pt idx="1">
                    <c:v>Q3</c:v>
                  </c:pt>
                  <c:pt idx="2">
                    <c:v>Q4</c:v>
                  </c:pt>
                  <c:pt idx="3">
                    <c:v>Q1</c:v>
                  </c:pt>
                  <c:pt idx="4">
                    <c:v>Q2</c:v>
                  </c:pt>
                  <c:pt idx="5">
                    <c:v>Q3</c:v>
                  </c:pt>
                  <c:pt idx="6">
                    <c:v>Q4</c:v>
                  </c:pt>
                  <c:pt idx="7">
                    <c:v>Q1</c:v>
                  </c:pt>
                </c:lvl>
                <c:lvl>
                  <c:pt idx="0">
                    <c:v>2021/22</c:v>
                  </c:pt>
                  <c:pt idx="3">
                    <c:v>2022/23</c:v>
                  </c:pt>
                  <c:pt idx="7">
                    <c:v>2023/24</c:v>
                  </c:pt>
                </c:lvl>
              </c:multiLvlStrCache>
            </c:multiLvlStrRef>
          </c:cat>
          <c:val>
            <c:numRef>
              <c:f>PPANI!$G$8:$N$8</c:f>
              <c:numCache>
                <c:formatCode>0%</c:formatCode>
                <c:ptCount val="8"/>
                <c:pt idx="0">
                  <c:v>0.12468257998984256</c:v>
                </c:pt>
                <c:pt idx="1">
                  <c:v>0.12895927601809956</c:v>
                </c:pt>
                <c:pt idx="2">
                  <c:v>0.13503927033189764</c:v>
                </c:pt>
                <c:pt idx="3">
                  <c:v>0.13082965144820816</c:v>
                </c:pt>
                <c:pt idx="4">
                  <c:v>0.13640800390434357</c:v>
                </c:pt>
                <c:pt idx="5">
                  <c:v>0.14499252615844543</c:v>
                </c:pt>
                <c:pt idx="6">
                  <c:v>0.14776046738072054</c:v>
                </c:pt>
                <c:pt idx="7">
                  <c:v>0.15228426395939088</c:v>
                </c:pt>
              </c:numCache>
            </c:numRef>
          </c:val>
          <c:extLst>
            <c:ext xmlns:c16="http://schemas.microsoft.com/office/drawing/2014/chart" uri="{C3380CC4-5D6E-409C-BE32-E72D297353CC}">
              <c16:uniqueId val="{00000000-E0B1-41BE-9588-A126C339179B}"/>
            </c:ext>
          </c:extLst>
        </c:ser>
        <c:dLbls>
          <c:dLblPos val="outEnd"/>
          <c:showLegendKey val="0"/>
          <c:showVal val="1"/>
          <c:showCatName val="0"/>
          <c:showSerName val="0"/>
          <c:showPercent val="0"/>
          <c:showBubbleSize val="0"/>
        </c:dLbls>
        <c:gapWidth val="219"/>
        <c:overlap val="-27"/>
        <c:axId val="725157696"/>
        <c:axId val="725159136"/>
      </c:barChart>
      <c:catAx>
        <c:axId val="725157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159136"/>
        <c:crosses val="autoZero"/>
        <c:auto val="1"/>
        <c:lblAlgn val="ctr"/>
        <c:lblOffset val="100"/>
        <c:noMultiLvlLbl val="0"/>
      </c:catAx>
      <c:valAx>
        <c:axId val="725159136"/>
        <c:scaling>
          <c:orientation val="minMax"/>
        </c:scaling>
        <c:delete val="1"/>
        <c:axPos val="l"/>
        <c:numFmt formatCode="0%" sourceLinked="1"/>
        <c:majorTickMark val="none"/>
        <c:minorTickMark val="none"/>
        <c:tickLblPos val="nextTo"/>
        <c:crossAx val="725157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Proportion SROSH on</a:t>
            </a:r>
            <a:r>
              <a:rPr lang="en-US" baseline="0"/>
              <a:t> caseload in each quarter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SROSH!$A$9</c:f>
              <c:strCache>
                <c:ptCount val="1"/>
                <c:pt idx="0">
                  <c:v>% Caseload</c:v>
                </c:pt>
              </c:strCache>
            </c:strRef>
          </c:tx>
          <c:spPr>
            <a:solidFill>
              <a:srgbClr val="00666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SROSH!$G$1:$N$2</c:f>
              <c:multiLvlStrCache>
                <c:ptCount val="8"/>
                <c:lvl>
                  <c:pt idx="0">
                    <c:v>Q2</c:v>
                  </c:pt>
                  <c:pt idx="1">
                    <c:v>Q3</c:v>
                  </c:pt>
                  <c:pt idx="2">
                    <c:v>Q4</c:v>
                  </c:pt>
                  <c:pt idx="3">
                    <c:v>Q1</c:v>
                  </c:pt>
                  <c:pt idx="4">
                    <c:v>Q2</c:v>
                  </c:pt>
                  <c:pt idx="5">
                    <c:v>Q3</c:v>
                  </c:pt>
                  <c:pt idx="6">
                    <c:v>Q4</c:v>
                  </c:pt>
                  <c:pt idx="7">
                    <c:v>Q1</c:v>
                  </c:pt>
                </c:lvl>
                <c:lvl>
                  <c:pt idx="0">
                    <c:v>2021/22</c:v>
                  </c:pt>
                  <c:pt idx="3">
                    <c:v>2022/23</c:v>
                  </c:pt>
                  <c:pt idx="7">
                    <c:v>23/24</c:v>
                  </c:pt>
                </c:lvl>
              </c:multiLvlStrCache>
            </c:multiLvlStrRef>
          </c:cat>
          <c:val>
            <c:numRef>
              <c:f>SROSH!$G$9:$N$9</c:f>
              <c:numCache>
                <c:formatCode>0.0%</c:formatCode>
                <c:ptCount val="8"/>
                <c:pt idx="0">
                  <c:v>3.40274250888776E-2</c:v>
                </c:pt>
                <c:pt idx="1">
                  <c:v>3.4942182001005531E-2</c:v>
                </c:pt>
                <c:pt idx="2">
                  <c:v>3.57233341778566E-2</c:v>
                </c:pt>
                <c:pt idx="3">
                  <c:v>3.7064310260186549E-2</c:v>
                </c:pt>
                <c:pt idx="4">
                  <c:v>3.8555392874572963E-2</c:v>
                </c:pt>
                <c:pt idx="5">
                  <c:v>4.3348281016442454E-2</c:v>
                </c:pt>
                <c:pt idx="6">
                  <c:v>4.0652385589094453E-2</c:v>
                </c:pt>
                <c:pt idx="7">
                  <c:v>4.2059463379260337E-2</c:v>
                </c:pt>
              </c:numCache>
            </c:numRef>
          </c:val>
          <c:extLst>
            <c:ext xmlns:c16="http://schemas.microsoft.com/office/drawing/2014/chart" uri="{C3380CC4-5D6E-409C-BE32-E72D297353CC}">
              <c16:uniqueId val="{00000000-58B5-4B58-9D39-B303DD1C1C98}"/>
            </c:ext>
          </c:extLst>
        </c:ser>
        <c:dLbls>
          <c:dLblPos val="outEnd"/>
          <c:showLegendKey val="0"/>
          <c:showVal val="1"/>
          <c:showCatName val="0"/>
          <c:showSerName val="0"/>
          <c:showPercent val="0"/>
          <c:showBubbleSize val="0"/>
        </c:dLbls>
        <c:gapWidth val="100"/>
        <c:overlap val="-27"/>
        <c:axId val="1317972488"/>
        <c:axId val="1317965272"/>
      </c:barChart>
      <c:catAx>
        <c:axId val="1317972488"/>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7965272"/>
        <c:crosses val="autoZero"/>
        <c:auto val="1"/>
        <c:lblAlgn val="ctr"/>
        <c:lblOffset val="100"/>
        <c:noMultiLvlLbl val="0"/>
      </c:catAx>
      <c:valAx>
        <c:axId val="1317965272"/>
        <c:scaling>
          <c:orientation val="minMax"/>
        </c:scaling>
        <c:delete val="1"/>
        <c:axPos val="l"/>
        <c:numFmt formatCode="0.00%" sourceLinked="0"/>
        <c:majorTickMark val="none"/>
        <c:minorTickMark val="none"/>
        <c:tickLblPos val="nextTo"/>
        <c:crossAx val="1317972488"/>
        <c:crosses val="autoZero"/>
        <c:crossBetween val="between"/>
        <c:majorUnit val="1.0000000000000002E-3"/>
        <c:minorUnit val="5.0000000000000012E-4"/>
      </c:valAx>
      <c:spPr>
        <a:noFill/>
        <a:ln>
          <a:noFill/>
        </a:ln>
        <a:effectLst/>
      </c:spPr>
    </c:plotArea>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B58A7-4392-4880-947C-332681782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2951</Words>
  <Characters>16825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McErlean, Bronagh</dc:creator>
  <cp:keywords/>
  <dc:description/>
  <cp:lastModifiedBy>Fagan, Emma</cp:lastModifiedBy>
  <cp:revision>2</cp:revision>
  <dcterms:created xsi:type="dcterms:W3CDTF">2023-07-24T15:03:00Z</dcterms:created>
  <dcterms:modified xsi:type="dcterms:W3CDTF">2023-07-24T15:03:00Z</dcterms:modified>
</cp:coreProperties>
</file>